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customXml/itemProps2.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B538B7" w14:textId="77777777" w:rsidR="00A36FB2" w:rsidRDefault="005B6058" w:rsidP="00C72D30">
      <w:pPr>
        <w:pStyle w:val="booktitle"/>
        <w:spacing w:before="0" w:after="2160"/>
        <w:ind w:left="0" w:right="90"/>
        <w:jc w:val="right"/>
      </w:pPr>
      <w:r>
        <w:drawing>
          <wp:inline distT="0" distB="0" distL="0" distR="0" wp14:anchorId="1909893A" wp14:editId="1DE22953">
            <wp:extent cx="2053590" cy="616585"/>
            <wp:effectExtent l="0" t="0" r="381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3590" cy="616585"/>
                    </a:xfrm>
                    <a:prstGeom prst="rect">
                      <a:avLst/>
                    </a:prstGeom>
                    <a:noFill/>
                    <a:ln>
                      <a:noFill/>
                    </a:ln>
                  </pic:spPr>
                </pic:pic>
              </a:graphicData>
            </a:graphic>
          </wp:inline>
        </w:drawing>
      </w:r>
    </w:p>
    <w:p w14:paraId="6B4D95ED" w14:textId="6A8088D7" w:rsidR="00A36FB2" w:rsidRPr="007E5976" w:rsidRDefault="00A36FB2" w:rsidP="00C72D30">
      <w:pPr>
        <w:pStyle w:val="booktitle"/>
        <w:spacing w:before="1080" w:after="720"/>
        <w:ind w:left="0" w:right="-360"/>
        <w:rPr>
          <w:rFonts w:cs="Arial"/>
          <w:sz w:val="52"/>
          <w:szCs w:val="52"/>
        </w:rPr>
      </w:pPr>
      <w:r w:rsidRPr="00081F93">
        <w:rPr>
          <w:rFonts w:cs="Arial"/>
          <w:color w:val="333333"/>
          <w:sz w:val="40"/>
        </w:rPr>
        <w:t xml:space="preserve">Payment Card Industry  </w:t>
      </w:r>
      <w:r w:rsidRPr="00081F93">
        <w:rPr>
          <w:rFonts w:cs="Arial"/>
          <w:color w:val="333333"/>
          <w:sz w:val="40"/>
        </w:rPr>
        <w:br/>
      </w:r>
      <w:r w:rsidRPr="009D14BE">
        <w:rPr>
          <w:rFonts w:cs="Arial"/>
          <w:color w:val="333333"/>
          <w:sz w:val="48"/>
          <w:szCs w:val="24"/>
        </w:rPr>
        <w:t>Data Security Standard</w:t>
      </w:r>
      <w:r w:rsidRPr="0057145E">
        <w:rPr>
          <w:rFonts w:cs="Arial"/>
          <w:color w:val="333333"/>
          <w:sz w:val="44"/>
          <w:szCs w:val="22"/>
        </w:rPr>
        <w:br/>
      </w:r>
    </w:p>
    <w:p w14:paraId="1A7D8FF3" w14:textId="77777777" w:rsidR="00A36FB2" w:rsidRDefault="00A36FB2" w:rsidP="00A36FB2">
      <w:pPr>
        <w:pStyle w:val="booktitle"/>
        <w:spacing w:before="1080" w:after="720"/>
        <w:ind w:left="0"/>
        <w:rPr>
          <w:rFonts w:cs="Arial"/>
          <w:sz w:val="48"/>
        </w:rPr>
      </w:pPr>
    </w:p>
    <w:p w14:paraId="41F101A7" w14:textId="77777777" w:rsidR="00FE3DE6" w:rsidRDefault="00FE3DE6" w:rsidP="00A36FB2">
      <w:pPr>
        <w:pStyle w:val="booktitle"/>
        <w:spacing w:before="1080" w:after="720"/>
        <w:ind w:left="0"/>
        <w:rPr>
          <w:rFonts w:cs="Arial"/>
          <w:sz w:val="48"/>
        </w:rPr>
      </w:pPr>
    </w:p>
    <w:p w14:paraId="5E0811A7" w14:textId="64FBAA6A" w:rsidR="00A36FB2" w:rsidRPr="00541343" w:rsidRDefault="007E7887" w:rsidP="0065532F">
      <w:pPr>
        <w:pStyle w:val="Subtitle1"/>
        <w:pBdr>
          <w:top w:val="single" w:sz="6" w:space="1" w:color="333333"/>
        </w:pBdr>
        <w:spacing w:before="0" w:after="240"/>
        <w:ind w:left="0" w:right="446"/>
        <w:jc w:val="left"/>
        <w:outlineLvl w:val="0"/>
        <w:rPr>
          <w:sz w:val="36"/>
          <w:szCs w:val="36"/>
        </w:rPr>
      </w:pPr>
      <w:r w:rsidRPr="00205D65">
        <w:rPr>
          <w:sz w:val="36"/>
          <w:szCs w:val="36"/>
        </w:rPr>
        <w:t xml:space="preserve">Self-Assessment Questionnaire A-EP and Attestation of Compliance </w:t>
      </w:r>
    </w:p>
    <w:p w14:paraId="33918817" w14:textId="6DC6A1C3" w:rsidR="00DC3AE6" w:rsidRPr="005B372B" w:rsidRDefault="00DC3AE6" w:rsidP="00DC3AE6">
      <w:pPr>
        <w:pStyle w:val="TableText"/>
        <w:spacing w:before="120"/>
        <w:rPr>
          <w:b/>
          <w:sz w:val="28"/>
          <w:szCs w:val="28"/>
        </w:rPr>
      </w:pPr>
      <w:r w:rsidRPr="005B372B">
        <w:rPr>
          <w:b/>
          <w:sz w:val="28"/>
          <w:szCs w:val="28"/>
        </w:rPr>
        <w:t xml:space="preserve">For use with PCI DSS Version </w:t>
      </w:r>
      <w:r w:rsidR="0057145E" w:rsidRPr="005B372B">
        <w:rPr>
          <w:b/>
          <w:sz w:val="28"/>
          <w:szCs w:val="28"/>
        </w:rPr>
        <w:t>4.0</w:t>
      </w:r>
      <w:r w:rsidR="00612C2F" w:rsidRPr="005B372B">
        <w:rPr>
          <w:b/>
          <w:sz w:val="28"/>
          <w:szCs w:val="28"/>
        </w:rPr>
        <w:t>.1</w:t>
      </w:r>
    </w:p>
    <w:p w14:paraId="711E99F8" w14:textId="0362B325" w:rsidR="00DC3AE6" w:rsidRPr="00DC30F4" w:rsidRDefault="00E1076B" w:rsidP="00DC3AE6">
      <w:pPr>
        <w:pStyle w:val="TableText"/>
        <w:rPr>
          <w:sz w:val="24"/>
          <w:szCs w:val="24"/>
        </w:rPr>
      </w:pPr>
      <w:r>
        <w:rPr>
          <w:sz w:val="24"/>
        </w:rPr>
        <w:t xml:space="preserve">Publication Date: </w:t>
      </w:r>
      <w:r w:rsidR="00F04D3A">
        <w:rPr>
          <w:sz w:val="24"/>
        </w:rPr>
        <w:t>Oc</w:t>
      </w:r>
      <w:r w:rsidR="00CD2774">
        <w:rPr>
          <w:sz w:val="24"/>
        </w:rPr>
        <w:t>to</w:t>
      </w:r>
      <w:r w:rsidR="00F04D3A">
        <w:rPr>
          <w:sz w:val="24"/>
        </w:rPr>
        <w:t>ber 2024</w:t>
      </w:r>
    </w:p>
    <w:p w14:paraId="7C301F45" w14:textId="77777777" w:rsidR="005B50D4" w:rsidRDefault="005B50D4" w:rsidP="000C4F23">
      <w:pPr>
        <w:pStyle w:val="Headingrule"/>
        <w:spacing w:before="0" w:after="0"/>
        <w:sectPr w:rsidR="005B50D4" w:rsidSect="00DF1D1C">
          <w:headerReference w:type="default" r:id="rId12"/>
          <w:footerReference w:type="default" r:id="rId13"/>
          <w:footnotePr>
            <w:numFmt w:val="chicago"/>
            <w:numRestart w:val="eachSect"/>
          </w:footnotePr>
          <w:type w:val="continuous"/>
          <w:pgSz w:w="12240" w:h="15840" w:code="1"/>
          <w:pgMar w:top="1440" w:right="1440" w:bottom="1008" w:left="1440" w:header="720" w:footer="576" w:gutter="0"/>
          <w:pgNumType w:fmt="lowerRoman" w:start="1"/>
          <w:cols w:space="720"/>
          <w:docGrid w:linePitch="360"/>
        </w:sectPr>
      </w:pPr>
      <w:bookmarkStart w:id="0" w:name="_Toc46385201"/>
      <w:bookmarkStart w:id="1" w:name="_Toc69545039"/>
      <w:bookmarkStart w:id="2" w:name="_Toc83742286"/>
      <w:bookmarkStart w:id="3" w:name="_Toc85099121"/>
      <w:bookmarkStart w:id="4" w:name="_Toc85101326"/>
      <w:bookmarkStart w:id="5" w:name="_Toc275753511"/>
      <w:bookmarkStart w:id="6" w:name="_Toc377997560"/>
      <w:bookmarkStart w:id="7" w:name="_Toc98339084"/>
      <w:bookmarkStart w:id="8" w:name="_Toc119497604"/>
      <w:bookmarkStart w:id="9" w:name="_Toc38856789"/>
      <w:bookmarkStart w:id="10" w:name="_Toc38883649"/>
      <w:bookmarkStart w:id="11" w:name="_Toc38884616"/>
      <w:bookmarkStart w:id="12" w:name="_Toc39204867"/>
    </w:p>
    <w:p w14:paraId="03D49B91" w14:textId="77777777" w:rsidR="00A36FB2" w:rsidRPr="001269B4" w:rsidRDefault="00A36FB2" w:rsidP="000C4F23">
      <w:pPr>
        <w:pStyle w:val="Headingrule"/>
        <w:spacing w:before="0" w:after="0"/>
      </w:pPr>
      <w:r w:rsidRPr="001269B4">
        <w:lastRenderedPageBreak/>
        <w:t>Document Changes</w:t>
      </w:r>
      <w:bookmarkEnd w:id="0"/>
      <w:bookmarkEnd w:id="1"/>
      <w:bookmarkEnd w:id="2"/>
      <w:bookmarkEnd w:id="3"/>
      <w:bookmarkEnd w:id="4"/>
      <w:bookmarkEnd w:id="5"/>
      <w:bookmarkEnd w:id="6"/>
      <w:bookmarkEnd w:id="7"/>
      <w:bookmarkEnd w:id="8"/>
    </w:p>
    <w:p w14:paraId="732AF796" w14:textId="77777777" w:rsidR="005B50D4" w:rsidRDefault="005B50D4"/>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1080"/>
        <w:gridCol w:w="990"/>
        <w:gridCol w:w="5958"/>
      </w:tblGrid>
      <w:tr w:rsidR="00D5065D" w:rsidRPr="00484C48" w14:paraId="4D6E70C6" w14:textId="77777777" w:rsidTr="00342B8F">
        <w:trPr>
          <w:tblHeader/>
        </w:trPr>
        <w:tc>
          <w:tcPr>
            <w:tcW w:w="133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0E0E0"/>
            <w:vAlign w:val="center"/>
          </w:tcPr>
          <w:p w14:paraId="0E60C074" w14:textId="77777777" w:rsidR="00D5065D" w:rsidRPr="00322E54" w:rsidRDefault="00D5065D" w:rsidP="000C4F23">
            <w:pPr>
              <w:pStyle w:val="TableText"/>
              <w:spacing w:before="40" w:after="40"/>
              <w:jc w:val="center"/>
              <w:rPr>
                <w:szCs w:val="18"/>
              </w:rPr>
            </w:pPr>
            <w:r w:rsidRPr="00322E54">
              <w:rPr>
                <w:b/>
                <w:bCs/>
                <w:szCs w:val="18"/>
              </w:rPr>
              <w:t>Date</w:t>
            </w:r>
          </w:p>
        </w:tc>
        <w:tc>
          <w:tcPr>
            <w:tcW w:w="10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30C3CD27" w14:textId="77777777" w:rsidR="00D5065D" w:rsidRPr="00322E54" w:rsidRDefault="00D5065D" w:rsidP="000C4F23">
            <w:pPr>
              <w:pStyle w:val="TableText"/>
              <w:spacing w:before="40" w:after="40"/>
              <w:jc w:val="center"/>
              <w:rPr>
                <w:szCs w:val="18"/>
              </w:rPr>
            </w:pPr>
            <w:r w:rsidRPr="00322E54">
              <w:rPr>
                <w:b/>
                <w:bCs/>
                <w:szCs w:val="18"/>
              </w:rPr>
              <w:t>PCI DSS Version</w:t>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62A20EAF" w14:textId="77777777" w:rsidR="00D5065D" w:rsidRPr="00322E54" w:rsidRDefault="00D5065D" w:rsidP="000C4F23">
            <w:pPr>
              <w:pStyle w:val="TableText"/>
              <w:spacing w:before="40" w:after="40"/>
              <w:jc w:val="center"/>
              <w:rPr>
                <w:b/>
                <w:bCs/>
                <w:szCs w:val="18"/>
              </w:rPr>
            </w:pPr>
            <w:r w:rsidRPr="00322E54">
              <w:rPr>
                <w:b/>
                <w:bCs/>
                <w:szCs w:val="18"/>
              </w:rPr>
              <w:t>SAQ Revision</w:t>
            </w:r>
          </w:p>
        </w:tc>
        <w:tc>
          <w:tcPr>
            <w:tcW w:w="595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0E0E0"/>
            <w:vAlign w:val="center"/>
          </w:tcPr>
          <w:p w14:paraId="7E1A2E48" w14:textId="77777777" w:rsidR="00D5065D" w:rsidRPr="00322E54" w:rsidRDefault="00D5065D" w:rsidP="000C4F23">
            <w:pPr>
              <w:pStyle w:val="TableText"/>
              <w:spacing w:before="40" w:after="40"/>
              <w:jc w:val="center"/>
              <w:rPr>
                <w:szCs w:val="18"/>
              </w:rPr>
            </w:pPr>
            <w:r w:rsidRPr="00322E54">
              <w:rPr>
                <w:b/>
                <w:bCs/>
                <w:szCs w:val="18"/>
              </w:rPr>
              <w:t>Description</w:t>
            </w:r>
          </w:p>
        </w:tc>
      </w:tr>
      <w:tr w:rsidR="00D5065D" w:rsidRPr="00484C48" w14:paraId="00FED503" w14:textId="77777777" w:rsidTr="00342B8F">
        <w:trPr>
          <w:tblHeader/>
        </w:trPr>
        <w:tc>
          <w:tcPr>
            <w:tcW w:w="133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auto"/>
          </w:tcPr>
          <w:p w14:paraId="20E93612" w14:textId="77777777" w:rsidR="00D5065D" w:rsidRPr="00342B8F" w:rsidRDefault="00D5065D" w:rsidP="00BB7B7B">
            <w:pPr>
              <w:pStyle w:val="TableText"/>
              <w:spacing w:after="40"/>
              <w:jc w:val="center"/>
              <w:rPr>
                <w:bCs/>
                <w:sz w:val="17"/>
                <w:szCs w:val="17"/>
              </w:rPr>
            </w:pPr>
            <w:r w:rsidRPr="00342B8F">
              <w:rPr>
                <w:bCs/>
                <w:sz w:val="17"/>
                <w:szCs w:val="17"/>
              </w:rPr>
              <w:t>N/A</w:t>
            </w:r>
          </w:p>
        </w:tc>
        <w:tc>
          <w:tcPr>
            <w:tcW w:w="10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2DCC17B9" w14:textId="77777777" w:rsidR="00D5065D" w:rsidRPr="00342B8F" w:rsidRDefault="00D5065D" w:rsidP="00BB7B7B">
            <w:pPr>
              <w:pStyle w:val="TableText"/>
              <w:spacing w:after="40"/>
              <w:jc w:val="center"/>
              <w:rPr>
                <w:bCs/>
                <w:sz w:val="17"/>
                <w:szCs w:val="17"/>
              </w:rPr>
            </w:pPr>
            <w:r w:rsidRPr="00342B8F">
              <w:rPr>
                <w:bCs/>
                <w:sz w:val="17"/>
                <w:szCs w:val="17"/>
              </w:rPr>
              <w:t>1.0</w:t>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9B6DD1E" w14:textId="77777777" w:rsidR="00D5065D" w:rsidRPr="00342B8F" w:rsidRDefault="00D5065D" w:rsidP="00BB7B7B">
            <w:pPr>
              <w:pStyle w:val="TableText"/>
              <w:spacing w:after="40"/>
              <w:rPr>
                <w:bCs/>
                <w:sz w:val="17"/>
                <w:szCs w:val="17"/>
              </w:rPr>
            </w:pPr>
          </w:p>
        </w:tc>
        <w:tc>
          <w:tcPr>
            <w:tcW w:w="595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auto"/>
          </w:tcPr>
          <w:p w14:paraId="474D7142" w14:textId="77777777" w:rsidR="00D5065D" w:rsidRPr="00342B8F" w:rsidRDefault="00D5065D" w:rsidP="00BB7B7B">
            <w:pPr>
              <w:pStyle w:val="TableText"/>
              <w:spacing w:after="40"/>
              <w:rPr>
                <w:bCs/>
                <w:sz w:val="17"/>
                <w:szCs w:val="17"/>
              </w:rPr>
            </w:pPr>
            <w:r w:rsidRPr="00342B8F">
              <w:rPr>
                <w:bCs/>
                <w:sz w:val="17"/>
                <w:szCs w:val="17"/>
              </w:rPr>
              <w:t>Not used.</w:t>
            </w:r>
          </w:p>
        </w:tc>
      </w:tr>
      <w:tr w:rsidR="00D5065D" w:rsidRPr="00484C48" w14:paraId="2FA6090B" w14:textId="77777777" w:rsidTr="00342B8F">
        <w:trPr>
          <w:tblHeader/>
        </w:trPr>
        <w:tc>
          <w:tcPr>
            <w:tcW w:w="133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auto"/>
          </w:tcPr>
          <w:p w14:paraId="4B3E7402" w14:textId="77777777" w:rsidR="00D5065D" w:rsidRPr="00342B8F" w:rsidRDefault="00D5065D" w:rsidP="00BB7B7B">
            <w:pPr>
              <w:pStyle w:val="TableText"/>
              <w:spacing w:after="40"/>
              <w:jc w:val="center"/>
              <w:rPr>
                <w:bCs/>
                <w:sz w:val="17"/>
                <w:szCs w:val="17"/>
              </w:rPr>
            </w:pPr>
            <w:r w:rsidRPr="00342B8F">
              <w:rPr>
                <w:bCs/>
                <w:sz w:val="17"/>
                <w:szCs w:val="17"/>
              </w:rPr>
              <w:t>N/A</w:t>
            </w:r>
          </w:p>
        </w:tc>
        <w:tc>
          <w:tcPr>
            <w:tcW w:w="10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5F5591B" w14:textId="77777777" w:rsidR="00D5065D" w:rsidRPr="00342B8F" w:rsidRDefault="00D5065D" w:rsidP="00BB7B7B">
            <w:pPr>
              <w:pStyle w:val="TableText"/>
              <w:spacing w:after="40"/>
              <w:jc w:val="center"/>
              <w:rPr>
                <w:bCs/>
                <w:sz w:val="17"/>
                <w:szCs w:val="17"/>
              </w:rPr>
            </w:pPr>
            <w:r w:rsidRPr="00342B8F">
              <w:rPr>
                <w:bCs/>
                <w:sz w:val="17"/>
                <w:szCs w:val="17"/>
              </w:rPr>
              <w:t>2.0</w:t>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6820BA" w14:textId="77777777" w:rsidR="00D5065D" w:rsidRPr="00342B8F" w:rsidRDefault="00D5065D" w:rsidP="00BB7B7B">
            <w:pPr>
              <w:pStyle w:val="TableText"/>
              <w:spacing w:after="40"/>
              <w:rPr>
                <w:bCs/>
                <w:sz w:val="17"/>
                <w:szCs w:val="17"/>
              </w:rPr>
            </w:pPr>
          </w:p>
        </w:tc>
        <w:tc>
          <w:tcPr>
            <w:tcW w:w="595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auto"/>
          </w:tcPr>
          <w:p w14:paraId="55BC30B9" w14:textId="77777777" w:rsidR="00D5065D" w:rsidRPr="00342B8F" w:rsidRDefault="00D5065D" w:rsidP="00BB7B7B">
            <w:pPr>
              <w:pStyle w:val="TableText"/>
              <w:spacing w:after="40"/>
              <w:rPr>
                <w:bCs/>
                <w:sz w:val="17"/>
                <w:szCs w:val="17"/>
              </w:rPr>
            </w:pPr>
            <w:r w:rsidRPr="00342B8F">
              <w:rPr>
                <w:bCs/>
                <w:sz w:val="17"/>
                <w:szCs w:val="17"/>
              </w:rPr>
              <w:t>Not used.</w:t>
            </w:r>
          </w:p>
        </w:tc>
      </w:tr>
      <w:tr w:rsidR="00D5065D" w:rsidRPr="00484C48" w14:paraId="513B20EC" w14:textId="77777777" w:rsidTr="00342B8F">
        <w:trPr>
          <w:tblHeader/>
        </w:trPr>
        <w:tc>
          <w:tcPr>
            <w:tcW w:w="133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auto"/>
          </w:tcPr>
          <w:p w14:paraId="0FB5AAB0" w14:textId="77777777" w:rsidR="00D5065D" w:rsidRPr="00342B8F" w:rsidRDefault="00D5065D" w:rsidP="00BB7B7B">
            <w:pPr>
              <w:pStyle w:val="TableText"/>
              <w:spacing w:after="40"/>
              <w:jc w:val="center"/>
              <w:rPr>
                <w:bCs/>
                <w:sz w:val="17"/>
                <w:szCs w:val="17"/>
              </w:rPr>
            </w:pPr>
            <w:r w:rsidRPr="00342B8F">
              <w:rPr>
                <w:bCs/>
                <w:sz w:val="17"/>
                <w:szCs w:val="17"/>
              </w:rPr>
              <w:t>February 2014</w:t>
            </w:r>
          </w:p>
        </w:tc>
        <w:tc>
          <w:tcPr>
            <w:tcW w:w="10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4761E48C" w14:textId="77777777" w:rsidR="00D5065D" w:rsidRPr="00342B8F" w:rsidRDefault="00D5065D" w:rsidP="00BB7B7B">
            <w:pPr>
              <w:pStyle w:val="TableText"/>
              <w:spacing w:after="40"/>
              <w:jc w:val="center"/>
              <w:rPr>
                <w:bCs/>
                <w:sz w:val="17"/>
                <w:szCs w:val="17"/>
              </w:rPr>
            </w:pPr>
            <w:r w:rsidRPr="00342B8F">
              <w:rPr>
                <w:bCs/>
                <w:sz w:val="17"/>
                <w:szCs w:val="17"/>
              </w:rPr>
              <w:t>3.0</w:t>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89BB0F" w14:textId="77777777" w:rsidR="00D5065D" w:rsidRPr="00342B8F" w:rsidRDefault="00D5065D" w:rsidP="00BB7B7B">
            <w:pPr>
              <w:pStyle w:val="TableText"/>
              <w:spacing w:after="40"/>
              <w:rPr>
                <w:bCs/>
                <w:sz w:val="17"/>
                <w:szCs w:val="17"/>
              </w:rPr>
            </w:pPr>
          </w:p>
        </w:tc>
        <w:tc>
          <w:tcPr>
            <w:tcW w:w="595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auto"/>
          </w:tcPr>
          <w:p w14:paraId="6BD9ED03" w14:textId="77777777" w:rsidR="00D5065D" w:rsidRPr="00342B8F" w:rsidRDefault="00D5065D" w:rsidP="00BB7B7B">
            <w:pPr>
              <w:pStyle w:val="TableText"/>
              <w:spacing w:after="40"/>
              <w:rPr>
                <w:bCs/>
                <w:sz w:val="17"/>
                <w:szCs w:val="17"/>
              </w:rPr>
            </w:pPr>
            <w:r w:rsidRPr="00342B8F">
              <w:rPr>
                <w:bCs/>
                <w:sz w:val="17"/>
                <w:szCs w:val="17"/>
              </w:rPr>
              <w:t xml:space="preserve">New SAQ to address requirements applicable to </w:t>
            </w:r>
            <w:r w:rsidRPr="00342B8F">
              <w:rPr>
                <w:sz w:val="17"/>
                <w:szCs w:val="17"/>
              </w:rPr>
              <w:t xml:space="preserve">e-commerce merchants with a website(s) that does not itself receive cardholder </w:t>
            </w:r>
            <w:proofErr w:type="gramStart"/>
            <w:r w:rsidRPr="00342B8F">
              <w:rPr>
                <w:sz w:val="17"/>
                <w:szCs w:val="17"/>
              </w:rPr>
              <w:t>data</w:t>
            </w:r>
            <w:proofErr w:type="gramEnd"/>
            <w:r w:rsidRPr="00342B8F">
              <w:rPr>
                <w:sz w:val="17"/>
                <w:szCs w:val="17"/>
              </w:rPr>
              <w:t xml:space="preserve"> but which does affect the security of the payment transaction and/or the integrity of the page that accepts the consumer’s cardholder data</w:t>
            </w:r>
            <w:r w:rsidRPr="00342B8F">
              <w:rPr>
                <w:bCs/>
                <w:sz w:val="17"/>
                <w:szCs w:val="17"/>
              </w:rPr>
              <w:t xml:space="preserve">. </w:t>
            </w:r>
          </w:p>
          <w:p w14:paraId="22667FA2" w14:textId="77777777" w:rsidR="00D5065D" w:rsidRPr="00342B8F" w:rsidRDefault="00D5065D" w:rsidP="00BB7B7B">
            <w:pPr>
              <w:pStyle w:val="TableText"/>
              <w:spacing w:after="40"/>
              <w:rPr>
                <w:bCs/>
                <w:sz w:val="17"/>
                <w:szCs w:val="17"/>
              </w:rPr>
            </w:pPr>
            <w:r w:rsidRPr="00342B8F">
              <w:rPr>
                <w:bCs/>
                <w:sz w:val="17"/>
                <w:szCs w:val="17"/>
              </w:rPr>
              <w:t>Content aligns with PCI DSS v3.0 requirements and testing procedures.</w:t>
            </w:r>
          </w:p>
        </w:tc>
      </w:tr>
      <w:tr w:rsidR="00D5065D" w:rsidRPr="00484C48" w14:paraId="50E45747" w14:textId="77777777" w:rsidTr="00342B8F">
        <w:trPr>
          <w:tblHeader/>
        </w:trPr>
        <w:tc>
          <w:tcPr>
            <w:tcW w:w="133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46AEAFA" w14:textId="77777777" w:rsidR="00D5065D" w:rsidRPr="00342B8F" w:rsidRDefault="00D5065D" w:rsidP="00BB7B7B">
            <w:pPr>
              <w:pStyle w:val="TableText"/>
              <w:spacing w:before="120" w:after="40"/>
              <w:jc w:val="center"/>
              <w:rPr>
                <w:sz w:val="17"/>
                <w:szCs w:val="17"/>
              </w:rPr>
            </w:pPr>
            <w:r w:rsidRPr="00342B8F">
              <w:rPr>
                <w:sz w:val="17"/>
                <w:szCs w:val="17"/>
              </w:rPr>
              <w:t>April 2015</w:t>
            </w:r>
          </w:p>
        </w:tc>
        <w:tc>
          <w:tcPr>
            <w:tcW w:w="10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C57293" w14:textId="77777777" w:rsidR="00D5065D" w:rsidRPr="00342B8F" w:rsidRDefault="00D5065D" w:rsidP="00BB7B7B">
            <w:pPr>
              <w:pStyle w:val="TableText"/>
              <w:spacing w:before="120" w:after="40"/>
              <w:jc w:val="center"/>
              <w:rPr>
                <w:sz w:val="17"/>
                <w:szCs w:val="17"/>
              </w:rPr>
            </w:pPr>
            <w:r w:rsidRPr="00342B8F">
              <w:rPr>
                <w:sz w:val="17"/>
                <w:szCs w:val="17"/>
              </w:rPr>
              <w:t>3.1</w:t>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C977F9" w14:textId="77777777" w:rsidR="00D5065D" w:rsidRPr="00342B8F" w:rsidRDefault="00D5065D" w:rsidP="00BB7B7B">
            <w:pPr>
              <w:pStyle w:val="TableText"/>
              <w:spacing w:after="40"/>
              <w:rPr>
                <w:sz w:val="17"/>
                <w:szCs w:val="17"/>
              </w:rPr>
            </w:pPr>
          </w:p>
        </w:tc>
        <w:tc>
          <w:tcPr>
            <w:tcW w:w="595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D0C6DFD" w14:textId="77777777" w:rsidR="00D5065D" w:rsidRPr="00342B8F" w:rsidRDefault="00D5065D" w:rsidP="00BB7B7B">
            <w:pPr>
              <w:pStyle w:val="TableText"/>
              <w:spacing w:after="40"/>
              <w:rPr>
                <w:sz w:val="17"/>
                <w:szCs w:val="17"/>
              </w:rPr>
            </w:pPr>
            <w:r w:rsidRPr="00342B8F">
              <w:rPr>
                <w:sz w:val="17"/>
                <w:szCs w:val="17"/>
              </w:rPr>
              <w:t xml:space="preserve">Updated to align with PCI DSS v3.1. For details of PCI DSS changes, see </w:t>
            </w:r>
            <w:r w:rsidRPr="00342B8F">
              <w:rPr>
                <w:i/>
                <w:sz w:val="17"/>
                <w:szCs w:val="17"/>
              </w:rPr>
              <w:t>PCI DSS – Summary of Changes from PCI DSS Version 3.0 to 3.1</w:t>
            </w:r>
            <w:r w:rsidRPr="00342B8F">
              <w:rPr>
                <w:sz w:val="17"/>
                <w:szCs w:val="17"/>
              </w:rPr>
              <w:t>.</w:t>
            </w:r>
          </w:p>
        </w:tc>
      </w:tr>
      <w:tr w:rsidR="00D5065D" w:rsidRPr="00484C48" w14:paraId="1A3C9E75" w14:textId="77777777" w:rsidTr="00342B8F">
        <w:trPr>
          <w:tblHeader/>
        </w:trPr>
        <w:tc>
          <w:tcPr>
            <w:tcW w:w="133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2F52CDC" w14:textId="77777777" w:rsidR="00D5065D" w:rsidRPr="00342B8F" w:rsidRDefault="00D5065D" w:rsidP="00BB7B7B">
            <w:pPr>
              <w:pStyle w:val="TableText"/>
              <w:spacing w:before="120" w:after="40"/>
              <w:jc w:val="center"/>
              <w:rPr>
                <w:sz w:val="17"/>
                <w:szCs w:val="17"/>
              </w:rPr>
            </w:pPr>
            <w:r w:rsidRPr="00342B8F">
              <w:rPr>
                <w:sz w:val="17"/>
                <w:szCs w:val="17"/>
              </w:rPr>
              <w:t>June 2015</w:t>
            </w:r>
          </w:p>
        </w:tc>
        <w:tc>
          <w:tcPr>
            <w:tcW w:w="10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C6ED9A" w14:textId="77777777" w:rsidR="00D5065D" w:rsidRPr="00342B8F" w:rsidRDefault="00D5065D" w:rsidP="00BB7B7B">
            <w:pPr>
              <w:pStyle w:val="TableText"/>
              <w:spacing w:before="120" w:after="40"/>
              <w:jc w:val="center"/>
              <w:rPr>
                <w:sz w:val="17"/>
                <w:szCs w:val="17"/>
              </w:rPr>
            </w:pPr>
            <w:r w:rsidRPr="00342B8F">
              <w:rPr>
                <w:sz w:val="17"/>
                <w:szCs w:val="17"/>
              </w:rPr>
              <w:t>3.1</w:t>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962C8C" w14:textId="77777777" w:rsidR="00D5065D" w:rsidRPr="00342B8F" w:rsidRDefault="00D5065D" w:rsidP="00BB7B7B">
            <w:pPr>
              <w:pStyle w:val="TableText"/>
              <w:spacing w:after="40"/>
              <w:rPr>
                <w:sz w:val="17"/>
                <w:szCs w:val="17"/>
              </w:rPr>
            </w:pPr>
          </w:p>
        </w:tc>
        <w:tc>
          <w:tcPr>
            <w:tcW w:w="595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037DD97" w14:textId="77777777" w:rsidR="00D5065D" w:rsidRPr="00342B8F" w:rsidRDefault="00D5065D" w:rsidP="00BB7B7B">
            <w:pPr>
              <w:pStyle w:val="TableText"/>
              <w:spacing w:after="40"/>
              <w:rPr>
                <w:sz w:val="17"/>
                <w:szCs w:val="17"/>
              </w:rPr>
            </w:pPr>
            <w:r w:rsidRPr="00342B8F">
              <w:rPr>
                <w:sz w:val="17"/>
                <w:szCs w:val="17"/>
              </w:rPr>
              <w:t>Update Requirement 11.3 to fix error.</w:t>
            </w:r>
          </w:p>
        </w:tc>
      </w:tr>
      <w:tr w:rsidR="00D5065D" w:rsidRPr="00455A43" w14:paraId="6DC7F44A" w14:textId="77777777" w:rsidTr="00342B8F">
        <w:trPr>
          <w:tblHeader/>
        </w:trPr>
        <w:tc>
          <w:tcPr>
            <w:tcW w:w="133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297B59D" w14:textId="77777777" w:rsidR="00D5065D" w:rsidRPr="00342B8F" w:rsidRDefault="00D5065D" w:rsidP="00BB7B7B">
            <w:pPr>
              <w:pStyle w:val="TableText"/>
              <w:spacing w:before="120" w:after="40"/>
              <w:jc w:val="center"/>
              <w:rPr>
                <w:sz w:val="17"/>
                <w:szCs w:val="17"/>
              </w:rPr>
            </w:pPr>
            <w:r w:rsidRPr="00342B8F">
              <w:rPr>
                <w:sz w:val="17"/>
                <w:szCs w:val="17"/>
              </w:rPr>
              <w:t>July 2015</w:t>
            </w:r>
          </w:p>
        </w:tc>
        <w:tc>
          <w:tcPr>
            <w:tcW w:w="10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11F09F9" w14:textId="77777777" w:rsidR="00D5065D" w:rsidRPr="00342B8F" w:rsidRDefault="00D5065D" w:rsidP="00BB7B7B">
            <w:pPr>
              <w:pStyle w:val="TableText"/>
              <w:spacing w:before="120" w:after="40"/>
              <w:jc w:val="center"/>
              <w:rPr>
                <w:sz w:val="17"/>
                <w:szCs w:val="17"/>
              </w:rPr>
            </w:pPr>
            <w:r w:rsidRPr="00342B8F">
              <w:rPr>
                <w:sz w:val="17"/>
                <w:szCs w:val="17"/>
              </w:rPr>
              <w:t>3.1</w:t>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CE694E" w14:textId="77777777" w:rsidR="00D5065D" w:rsidRPr="00342B8F" w:rsidRDefault="00D5065D" w:rsidP="00BB7B7B">
            <w:pPr>
              <w:pStyle w:val="TableText"/>
              <w:spacing w:before="120" w:after="40"/>
              <w:jc w:val="center"/>
              <w:rPr>
                <w:sz w:val="17"/>
                <w:szCs w:val="17"/>
              </w:rPr>
            </w:pPr>
            <w:r w:rsidRPr="00342B8F">
              <w:rPr>
                <w:sz w:val="17"/>
                <w:szCs w:val="17"/>
              </w:rPr>
              <w:t>1.1</w:t>
            </w:r>
          </w:p>
        </w:tc>
        <w:tc>
          <w:tcPr>
            <w:tcW w:w="595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1FAA92A1" w14:textId="77777777" w:rsidR="00D5065D" w:rsidRPr="00342B8F" w:rsidRDefault="00D5065D" w:rsidP="00BB7B7B">
            <w:pPr>
              <w:pStyle w:val="TableText"/>
              <w:spacing w:after="40"/>
              <w:rPr>
                <w:sz w:val="17"/>
                <w:szCs w:val="17"/>
              </w:rPr>
            </w:pPr>
            <w:r w:rsidRPr="00342B8F">
              <w:rPr>
                <w:sz w:val="17"/>
                <w:szCs w:val="17"/>
              </w:rPr>
              <w:t>Updated to remove references to “best practices” prior to June 30, 2015</w:t>
            </w:r>
            <w:r w:rsidR="004208C2" w:rsidRPr="00342B8F">
              <w:rPr>
                <w:sz w:val="17"/>
                <w:szCs w:val="17"/>
              </w:rPr>
              <w:t>,</w:t>
            </w:r>
            <w:r w:rsidRPr="00342B8F">
              <w:rPr>
                <w:sz w:val="17"/>
                <w:szCs w:val="17"/>
              </w:rPr>
              <w:t xml:space="preserve"> and remove the PCI DSS v2 reporting option for Requirement 11.3</w:t>
            </w:r>
          </w:p>
        </w:tc>
      </w:tr>
      <w:tr w:rsidR="00F01C90" w:rsidRPr="00455A43" w14:paraId="2251B8DE" w14:textId="77777777" w:rsidTr="00342B8F">
        <w:trPr>
          <w:tblHeader/>
        </w:trPr>
        <w:tc>
          <w:tcPr>
            <w:tcW w:w="133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AF3B7DD" w14:textId="77777777" w:rsidR="00F01C90" w:rsidRPr="00342B8F" w:rsidRDefault="00FC6D95" w:rsidP="00BB7B7B">
            <w:pPr>
              <w:pStyle w:val="TableText"/>
              <w:spacing w:before="120" w:after="40"/>
              <w:jc w:val="center"/>
              <w:rPr>
                <w:sz w:val="17"/>
                <w:szCs w:val="17"/>
              </w:rPr>
            </w:pPr>
            <w:r w:rsidRPr="00342B8F">
              <w:rPr>
                <w:sz w:val="17"/>
                <w:szCs w:val="17"/>
              </w:rPr>
              <w:t xml:space="preserve">April </w:t>
            </w:r>
            <w:r w:rsidR="00F01C90" w:rsidRPr="00342B8F">
              <w:rPr>
                <w:sz w:val="17"/>
                <w:szCs w:val="17"/>
              </w:rPr>
              <w:t>2016</w:t>
            </w:r>
          </w:p>
        </w:tc>
        <w:tc>
          <w:tcPr>
            <w:tcW w:w="10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E17239" w14:textId="77777777" w:rsidR="00F01C90" w:rsidRPr="00342B8F" w:rsidRDefault="00F01C90" w:rsidP="00BB7B7B">
            <w:pPr>
              <w:pStyle w:val="TableText"/>
              <w:spacing w:before="120" w:after="40"/>
              <w:jc w:val="center"/>
              <w:rPr>
                <w:sz w:val="17"/>
                <w:szCs w:val="17"/>
              </w:rPr>
            </w:pPr>
            <w:r w:rsidRPr="00342B8F">
              <w:rPr>
                <w:sz w:val="17"/>
                <w:szCs w:val="17"/>
              </w:rPr>
              <w:t>3.2</w:t>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DE7E5D8" w14:textId="13BFCA95" w:rsidR="00F01C90" w:rsidRPr="00342B8F" w:rsidRDefault="00392748" w:rsidP="00BB7B7B">
            <w:pPr>
              <w:pStyle w:val="TableText"/>
              <w:spacing w:before="120" w:after="40"/>
              <w:jc w:val="center"/>
              <w:rPr>
                <w:sz w:val="17"/>
                <w:szCs w:val="17"/>
              </w:rPr>
            </w:pPr>
            <w:r w:rsidRPr="00342B8F">
              <w:rPr>
                <w:sz w:val="17"/>
                <w:szCs w:val="17"/>
              </w:rPr>
              <w:t>1.0</w:t>
            </w:r>
          </w:p>
        </w:tc>
        <w:tc>
          <w:tcPr>
            <w:tcW w:w="595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BA63564" w14:textId="77777777" w:rsidR="00F01C90" w:rsidRPr="00342B8F" w:rsidRDefault="00F01C90" w:rsidP="00BB7B7B">
            <w:pPr>
              <w:pStyle w:val="TableText"/>
              <w:spacing w:after="40"/>
              <w:rPr>
                <w:i/>
                <w:sz w:val="17"/>
                <w:szCs w:val="17"/>
              </w:rPr>
            </w:pPr>
            <w:r w:rsidRPr="00342B8F">
              <w:rPr>
                <w:sz w:val="17"/>
                <w:szCs w:val="17"/>
              </w:rPr>
              <w:t xml:space="preserve">Updated to align with PCI DSS v3.2. For details of PCI DSS changes, see </w:t>
            </w:r>
            <w:r w:rsidRPr="00342B8F">
              <w:rPr>
                <w:i/>
                <w:sz w:val="17"/>
                <w:szCs w:val="17"/>
              </w:rPr>
              <w:t>PCI DSS – Summary of Changes from PCI DSS Version 3.1 to 3.2.</w:t>
            </w:r>
          </w:p>
          <w:p w14:paraId="44699A50" w14:textId="53DFC4AA" w:rsidR="00E9725A" w:rsidRPr="00342B8F" w:rsidRDefault="00E9725A" w:rsidP="00BB7B7B">
            <w:pPr>
              <w:pStyle w:val="TableText"/>
              <w:spacing w:after="40"/>
              <w:rPr>
                <w:sz w:val="17"/>
                <w:szCs w:val="17"/>
              </w:rPr>
            </w:pPr>
            <w:r w:rsidRPr="00342B8F">
              <w:rPr>
                <w:sz w:val="17"/>
                <w:szCs w:val="17"/>
              </w:rPr>
              <w:t>Requirements added from PCI DSS v3.2 Requirements 1, 5, 6, 7, 8, 10, 11</w:t>
            </w:r>
            <w:r w:rsidR="00397EA9" w:rsidRPr="00342B8F">
              <w:rPr>
                <w:sz w:val="17"/>
                <w:szCs w:val="17"/>
              </w:rPr>
              <w:t>,</w:t>
            </w:r>
            <w:r w:rsidRPr="00342B8F">
              <w:rPr>
                <w:sz w:val="17"/>
                <w:szCs w:val="17"/>
              </w:rPr>
              <w:t xml:space="preserve"> and Appendix A2. </w:t>
            </w:r>
          </w:p>
        </w:tc>
      </w:tr>
      <w:tr w:rsidR="00E9725A" w:rsidRPr="00455A43" w14:paraId="48F5A5B8" w14:textId="77777777" w:rsidTr="00342B8F">
        <w:trPr>
          <w:tblHeader/>
        </w:trPr>
        <w:tc>
          <w:tcPr>
            <w:tcW w:w="133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7F4D1A6" w14:textId="6796FE9B" w:rsidR="00E9725A" w:rsidRPr="00342B8F" w:rsidRDefault="00A06618" w:rsidP="00BB7B7B">
            <w:pPr>
              <w:pStyle w:val="TableText"/>
              <w:spacing w:before="120" w:after="40"/>
              <w:jc w:val="center"/>
              <w:rPr>
                <w:sz w:val="17"/>
                <w:szCs w:val="17"/>
              </w:rPr>
            </w:pPr>
            <w:r w:rsidRPr="00342B8F">
              <w:rPr>
                <w:sz w:val="17"/>
                <w:szCs w:val="17"/>
              </w:rPr>
              <w:t xml:space="preserve"> January 2017</w:t>
            </w:r>
          </w:p>
        </w:tc>
        <w:tc>
          <w:tcPr>
            <w:tcW w:w="10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61BAC77" w14:textId="6D740950" w:rsidR="00E9725A" w:rsidRPr="00342B8F" w:rsidRDefault="00E9725A" w:rsidP="00BB7B7B">
            <w:pPr>
              <w:pStyle w:val="TableText"/>
              <w:spacing w:before="120" w:after="40"/>
              <w:jc w:val="center"/>
              <w:rPr>
                <w:sz w:val="17"/>
                <w:szCs w:val="17"/>
              </w:rPr>
            </w:pPr>
            <w:r w:rsidRPr="00342B8F">
              <w:rPr>
                <w:sz w:val="17"/>
                <w:szCs w:val="17"/>
              </w:rPr>
              <w:t>3.2</w:t>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B41EEE" w14:textId="091F7366" w:rsidR="00E9725A" w:rsidRPr="00342B8F" w:rsidRDefault="00E9725A" w:rsidP="00BB7B7B">
            <w:pPr>
              <w:pStyle w:val="TableText"/>
              <w:spacing w:before="120" w:after="40"/>
              <w:jc w:val="center"/>
              <w:rPr>
                <w:sz w:val="17"/>
                <w:szCs w:val="17"/>
              </w:rPr>
            </w:pPr>
            <w:r w:rsidRPr="00342B8F">
              <w:rPr>
                <w:sz w:val="17"/>
                <w:szCs w:val="17"/>
              </w:rPr>
              <w:t>1.1</w:t>
            </w:r>
          </w:p>
        </w:tc>
        <w:tc>
          <w:tcPr>
            <w:tcW w:w="595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1F13782A" w14:textId="467FC2B3" w:rsidR="00E9725A" w:rsidRPr="00342B8F" w:rsidRDefault="00E9725A" w:rsidP="00BB7B7B">
            <w:pPr>
              <w:pStyle w:val="TableText"/>
              <w:spacing w:after="40"/>
              <w:rPr>
                <w:sz w:val="17"/>
                <w:szCs w:val="17"/>
              </w:rPr>
            </w:pPr>
            <w:r w:rsidRPr="00342B8F">
              <w:rPr>
                <w:sz w:val="17"/>
                <w:szCs w:val="17"/>
              </w:rPr>
              <w:t>Updated Document Changes to clarify requirements added in the April 2016 update.</w:t>
            </w:r>
          </w:p>
        </w:tc>
      </w:tr>
      <w:tr w:rsidR="00007673" w:rsidRPr="00385604" w14:paraId="504EE79B" w14:textId="77777777" w:rsidTr="00342B8F">
        <w:trPr>
          <w:tblHeader/>
        </w:trPr>
        <w:tc>
          <w:tcPr>
            <w:tcW w:w="133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E0149D0" w14:textId="77777777" w:rsidR="00007673" w:rsidRPr="00342B8F" w:rsidRDefault="00007673" w:rsidP="00BB7B7B">
            <w:pPr>
              <w:pStyle w:val="TableText"/>
              <w:spacing w:before="120" w:after="40"/>
              <w:jc w:val="center"/>
              <w:rPr>
                <w:sz w:val="17"/>
                <w:szCs w:val="17"/>
              </w:rPr>
            </w:pPr>
            <w:r w:rsidRPr="00342B8F">
              <w:rPr>
                <w:sz w:val="17"/>
                <w:szCs w:val="17"/>
              </w:rPr>
              <w:t>June 2018</w:t>
            </w:r>
          </w:p>
        </w:tc>
        <w:tc>
          <w:tcPr>
            <w:tcW w:w="10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799C75" w14:textId="77777777" w:rsidR="00007673" w:rsidRPr="00342B8F" w:rsidRDefault="00007673" w:rsidP="00BB7B7B">
            <w:pPr>
              <w:pStyle w:val="TableText"/>
              <w:spacing w:before="120" w:after="40"/>
              <w:jc w:val="center"/>
              <w:rPr>
                <w:sz w:val="17"/>
                <w:szCs w:val="17"/>
              </w:rPr>
            </w:pPr>
            <w:r w:rsidRPr="00342B8F">
              <w:rPr>
                <w:sz w:val="17"/>
                <w:szCs w:val="17"/>
              </w:rPr>
              <w:t>3.2.1</w:t>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7423EC" w14:textId="77777777" w:rsidR="00007673" w:rsidRPr="00342B8F" w:rsidRDefault="00007673" w:rsidP="00BB7B7B">
            <w:pPr>
              <w:pStyle w:val="TableText"/>
              <w:spacing w:before="120" w:after="40"/>
              <w:jc w:val="center"/>
              <w:rPr>
                <w:sz w:val="17"/>
                <w:szCs w:val="17"/>
              </w:rPr>
            </w:pPr>
            <w:r w:rsidRPr="00342B8F">
              <w:rPr>
                <w:sz w:val="17"/>
                <w:szCs w:val="17"/>
              </w:rPr>
              <w:t>1.0</w:t>
            </w:r>
          </w:p>
        </w:tc>
        <w:tc>
          <w:tcPr>
            <w:tcW w:w="595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86CC85A" w14:textId="1E0D03F9" w:rsidR="00007673" w:rsidRPr="00342B8F" w:rsidRDefault="00007673" w:rsidP="00BB7B7B">
            <w:pPr>
              <w:pStyle w:val="TableText"/>
              <w:spacing w:after="40"/>
              <w:rPr>
                <w:sz w:val="17"/>
                <w:szCs w:val="17"/>
              </w:rPr>
            </w:pPr>
            <w:r w:rsidRPr="00342B8F">
              <w:rPr>
                <w:sz w:val="17"/>
                <w:szCs w:val="17"/>
              </w:rPr>
              <w:t xml:space="preserve">Updated to align with PCI DSS v3.2.1. For details of PCI DSS changes, see </w:t>
            </w:r>
            <w:r w:rsidRPr="00342B8F">
              <w:rPr>
                <w:i/>
                <w:sz w:val="17"/>
                <w:szCs w:val="17"/>
              </w:rPr>
              <w:t>PCI DSS – Summary of Changes from PCI DSS Version 3.2 to 3.2.1.</w:t>
            </w:r>
          </w:p>
        </w:tc>
      </w:tr>
      <w:tr w:rsidR="00854B1E" w:rsidRPr="00385604" w14:paraId="56279AE2" w14:textId="77777777" w:rsidTr="00342B8F">
        <w:trPr>
          <w:tblHeader/>
        </w:trPr>
        <w:tc>
          <w:tcPr>
            <w:tcW w:w="133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5643FF51" w14:textId="3A951923" w:rsidR="00854B1E" w:rsidRPr="00342B8F" w:rsidRDefault="00413E77" w:rsidP="00BB7B7B">
            <w:pPr>
              <w:pStyle w:val="TableText"/>
              <w:spacing w:before="120" w:after="40"/>
              <w:jc w:val="center"/>
              <w:rPr>
                <w:sz w:val="17"/>
                <w:szCs w:val="17"/>
              </w:rPr>
            </w:pPr>
            <w:r w:rsidRPr="00342B8F">
              <w:rPr>
                <w:sz w:val="17"/>
                <w:szCs w:val="17"/>
              </w:rPr>
              <w:t xml:space="preserve">April </w:t>
            </w:r>
            <w:r w:rsidR="00854B1E" w:rsidRPr="00342B8F">
              <w:rPr>
                <w:sz w:val="17"/>
                <w:szCs w:val="17"/>
              </w:rPr>
              <w:t>2022</w:t>
            </w:r>
          </w:p>
        </w:tc>
        <w:tc>
          <w:tcPr>
            <w:tcW w:w="10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9A6999A" w14:textId="7351BBB8" w:rsidR="00854B1E" w:rsidRPr="00342B8F" w:rsidRDefault="00854B1E" w:rsidP="00BB7B7B">
            <w:pPr>
              <w:pStyle w:val="TableText"/>
              <w:spacing w:before="120" w:after="40"/>
              <w:jc w:val="center"/>
              <w:rPr>
                <w:sz w:val="17"/>
                <w:szCs w:val="17"/>
              </w:rPr>
            </w:pPr>
            <w:r w:rsidRPr="00342B8F">
              <w:rPr>
                <w:sz w:val="17"/>
                <w:szCs w:val="17"/>
              </w:rPr>
              <w:t>4.0</w:t>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75F4DE2" w14:textId="77777777" w:rsidR="00854B1E" w:rsidRPr="00342B8F" w:rsidRDefault="00854B1E" w:rsidP="00BB7B7B">
            <w:pPr>
              <w:pStyle w:val="TableText"/>
              <w:spacing w:before="120" w:after="40"/>
              <w:jc w:val="center"/>
              <w:rPr>
                <w:sz w:val="17"/>
                <w:szCs w:val="17"/>
              </w:rPr>
            </w:pPr>
          </w:p>
        </w:tc>
        <w:tc>
          <w:tcPr>
            <w:tcW w:w="595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97FCD49" w14:textId="77777777" w:rsidR="00854B1E" w:rsidRPr="00342B8F" w:rsidRDefault="00854B1E" w:rsidP="00BB7B7B">
            <w:pPr>
              <w:pStyle w:val="TableText"/>
              <w:spacing w:after="40"/>
              <w:rPr>
                <w:sz w:val="17"/>
                <w:szCs w:val="17"/>
              </w:rPr>
            </w:pPr>
            <w:r w:rsidRPr="00342B8F">
              <w:rPr>
                <w:sz w:val="17"/>
                <w:szCs w:val="17"/>
              </w:rPr>
              <w:t xml:space="preserve">Updated to align with PCI DSS v4.0. For details of PCI DSS changes, see PCI DSS – Summary of Changes from PCI DSS Version 3.2.1 to 4.0. </w:t>
            </w:r>
          </w:p>
          <w:p w14:paraId="2D91CE3F" w14:textId="77777777" w:rsidR="006B3E2D" w:rsidRPr="00342B8F" w:rsidRDefault="006B3E2D" w:rsidP="00BB7B7B">
            <w:pPr>
              <w:pStyle w:val="TableText"/>
              <w:spacing w:after="40"/>
              <w:rPr>
                <w:sz w:val="17"/>
                <w:szCs w:val="17"/>
              </w:rPr>
            </w:pPr>
            <w:r w:rsidRPr="00342B8F">
              <w:rPr>
                <w:sz w:val="17"/>
                <w:szCs w:val="17"/>
              </w:rPr>
              <w:t>Rearranged, retitled, and expanded information in the “Completing the Self-Assessment Questionnaire” section (previously titled “Before You Begin”).</w:t>
            </w:r>
          </w:p>
          <w:p w14:paraId="4DA21AA8" w14:textId="7D4DA5B4" w:rsidR="006B3E2D" w:rsidRPr="00342B8F" w:rsidRDefault="006B3E2D" w:rsidP="00BB7B7B">
            <w:pPr>
              <w:pStyle w:val="TableText"/>
              <w:spacing w:after="40"/>
              <w:rPr>
                <w:sz w:val="17"/>
                <w:szCs w:val="17"/>
              </w:rPr>
            </w:pPr>
            <w:r w:rsidRPr="00342B8F">
              <w:rPr>
                <w:sz w:val="17"/>
                <w:szCs w:val="17"/>
              </w:rPr>
              <w:t xml:space="preserve">Aligned content in Sections 1 and 3 </w:t>
            </w:r>
            <w:r w:rsidR="004F3A46" w:rsidRPr="00342B8F">
              <w:rPr>
                <w:sz w:val="17"/>
                <w:szCs w:val="17"/>
              </w:rPr>
              <w:t>of</w:t>
            </w:r>
            <w:r w:rsidRPr="00342B8F">
              <w:rPr>
                <w:sz w:val="17"/>
                <w:szCs w:val="17"/>
              </w:rPr>
              <w:t xml:space="preserve"> Attestation of Compliance</w:t>
            </w:r>
            <w:r w:rsidR="004F3A46" w:rsidRPr="00342B8F">
              <w:rPr>
                <w:sz w:val="17"/>
                <w:szCs w:val="17"/>
              </w:rPr>
              <w:t xml:space="preserve"> (AOC)</w:t>
            </w:r>
            <w:r w:rsidRPr="00342B8F">
              <w:rPr>
                <w:sz w:val="17"/>
                <w:szCs w:val="17"/>
              </w:rPr>
              <w:t xml:space="preserve"> with PCI DSS v4.0 Repor</w:t>
            </w:r>
            <w:r w:rsidR="004F3A46" w:rsidRPr="00342B8F">
              <w:rPr>
                <w:sz w:val="17"/>
                <w:szCs w:val="17"/>
              </w:rPr>
              <w:t>t</w:t>
            </w:r>
            <w:r w:rsidRPr="00342B8F">
              <w:rPr>
                <w:sz w:val="17"/>
                <w:szCs w:val="17"/>
              </w:rPr>
              <w:t xml:space="preserve"> on Compliance AOC.</w:t>
            </w:r>
          </w:p>
          <w:p w14:paraId="1639D9E3" w14:textId="2B457773" w:rsidR="00C037B8" w:rsidRPr="00342B8F" w:rsidRDefault="00C037B8" w:rsidP="00BB7B7B">
            <w:pPr>
              <w:pStyle w:val="TableText"/>
              <w:spacing w:after="40"/>
              <w:rPr>
                <w:sz w:val="17"/>
                <w:szCs w:val="17"/>
              </w:rPr>
            </w:pPr>
            <w:r w:rsidRPr="00342B8F">
              <w:rPr>
                <w:sz w:val="17"/>
                <w:szCs w:val="17"/>
              </w:rPr>
              <w:t xml:space="preserve">Added PCI DSS v4.0 requirements. </w:t>
            </w:r>
          </w:p>
          <w:p w14:paraId="7E3BC5FE" w14:textId="7C773732" w:rsidR="00806086" w:rsidRPr="00342B8F" w:rsidRDefault="006B3E2D" w:rsidP="00BB7B7B">
            <w:pPr>
              <w:pStyle w:val="TableText"/>
              <w:spacing w:after="40"/>
              <w:rPr>
                <w:sz w:val="17"/>
                <w:szCs w:val="17"/>
              </w:rPr>
            </w:pPr>
            <w:r w:rsidRPr="00342B8F">
              <w:rPr>
                <w:sz w:val="17"/>
                <w:szCs w:val="17"/>
              </w:rPr>
              <w:t>Added appendi</w:t>
            </w:r>
            <w:r w:rsidR="00370966" w:rsidRPr="00342B8F">
              <w:rPr>
                <w:sz w:val="17"/>
                <w:szCs w:val="17"/>
              </w:rPr>
              <w:t>c</w:t>
            </w:r>
            <w:r w:rsidRPr="00342B8F">
              <w:rPr>
                <w:sz w:val="17"/>
                <w:szCs w:val="17"/>
              </w:rPr>
              <w:t xml:space="preserve">es </w:t>
            </w:r>
            <w:r w:rsidR="004F3A46" w:rsidRPr="00342B8F">
              <w:rPr>
                <w:sz w:val="17"/>
                <w:szCs w:val="17"/>
              </w:rPr>
              <w:t>to support</w:t>
            </w:r>
            <w:r w:rsidRPr="00342B8F">
              <w:rPr>
                <w:sz w:val="17"/>
                <w:szCs w:val="17"/>
              </w:rPr>
              <w:t xml:space="preserve"> new reporting responses.</w:t>
            </w:r>
          </w:p>
        </w:tc>
      </w:tr>
      <w:tr w:rsidR="00421102" w:rsidRPr="00385604" w14:paraId="1C6701BE" w14:textId="77777777" w:rsidTr="00342B8F">
        <w:trPr>
          <w:tblHeader/>
        </w:trPr>
        <w:tc>
          <w:tcPr>
            <w:tcW w:w="133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B5381F2" w14:textId="506A0B1D" w:rsidR="00421102" w:rsidRPr="00342B8F" w:rsidRDefault="00421102" w:rsidP="00BB7B7B">
            <w:pPr>
              <w:pStyle w:val="TableText"/>
              <w:spacing w:before="120" w:after="40"/>
              <w:jc w:val="center"/>
              <w:rPr>
                <w:sz w:val="17"/>
                <w:szCs w:val="17"/>
              </w:rPr>
            </w:pPr>
            <w:r w:rsidRPr="00342B8F">
              <w:rPr>
                <w:sz w:val="17"/>
                <w:szCs w:val="17"/>
              </w:rPr>
              <w:t>December 2022</w:t>
            </w:r>
          </w:p>
        </w:tc>
        <w:tc>
          <w:tcPr>
            <w:tcW w:w="10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DAD0F95" w14:textId="314EF45E" w:rsidR="00421102" w:rsidRPr="00342B8F" w:rsidRDefault="00421102" w:rsidP="00BB7B7B">
            <w:pPr>
              <w:pStyle w:val="TableText"/>
              <w:spacing w:before="120" w:after="40"/>
              <w:jc w:val="center"/>
              <w:rPr>
                <w:sz w:val="17"/>
                <w:szCs w:val="17"/>
              </w:rPr>
            </w:pPr>
            <w:r w:rsidRPr="00342B8F">
              <w:rPr>
                <w:sz w:val="17"/>
                <w:szCs w:val="17"/>
              </w:rPr>
              <w:t>4.0</w:t>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33BABD5" w14:textId="121BF3D9" w:rsidR="00421102" w:rsidRPr="00342B8F" w:rsidRDefault="00421102" w:rsidP="00BB7B7B">
            <w:pPr>
              <w:pStyle w:val="TableText"/>
              <w:spacing w:before="120" w:after="40"/>
              <w:jc w:val="center"/>
              <w:rPr>
                <w:sz w:val="17"/>
                <w:szCs w:val="17"/>
              </w:rPr>
            </w:pPr>
            <w:r w:rsidRPr="00342B8F">
              <w:rPr>
                <w:sz w:val="17"/>
                <w:szCs w:val="17"/>
              </w:rPr>
              <w:t>1</w:t>
            </w:r>
          </w:p>
        </w:tc>
        <w:tc>
          <w:tcPr>
            <w:tcW w:w="595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D93F4B0" w14:textId="77777777" w:rsidR="0091158D" w:rsidRPr="00342B8F" w:rsidRDefault="0091158D" w:rsidP="00BB7B7B">
            <w:pPr>
              <w:pStyle w:val="TableText"/>
              <w:spacing w:after="40"/>
              <w:rPr>
                <w:sz w:val="17"/>
                <w:szCs w:val="17"/>
              </w:rPr>
            </w:pPr>
            <w:r w:rsidRPr="00342B8F">
              <w:rPr>
                <w:sz w:val="17"/>
                <w:szCs w:val="17"/>
              </w:rPr>
              <w:t>Removed “In Place with Remediation” as a reporting option from Requirement Responses table, Attestation of Compliance (AOC) Part 2g, SAQ Section 2 Response column, and AOC Section 3. Also removed former Appendix C.</w:t>
            </w:r>
          </w:p>
          <w:p w14:paraId="7B938818" w14:textId="08A6A99A" w:rsidR="00C52A2D" w:rsidRPr="00342B8F" w:rsidRDefault="00C52A2D" w:rsidP="00BB7B7B">
            <w:pPr>
              <w:pStyle w:val="TableText"/>
              <w:spacing w:after="40"/>
              <w:rPr>
                <w:sz w:val="17"/>
                <w:szCs w:val="17"/>
              </w:rPr>
            </w:pPr>
            <w:r w:rsidRPr="00342B8F">
              <w:rPr>
                <w:sz w:val="17"/>
                <w:szCs w:val="17"/>
              </w:rPr>
              <w:t>Added “In Place with CCW” to AOC Section 3</w:t>
            </w:r>
            <w:r w:rsidR="005B25BE" w:rsidRPr="00342B8F">
              <w:rPr>
                <w:sz w:val="17"/>
                <w:szCs w:val="17"/>
              </w:rPr>
              <w:t>.</w:t>
            </w:r>
          </w:p>
          <w:p w14:paraId="65D8F8FA" w14:textId="77777777" w:rsidR="00C52A2D" w:rsidRPr="00342B8F" w:rsidRDefault="00C52A2D" w:rsidP="00BB7B7B">
            <w:pPr>
              <w:pStyle w:val="TableText"/>
              <w:spacing w:after="40"/>
              <w:rPr>
                <w:sz w:val="17"/>
                <w:szCs w:val="17"/>
              </w:rPr>
            </w:pPr>
            <w:r w:rsidRPr="00342B8F">
              <w:rPr>
                <w:sz w:val="17"/>
                <w:szCs w:val="17"/>
              </w:rPr>
              <w:t>Added guidance for responding to future-dated requirements.</w:t>
            </w:r>
          </w:p>
          <w:p w14:paraId="333BE904" w14:textId="3F53D49B" w:rsidR="00421102" w:rsidRPr="00342B8F" w:rsidRDefault="00C52A2D" w:rsidP="00BB7B7B">
            <w:pPr>
              <w:pStyle w:val="TableText"/>
              <w:spacing w:after="40"/>
              <w:rPr>
                <w:sz w:val="17"/>
                <w:szCs w:val="17"/>
              </w:rPr>
            </w:pPr>
            <w:r w:rsidRPr="00342B8F">
              <w:rPr>
                <w:sz w:val="17"/>
                <w:szCs w:val="17"/>
              </w:rPr>
              <w:t>Added minor clarifications and addressed typographical errors.</w:t>
            </w:r>
          </w:p>
        </w:tc>
      </w:tr>
      <w:tr w:rsidR="002F2E04" w:rsidRPr="00385604" w14:paraId="723F7630" w14:textId="77777777" w:rsidTr="00342B8F">
        <w:trPr>
          <w:tblHeader/>
        </w:trPr>
        <w:tc>
          <w:tcPr>
            <w:tcW w:w="133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1F18CD51" w14:textId="66C5D9EF" w:rsidR="002F2E04" w:rsidRPr="00342B8F" w:rsidRDefault="00AC7268" w:rsidP="00BB7B7B">
            <w:pPr>
              <w:pStyle w:val="TableText"/>
              <w:spacing w:before="120" w:after="40"/>
              <w:jc w:val="center"/>
              <w:rPr>
                <w:sz w:val="17"/>
                <w:szCs w:val="17"/>
              </w:rPr>
            </w:pPr>
            <w:r w:rsidRPr="00342B8F">
              <w:rPr>
                <w:sz w:val="17"/>
                <w:szCs w:val="17"/>
              </w:rPr>
              <w:t>September</w:t>
            </w:r>
            <w:r w:rsidR="002F2E04" w:rsidRPr="00342B8F">
              <w:rPr>
                <w:sz w:val="17"/>
                <w:szCs w:val="17"/>
              </w:rPr>
              <w:t xml:space="preserve"> 2023</w:t>
            </w:r>
          </w:p>
        </w:tc>
        <w:tc>
          <w:tcPr>
            <w:tcW w:w="10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5895CDE" w14:textId="0CFB6EEE" w:rsidR="002F2E04" w:rsidRPr="00342B8F" w:rsidRDefault="002F2E04" w:rsidP="00BB7B7B">
            <w:pPr>
              <w:pStyle w:val="TableText"/>
              <w:spacing w:before="120" w:after="40"/>
              <w:jc w:val="center"/>
              <w:rPr>
                <w:sz w:val="17"/>
                <w:szCs w:val="17"/>
              </w:rPr>
            </w:pPr>
            <w:r w:rsidRPr="00342B8F">
              <w:rPr>
                <w:sz w:val="17"/>
                <w:szCs w:val="17"/>
              </w:rPr>
              <w:t>4.0</w:t>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1BC6C37" w14:textId="7E0A32A1" w:rsidR="002F2E04" w:rsidRPr="00342B8F" w:rsidRDefault="002F2E04" w:rsidP="00BB7B7B">
            <w:pPr>
              <w:pStyle w:val="TableText"/>
              <w:spacing w:before="120" w:after="40"/>
              <w:jc w:val="center"/>
              <w:rPr>
                <w:sz w:val="17"/>
                <w:szCs w:val="17"/>
              </w:rPr>
            </w:pPr>
            <w:r w:rsidRPr="00342B8F">
              <w:rPr>
                <w:sz w:val="17"/>
                <w:szCs w:val="17"/>
              </w:rPr>
              <w:t>2</w:t>
            </w:r>
          </w:p>
        </w:tc>
        <w:tc>
          <w:tcPr>
            <w:tcW w:w="595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44906354" w14:textId="1331DDEF" w:rsidR="002F2E04" w:rsidRPr="00342B8F" w:rsidRDefault="00F73DBA" w:rsidP="00BB7B7B">
            <w:pPr>
              <w:pStyle w:val="TableText"/>
              <w:spacing w:after="40"/>
              <w:rPr>
                <w:sz w:val="17"/>
                <w:szCs w:val="17"/>
              </w:rPr>
            </w:pPr>
            <w:r w:rsidRPr="00342B8F">
              <w:rPr>
                <w:sz w:val="17"/>
                <w:szCs w:val="17"/>
              </w:rPr>
              <w:t>Removed</w:t>
            </w:r>
            <w:r w:rsidR="00CF4994" w:rsidRPr="00342B8F">
              <w:rPr>
                <w:sz w:val="17"/>
                <w:szCs w:val="17"/>
              </w:rPr>
              <w:t xml:space="preserve"> erroneous </w:t>
            </w:r>
            <w:r w:rsidR="00567944" w:rsidRPr="00342B8F">
              <w:rPr>
                <w:sz w:val="17"/>
                <w:szCs w:val="17"/>
              </w:rPr>
              <w:t>SAQ Completion Guidance at</w:t>
            </w:r>
            <w:r w:rsidR="005D3554" w:rsidRPr="00342B8F">
              <w:rPr>
                <w:sz w:val="17"/>
                <w:szCs w:val="17"/>
              </w:rPr>
              <w:t xml:space="preserve"> Requirement 11.6.1</w:t>
            </w:r>
            <w:r w:rsidRPr="00342B8F">
              <w:rPr>
                <w:sz w:val="17"/>
                <w:szCs w:val="17"/>
              </w:rPr>
              <w:t xml:space="preserve"> </w:t>
            </w:r>
            <w:r w:rsidR="00DE07D1" w:rsidRPr="00342B8F">
              <w:rPr>
                <w:sz w:val="17"/>
                <w:szCs w:val="17"/>
              </w:rPr>
              <w:sym w:font="Symbol" w:char="F02D"/>
            </w:r>
            <w:r w:rsidR="00DE07D1" w:rsidRPr="00342B8F">
              <w:rPr>
                <w:sz w:val="17"/>
                <w:szCs w:val="17"/>
              </w:rPr>
              <w:t xml:space="preserve"> </w:t>
            </w:r>
            <w:r w:rsidR="00BD413D" w:rsidRPr="00342B8F">
              <w:rPr>
                <w:sz w:val="17"/>
                <w:szCs w:val="17"/>
              </w:rPr>
              <w:t xml:space="preserve">it is not </w:t>
            </w:r>
            <w:r w:rsidR="005D6A54" w:rsidRPr="00342B8F">
              <w:rPr>
                <w:sz w:val="17"/>
                <w:szCs w:val="17"/>
              </w:rPr>
              <w:t xml:space="preserve">applicable </w:t>
            </w:r>
            <w:r w:rsidR="00BD413D" w:rsidRPr="00342B8F">
              <w:rPr>
                <w:sz w:val="17"/>
                <w:szCs w:val="17"/>
              </w:rPr>
              <w:t xml:space="preserve">to SAQ A-EP merchants. </w:t>
            </w:r>
          </w:p>
        </w:tc>
      </w:tr>
      <w:tr w:rsidR="00EF5D0B" w:rsidRPr="00385604" w14:paraId="3CD26815" w14:textId="77777777" w:rsidTr="00342B8F">
        <w:trPr>
          <w:tblHeader/>
        </w:trPr>
        <w:tc>
          <w:tcPr>
            <w:tcW w:w="1332" w:type="dxa"/>
            <w:tcBorders>
              <w:top w:val="single" w:sz="4" w:space="0" w:color="808080" w:themeColor="background1" w:themeShade="80"/>
              <w:left w:val="nil"/>
              <w:bottom w:val="single" w:sz="4" w:space="0" w:color="999999"/>
              <w:right w:val="single" w:sz="4" w:space="0" w:color="808080" w:themeColor="background1" w:themeShade="80"/>
            </w:tcBorders>
            <w:vAlign w:val="center"/>
          </w:tcPr>
          <w:p w14:paraId="5C6DD1F4" w14:textId="05964EF7" w:rsidR="00EF5D0B" w:rsidRPr="00342B8F" w:rsidRDefault="00CD2774" w:rsidP="00BB7B7B">
            <w:pPr>
              <w:pStyle w:val="TableText"/>
              <w:spacing w:before="120" w:after="40"/>
              <w:jc w:val="center"/>
              <w:rPr>
                <w:sz w:val="17"/>
                <w:szCs w:val="17"/>
              </w:rPr>
            </w:pPr>
            <w:r>
              <w:rPr>
                <w:sz w:val="17"/>
                <w:szCs w:val="17"/>
              </w:rPr>
              <w:t xml:space="preserve">October </w:t>
            </w:r>
            <w:r w:rsidR="00EF5D0B" w:rsidRPr="00342B8F">
              <w:rPr>
                <w:sz w:val="17"/>
                <w:szCs w:val="17"/>
              </w:rPr>
              <w:t>2024</w:t>
            </w:r>
          </w:p>
        </w:tc>
        <w:tc>
          <w:tcPr>
            <w:tcW w:w="1080"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vAlign w:val="center"/>
          </w:tcPr>
          <w:p w14:paraId="7C1C5D19" w14:textId="61AA6624" w:rsidR="00EF5D0B" w:rsidRPr="00342B8F" w:rsidRDefault="00EF5D0B" w:rsidP="00BB7B7B">
            <w:pPr>
              <w:pStyle w:val="TableText"/>
              <w:spacing w:before="120" w:after="40"/>
              <w:jc w:val="center"/>
              <w:rPr>
                <w:sz w:val="17"/>
                <w:szCs w:val="17"/>
              </w:rPr>
            </w:pPr>
            <w:r w:rsidRPr="00342B8F">
              <w:rPr>
                <w:sz w:val="17"/>
                <w:szCs w:val="17"/>
              </w:rPr>
              <w:t>4.0.1</w:t>
            </w:r>
          </w:p>
        </w:tc>
        <w:tc>
          <w:tcPr>
            <w:tcW w:w="990"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vAlign w:val="center"/>
          </w:tcPr>
          <w:p w14:paraId="672C71A7" w14:textId="77777777" w:rsidR="00EF5D0B" w:rsidRPr="00342B8F" w:rsidRDefault="00EF5D0B" w:rsidP="00BB7B7B">
            <w:pPr>
              <w:pStyle w:val="TableText"/>
              <w:spacing w:before="120" w:after="40"/>
              <w:jc w:val="center"/>
              <w:rPr>
                <w:sz w:val="17"/>
                <w:szCs w:val="17"/>
              </w:rPr>
            </w:pPr>
          </w:p>
        </w:tc>
        <w:tc>
          <w:tcPr>
            <w:tcW w:w="5958" w:type="dxa"/>
            <w:tcBorders>
              <w:top w:val="single" w:sz="4" w:space="0" w:color="808080" w:themeColor="background1" w:themeShade="80"/>
              <w:left w:val="single" w:sz="4" w:space="0" w:color="808080" w:themeColor="background1" w:themeShade="80"/>
              <w:bottom w:val="single" w:sz="4" w:space="0" w:color="999999"/>
              <w:right w:val="nil"/>
            </w:tcBorders>
            <w:vAlign w:val="center"/>
          </w:tcPr>
          <w:p w14:paraId="3CDAD889" w14:textId="77777777" w:rsidR="00EF5D0B" w:rsidRPr="00342B8F" w:rsidRDefault="005D0304" w:rsidP="00BB7B7B">
            <w:pPr>
              <w:pStyle w:val="TableText"/>
              <w:spacing w:after="40"/>
              <w:rPr>
                <w:sz w:val="17"/>
                <w:szCs w:val="17"/>
              </w:rPr>
            </w:pPr>
            <w:r w:rsidRPr="00342B8F">
              <w:rPr>
                <w:sz w:val="17"/>
                <w:szCs w:val="17"/>
              </w:rPr>
              <w:t xml:space="preserve">Updated to align with PCI DSS v4.0.1. For details of PCI DSS changes, see </w:t>
            </w:r>
            <w:r w:rsidRPr="00342B8F">
              <w:rPr>
                <w:i/>
                <w:iCs w:val="0"/>
                <w:sz w:val="17"/>
                <w:szCs w:val="17"/>
              </w:rPr>
              <w:t xml:space="preserve">PCI DSS – Summary of Changes from PCI DSS Version 4.0 to </w:t>
            </w:r>
            <w:r w:rsidR="00142BF8" w:rsidRPr="00342B8F">
              <w:rPr>
                <w:i/>
                <w:iCs w:val="0"/>
                <w:sz w:val="17"/>
                <w:szCs w:val="17"/>
              </w:rPr>
              <w:t>4.0.1</w:t>
            </w:r>
            <w:r w:rsidR="00142BF8" w:rsidRPr="00342B8F">
              <w:rPr>
                <w:sz w:val="17"/>
                <w:szCs w:val="17"/>
              </w:rPr>
              <w:t>.</w:t>
            </w:r>
          </w:p>
          <w:p w14:paraId="29C2CB29" w14:textId="383F800A" w:rsidR="001D20D3" w:rsidRPr="003B5AD3" w:rsidRDefault="00D272CF" w:rsidP="001D20D3">
            <w:pPr>
              <w:pStyle w:val="TableText"/>
              <w:ind w:right="-216"/>
              <w:rPr>
                <w:szCs w:val="18"/>
              </w:rPr>
            </w:pPr>
            <w:r>
              <w:rPr>
                <w:szCs w:val="18"/>
              </w:rPr>
              <w:t>Updated</w:t>
            </w:r>
            <w:r w:rsidR="001D20D3" w:rsidRPr="003B5AD3">
              <w:rPr>
                <w:szCs w:val="18"/>
              </w:rPr>
              <w:t xml:space="preserve"> an </w:t>
            </w:r>
            <w:r w:rsidR="001D20D3">
              <w:rPr>
                <w:szCs w:val="18"/>
              </w:rPr>
              <w:t xml:space="preserve">SAQ </w:t>
            </w:r>
            <w:r w:rsidR="001D20D3" w:rsidRPr="003B5AD3">
              <w:rPr>
                <w:szCs w:val="18"/>
              </w:rPr>
              <w:t xml:space="preserve">Eligibility Criteria that the merchant has confirmed </w:t>
            </w:r>
            <w:r w:rsidR="001D20D3">
              <w:rPr>
                <w:szCs w:val="18"/>
              </w:rPr>
              <w:t>“</w:t>
            </w:r>
            <w:r w:rsidR="001D20D3" w:rsidRPr="003B5AD3">
              <w:rPr>
                <w:szCs w:val="18"/>
              </w:rPr>
              <w:t xml:space="preserve">their TPSP(s) are PCI DSS compliant for the services used by the merchant” rather than that the merchant has reviewed the </w:t>
            </w:r>
            <w:r w:rsidR="001D20D3">
              <w:rPr>
                <w:szCs w:val="18"/>
              </w:rPr>
              <w:t>TPSP(s)’</w:t>
            </w:r>
            <w:r w:rsidR="001D20D3" w:rsidRPr="003B5AD3">
              <w:rPr>
                <w:szCs w:val="18"/>
              </w:rPr>
              <w:t xml:space="preserve"> AOC</w:t>
            </w:r>
            <w:r w:rsidR="001D20D3">
              <w:rPr>
                <w:szCs w:val="18"/>
              </w:rPr>
              <w:t>s</w:t>
            </w:r>
            <w:r w:rsidR="001D20D3" w:rsidRPr="003B5AD3">
              <w:rPr>
                <w:szCs w:val="18"/>
              </w:rPr>
              <w:t>.</w:t>
            </w:r>
          </w:p>
          <w:p w14:paraId="5C9F48E0" w14:textId="77777777" w:rsidR="00342B8F" w:rsidRDefault="00342B8F" w:rsidP="00BB7B7B">
            <w:pPr>
              <w:pStyle w:val="TableText"/>
              <w:spacing w:after="40"/>
              <w:rPr>
                <w:sz w:val="17"/>
                <w:szCs w:val="17"/>
              </w:rPr>
            </w:pPr>
            <w:r w:rsidRPr="00342B8F">
              <w:rPr>
                <w:sz w:val="17"/>
                <w:szCs w:val="17"/>
              </w:rPr>
              <w:t>Added ASV Resource Guide to section “Additional PCI SSC Resources.”</w:t>
            </w:r>
          </w:p>
          <w:p w14:paraId="2F111153" w14:textId="5C16440A" w:rsidR="00A128D9" w:rsidRPr="00342B8F" w:rsidRDefault="00A128D9" w:rsidP="00BB7B7B">
            <w:pPr>
              <w:pStyle w:val="TableText"/>
              <w:spacing w:after="40"/>
              <w:rPr>
                <w:sz w:val="17"/>
                <w:szCs w:val="17"/>
              </w:rPr>
            </w:pPr>
            <w:r>
              <w:rPr>
                <w:sz w:val="17"/>
                <w:szCs w:val="17"/>
              </w:rPr>
              <w:t>Added SAQ Completion Guidance to Requirement</w:t>
            </w:r>
            <w:r w:rsidR="00BA2D5E">
              <w:rPr>
                <w:sz w:val="17"/>
                <w:szCs w:val="17"/>
              </w:rPr>
              <w:t>s</w:t>
            </w:r>
            <w:r>
              <w:rPr>
                <w:sz w:val="17"/>
                <w:szCs w:val="17"/>
              </w:rPr>
              <w:t xml:space="preserve"> 6.4.3 and 11.6.1.</w:t>
            </w:r>
          </w:p>
        </w:tc>
      </w:tr>
    </w:tbl>
    <w:p w14:paraId="0F5494B9" w14:textId="2F33C491" w:rsidR="00A36FB2" w:rsidRPr="00081F93" w:rsidRDefault="00476CAE" w:rsidP="00EB7833">
      <w:pPr>
        <w:pBdr>
          <w:bottom w:val="single" w:sz="4" w:space="1" w:color="auto"/>
        </w:pBdr>
        <w:tabs>
          <w:tab w:val="left" w:pos="1856"/>
        </w:tabs>
        <w:spacing w:after="240"/>
        <w:rPr>
          <w:b/>
          <w:sz w:val="28"/>
        </w:rPr>
      </w:pPr>
      <w:r>
        <w:rPr>
          <w:b/>
          <w:sz w:val="28"/>
        </w:rPr>
        <w:br w:type="page"/>
      </w:r>
      <w:r w:rsidR="00A36FB2" w:rsidRPr="00081F93">
        <w:rPr>
          <w:b/>
          <w:sz w:val="28"/>
        </w:rPr>
        <w:lastRenderedPageBreak/>
        <w:t>Contents</w:t>
      </w:r>
      <w:bookmarkEnd w:id="9"/>
      <w:bookmarkEnd w:id="10"/>
      <w:bookmarkEnd w:id="11"/>
      <w:bookmarkEnd w:id="12"/>
      <w:r w:rsidR="00EB7833">
        <w:rPr>
          <w:b/>
          <w:sz w:val="28"/>
        </w:rPr>
        <w:tab/>
      </w:r>
    </w:p>
    <w:p w14:paraId="73CB4AC8" w14:textId="688B677F" w:rsidR="002716A7" w:rsidRPr="002716A7" w:rsidRDefault="001B552D">
      <w:pPr>
        <w:pStyle w:val="TOC1"/>
        <w:rPr>
          <w:rFonts w:asciiTheme="minorHAnsi" w:eastAsiaTheme="minorEastAsia" w:hAnsiTheme="minorHAnsi" w:cstheme="minorBidi"/>
          <w:b w:val="0"/>
          <w:sz w:val="20"/>
          <w:szCs w:val="20"/>
          <w:lang w:val="en-CA" w:eastAsia="en-CA"/>
        </w:rPr>
      </w:pPr>
      <w:r w:rsidRPr="00ED28E1">
        <w:rPr>
          <w:sz w:val="18"/>
          <w:szCs w:val="18"/>
        </w:rPr>
        <w:fldChar w:fldCharType="begin"/>
      </w:r>
      <w:r w:rsidRPr="00ED28E1">
        <w:rPr>
          <w:sz w:val="18"/>
          <w:szCs w:val="18"/>
        </w:rPr>
        <w:instrText xml:space="preserve"> TOC \o "1-3" \h \z </w:instrText>
      </w:r>
      <w:r w:rsidRPr="00ED28E1">
        <w:rPr>
          <w:sz w:val="18"/>
          <w:szCs w:val="18"/>
        </w:rPr>
        <w:fldChar w:fldCharType="separate"/>
      </w:r>
      <w:hyperlink w:anchor="_Toc119497604" w:history="1">
        <w:r w:rsidR="002716A7" w:rsidRPr="002716A7">
          <w:rPr>
            <w:rStyle w:val="Hyperlink"/>
            <w:sz w:val="20"/>
            <w:szCs w:val="20"/>
          </w:rPr>
          <w:t>Document Changes</w:t>
        </w:r>
        <w:r w:rsidR="002716A7" w:rsidRPr="002716A7">
          <w:rPr>
            <w:webHidden/>
            <w:sz w:val="20"/>
            <w:szCs w:val="20"/>
          </w:rPr>
          <w:tab/>
        </w:r>
        <w:r w:rsidR="002716A7" w:rsidRPr="002716A7">
          <w:rPr>
            <w:webHidden/>
            <w:sz w:val="20"/>
            <w:szCs w:val="20"/>
          </w:rPr>
          <w:fldChar w:fldCharType="begin"/>
        </w:r>
        <w:r w:rsidR="002716A7" w:rsidRPr="002716A7">
          <w:rPr>
            <w:webHidden/>
            <w:sz w:val="20"/>
            <w:szCs w:val="20"/>
          </w:rPr>
          <w:instrText xml:space="preserve"> PAGEREF _Toc119497604 \h </w:instrText>
        </w:r>
        <w:r w:rsidR="002716A7" w:rsidRPr="002716A7">
          <w:rPr>
            <w:webHidden/>
            <w:sz w:val="20"/>
            <w:szCs w:val="20"/>
          </w:rPr>
        </w:r>
        <w:r w:rsidR="002716A7" w:rsidRPr="002716A7">
          <w:rPr>
            <w:webHidden/>
            <w:sz w:val="20"/>
            <w:szCs w:val="20"/>
          </w:rPr>
          <w:fldChar w:fldCharType="separate"/>
        </w:r>
        <w:r w:rsidR="005F15F4">
          <w:rPr>
            <w:webHidden/>
            <w:sz w:val="20"/>
            <w:szCs w:val="20"/>
          </w:rPr>
          <w:t>i</w:t>
        </w:r>
        <w:r w:rsidR="002716A7" w:rsidRPr="002716A7">
          <w:rPr>
            <w:webHidden/>
            <w:sz w:val="20"/>
            <w:szCs w:val="20"/>
          </w:rPr>
          <w:fldChar w:fldCharType="end"/>
        </w:r>
      </w:hyperlink>
    </w:p>
    <w:p w14:paraId="5900DBAE" w14:textId="5F1757EE" w:rsidR="002716A7" w:rsidRPr="002716A7" w:rsidRDefault="002716A7">
      <w:pPr>
        <w:pStyle w:val="TOC1"/>
        <w:rPr>
          <w:rFonts w:asciiTheme="minorHAnsi" w:eastAsiaTheme="minorEastAsia" w:hAnsiTheme="minorHAnsi" w:cstheme="minorBidi"/>
          <w:b w:val="0"/>
          <w:sz w:val="20"/>
          <w:szCs w:val="20"/>
          <w:lang w:val="en-CA" w:eastAsia="en-CA"/>
        </w:rPr>
      </w:pPr>
      <w:hyperlink w:anchor="_Toc119497605" w:history="1">
        <w:r w:rsidRPr="002716A7">
          <w:rPr>
            <w:rStyle w:val="Hyperlink"/>
            <w:sz w:val="20"/>
            <w:szCs w:val="20"/>
          </w:rPr>
          <w:t>Completing the Self-Assessment Questionnaire</w:t>
        </w:r>
        <w:r w:rsidRPr="002716A7">
          <w:rPr>
            <w:webHidden/>
            <w:sz w:val="20"/>
            <w:szCs w:val="20"/>
          </w:rPr>
          <w:tab/>
        </w:r>
        <w:r w:rsidRPr="002716A7">
          <w:rPr>
            <w:webHidden/>
            <w:sz w:val="20"/>
            <w:szCs w:val="20"/>
          </w:rPr>
          <w:fldChar w:fldCharType="begin"/>
        </w:r>
        <w:r w:rsidRPr="002716A7">
          <w:rPr>
            <w:webHidden/>
            <w:sz w:val="20"/>
            <w:szCs w:val="20"/>
          </w:rPr>
          <w:instrText xml:space="preserve"> PAGEREF _Toc119497605 \h </w:instrText>
        </w:r>
        <w:r w:rsidRPr="002716A7">
          <w:rPr>
            <w:webHidden/>
            <w:sz w:val="20"/>
            <w:szCs w:val="20"/>
          </w:rPr>
        </w:r>
        <w:r w:rsidRPr="002716A7">
          <w:rPr>
            <w:webHidden/>
            <w:sz w:val="20"/>
            <w:szCs w:val="20"/>
          </w:rPr>
          <w:fldChar w:fldCharType="separate"/>
        </w:r>
        <w:r w:rsidR="005F15F4">
          <w:rPr>
            <w:webHidden/>
            <w:sz w:val="20"/>
            <w:szCs w:val="20"/>
          </w:rPr>
          <w:t>iii</w:t>
        </w:r>
        <w:r w:rsidRPr="002716A7">
          <w:rPr>
            <w:webHidden/>
            <w:sz w:val="20"/>
            <w:szCs w:val="20"/>
          </w:rPr>
          <w:fldChar w:fldCharType="end"/>
        </w:r>
      </w:hyperlink>
    </w:p>
    <w:p w14:paraId="10F89A53" w14:textId="5B7B483B" w:rsidR="002716A7" w:rsidRPr="002716A7" w:rsidRDefault="002716A7" w:rsidP="00C4765B">
      <w:pPr>
        <w:pStyle w:val="TOC2"/>
        <w:rPr>
          <w:rFonts w:asciiTheme="minorHAnsi" w:eastAsiaTheme="minorEastAsia" w:hAnsiTheme="minorHAnsi" w:cstheme="minorBidi"/>
          <w:lang w:val="en-CA" w:eastAsia="en-CA"/>
        </w:rPr>
      </w:pPr>
      <w:hyperlink w:anchor="_Toc119497606" w:history="1">
        <w:r w:rsidRPr="002716A7">
          <w:rPr>
            <w:rStyle w:val="Hyperlink"/>
            <w:sz w:val="18"/>
            <w:szCs w:val="18"/>
          </w:rPr>
          <w:t>Merchant Eligibility Criteria for Self-Assessment Questionnaire A-EP</w:t>
        </w:r>
        <w:r w:rsidRPr="002716A7">
          <w:rPr>
            <w:webHidden/>
          </w:rPr>
          <w:tab/>
        </w:r>
        <w:r w:rsidRPr="002716A7">
          <w:rPr>
            <w:webHidden/>
          </w:rPr>
          <w:fldChar w:fldCharType="begin"/>
        </w:r>
        <w:r w:rsidRPr="002716A7">
          <w:rPr>
            <w:webHidden/>
          </w:rPr>
          <w:instrText xml:space="preserve"> PAGEREF _Toc119497606 \h </w:instrText>
        </w:r>
        <w:r w:rsidRPr="002716A7">
          <w:rPr>
            <w:webHidden/>
          </w:rPr>
        </w:r>
        <w:r w:rsidRPr="002716A7">
          <w:rPr>
            <w:webHidden/>
          </w:rPr>
          <w:fldChar w:fldCharType="separate"/>
        </w:r>
        <w:r w:rsidR="005F15F4">
          <w:rPr>
            <w:webHidden/>
          </w:rPr>
          <w:t>iii</w:t>
        </w:r>
        <w:r w:rsidRPr="002716A7">
          <w:rPr>
            <w:webHidden/>
          </w:rPr>
          <w:fldChar w:fldCharType="end"/>
        </w:r>
      </w:hyperlink>
    </w:p>
    <w:p w14:paraId="2C451C26" w14:textId="2B9DE393" w:rsidR="002716A7" w:rsidRPr="002716A7" w:rsidRDefault="002716A7" w:rsidP="00C4765B">
      <w:pPr>
        <w:pStyle w:val="TOC2"/>
        <w:rPr>
          <w:rFonts w:asciiTheme="minorHAnsi" w:eastAsiaTheme="minorEastAsia" w:hAnsiTheme="minorHAnsi" w:cstheme="minorBidi"/>
          <w:lang w:val="en-CA" w:eastAsia="en-CA"/>
        </w:rPr>
      </w:pPr>
      <w:hyperlink w:anchor="_Toc119497607" w:history="1">
        <w:r w:rsidRPr="002716A7">
          <w:rPr>
            <w:rStyle w:val="Hyperlink"/>
            <w:sz w:val="18"/>
            <w:szCs w:val="18"/>
          </w:rPr>
          <w:t>Defining Account Data, Cardholder Data, and Sensitive Authentication Data</w:t>
        </w:r>
        <w:r w:rsidRPr="002716A7">
          <w:rPr>
            <w:webHidden/>
          </w:rPr>
          <w:tab/>
        </w:r>
        <w:r w:rsidRPr="002716A7">
          <w:rPr>
            <w:webHidden/>
          </w:rPr>
          <w:fldChar w:fldCharType="begin"/>
        </w:r>
        <w:r w:rsidRPr="002716A7">
          <w:rPr>
            <w:webHidden/>
          </w:rPr>
          <w:instrText xml:space="preserve"> PAGEREF _Toc119497607 \h </w:instrText>
        </w:r>
        <w:r w:rsidRPr="002716A7">
          <w:rPr>
            <w:webHidden/>
          </w:rPr>
        </w:r>
        <w:r w:rsidRPr="002716A7">
          <w:rPr>
            <w:webHidden/>
          </w:rPr>
          <w:fldChar w:fldCharType="separate"/>
        </w:r>
        <w:r w:rsidR="005F15F4">
          <w:rPr>
            <w:webHidden/>
          </w:rPr>
          <w:t>iv</w:t>
        </w:r>
        <w:r w:rsidRPr="002716A7">
          <w:rPr>
            <w:webHidden/>
          </w:rPr>
          <w:fldChar w:fldCharType="end"/>
        </w:r>
      </w:hyperlink>
    </w:p>
    <w:p w14:paraId="7255A7E8" w14:textId="21EECD3D" w:rsidR="002716A7" w:rsidRPr="002716A7" w:rsidRDefault="002716A7" w:rsidP="00C4765B">
      <w:pPr>
        <w:pStyle w:val="TOC2"/>
        <w:rPr>
          <w:rFonts w:asciiTheme="minorHAnsi" w:eastAsiaTheme="minorEastAsia" w:hAnsiTheme="minorHAnsi" w:cstheme="minorBidi"/>
          <w:lang w:val="en-CA" w:eastAsia="en-CA"/>
        </w:rPr>
      </w:pPr>
      <w:hyperlink w:anchor="_Toc119497608" w:history="1">
        <w:r w:rsidRPr="002716A7">
          <w:rPr>
            <w:rStyle w:val="Hyperlink"/>
            <w:sz w:val="18"/>
            <w:szCs w:val="18"/>
          </w:rPr>
          <w:t>PCI DSS Self-Assessment Completion Steps</w:t>
        </w:r>
        <w:r w:rsidRPr="002716A7">
          <w:rPr>
            <w:webHidden/>
          </w:rPr>
          <w:tab/>
        </w:r>
        <w:r w:rsidRPr="002716A7">
          <w:rPr>
            <w:webHidden/>
          </w:rPr>
          <w:fldChar w:fldCharType="begin"/>
        </w:r>
        <w:r w:rsidRPr="002716A7">
          <w:rPr>
            <w:webHidden/>
          </w:rPr>
          <w:instrText xml:space="preserve"> PAGEREF _Toc119497608 \h </w:instrText>
        </w:r>
        <w:r w:rsidRPr="002716A7">
          <w:rPr>
            <w:webHidden/>
          </w:rPr>
        </w:r>
        <w:r w:rsidRPr="002716A7">
          <w:rPr>
            <w:webHidden/>
          </w:rPr>
          <w:fldChar w:fldCharType="separate"/>
        </w:r>
        <w:r w:rsidR="005F15F4">
          <w:rPr>
            <w:webHidden/>
          </w:rPr>
          <w:t>iv</w:t>
        </w:r>
        <w:r w:rsidRPr="002716A7">
          <w:rPr>
            <w:webHidden/>
          </w:rPr>
          <w:fldChar w:fldCharType="end"/>
        </w:r>
      </w:hyperlink>
    </w:p>
    <w:p w14:paraId="5B1761C5" w14:textId="74851AA2" w:rsidR="002716A7" w:rsidRPr="002716A7" w:rsidRDefault="002716A7" w:rsidP="00C4765B">
      <w:pPr>
        <w:pStyle w:val="TOC2"/>
        <w:rPr>
          <w:rFonts w:asciiTheme="minorHAnsi" w:eastAsiaTheme="minorEastAsia" w:hAnsiTheme="minorHAnsi" w:cstheme="minorBidi"/>
          <w:lang w:val="en-CA" w:eastAsia="en-CA"/>
        </w:rPr>
      </w:pPr>
      <w:hyperlink w:anchor="_Toc119497609" w:history="1">
        <w:r w:rsidRPr="002716A7">
          <w:rPr>
            <w:rStyle w:val="Hyperlink"/>
            <w:sz w:val="18"/>
            <w:szCs w:val="18"/>
          </w:rPr>
          <w:t>Expected Testing</w:t>
        </w:r>
        <w:r w:rsidR="00675D8A">
          <w:rPr>
            <w:rStyle w:val="Hyperlink"/>
            <w:sz w:val="18"/>
            <w:szCs w:val="18"/>
          </w:rPr>
          <w:t>……</w:t>
        </w:r>
        <w:r w:rsidRPr="002716A7">
          <w:rPr>
            <w:webHidden/>
          </w:rPr>
          <w:tab/>
        </w:r>
        <w:r w:rsidRPr="002716A7">
          <w:rPr>
            <w:webHidden/>
          </w:rPr>
          <w:fldChar w:fldCharType="begin"/>
        </w:r>
        <w:r w:rsidRPr="002716A7">
          <w:rPr>
            <w:webHidden/>
          </w:rPr>
          <w:instrText xml:space="preserve"> PAGEREF _Toc119497609 \h </w:instrText>
        </w:r>
        <w:r w:rsidRPr="002716A7">
          <w:rPr>
            <w:webHidden/>
          </w:rPr>
        </w:r>
        <w:r w:rsidRPr="002716A7">
          <w:rPr>
            <w:webHidden/>
          </w:rPr>
          <w:fldChar w:fldCharType="separate"/>
        </w:r>
        <w:r w:rsidR="005F15F4">
          <w:rPr>
            <w:webHidden/>
          </w:rPr>
          <w:t>iv</w:t>
        </w:r>
        <w:r w:rsidRPr="002716A7">
          <w:rPr>
            <w:webHidden/>
          </w:rPr>
          <w:fldChar w:fldCharType="end"/>
        </w:r>
      </w:hyperlink>
    </w:p>
    <w:p w14:paraId="2B0EB163" w14:textId="44A3C119" w:rsidR="002716A7" w:rsidRPr="002716A7" w:rsidRDefault="002716A7" w:rsidP="00C4765B">
      <w:pPr>
        <w:pStyle w:val="TOC2"/>
        <w:rPr>
          <w:rFonts w:asciiTheme="minorHAnsi" w:eastAsiaTheme="minorEastAsia" w:hAnsiTheme="minorHAnsi" w:cstheme="minorBidi"/>
          <w:lang w:val="en-CA" w:eastAsia="en-CA"/>
        </w:rPr>
      </w:pPr>
      <w:hyperlink w:anchor="_Toc119497610" w:history="1">
        <w:r w:rsidRPr="002716A7">
          <w:rPr>
            <w:rStyle w:val="Hyperlink"/>
            <w:sz w:val="18"/>
            <w:szCs w:val="18"/>
          </w:rPr>
          <w:t>Requirement Responses</w:t>
        </w:r>
        <w:r w:rsidRPr="002716A7">
          <w:rPr>
            <w:webHidden/>
          </w:rPr>
          <w:tab/>
        </w:r>
        <w:r w:rsidRPr="002716A7">
          <w:rPr>
            <w:webHidden/>
          </w:rPr>
          <w:fldChar w:fldCharType="begin"/>
        </w:r>
        <w:r w:rsidRPr="002716A7">
          <w:rPr>
            <w:webHidden/>
          </w:rPr>
          <w:instrText xml:space="preserve"> PAGEREF _Toc119497610 \h </w:instrText>
        </w:r>
        <w:r w:rsidRPr="002716A7">
          <w:rPr>
            <w:webHidden/>
          </w:rPr>
        </w:r>
        <w:r w:rsidRPr="002716A7">
          <w:rPr>
            <w:webHidden/>
          </w:rPr>
          <w:fldChar w:fldCharType="separate"/>
        </w:r>
        <w:r w:rsidR="005F15F4">
          <w:rPr>
            <w:webHidden/>
          </w:rPr>
          <w:t>v</w:t>
        </w:r>
        <w:r w:rsidRPr="002716A7">
          <w:rPr>
            <w:webHidden/>
          </w:rPr>
          <w:fldChar w:fldCharType="end"/>
        </w:r>
      </w:hyperlink>
    </w:p>
    <w:p w14:paraId="6DB7EF3D" w14:textId="393DAD3F" w:rsidR="002716A7" w:rsidRPr="002716A7" w:rsidRDefault="002716A7" w:rsidP="00C4765B">
      <w:pPr>
        <w:pStyle w:val="TOC2"/>
        <w:rPr>
          <w:rFonts w:asciiTheme="minorHAnsi" w:eastAsiaTheme="minorEastAsia" w:hAnsiTheme="minorHAnsi" w:cstheme="minorBidi"/>
          <w:lang w:val="en-CA" w:eastAsia="en-CA"/>
        </w:rPr>
      </w:pPr>
      <w:hyperlink w:anchor="_Toc119497611" w:history="1">
        <w:r w:rsidRPr="002716A7">
          <w:rPr>
            <w:rStyle w:val="Hyperlink"/>
            <w:sz w:val="18"/>
            <w:szCs w:val="18"/>
          </w:rPr>
          <w:t>Additional PCI SSC Resources</w:t>
        </w:r>
        <w:r w:rsidRPr="002716A7">
          <w:rPr>
            <w:webHidden/>
          </w:rPr>
          <w:tab/>
        </w:r>
        <w:r w:rsidRPr="002716A7">
          <w:rPr>
            <w:webHidden/>
          </w:rPr>
          <w:fldChar w:fldCharType="begin"/>
        </w:r>
        <w:r w:rsidRPr="002716A7">
          <w:rPr>
            <w:webHidden/>
          </w:rPr>
          <w:instrText xml:space="preserve"> PAGEREF _Toc119497611 \h </w:instrText>
        </w:r>
        <w:r w:rsidRPr="002716A7">
          <w:rPr>
            <w:webHidden/>
          </w:rPr>
        </w:r>
        <w:r w:rsidRPr="002716A7">
          <w:rPr>
            <w:webHidden/>
          </w:rPr>
          <w:fldChar w:fldCharType="separate"/>
        </w:r>
        <w:r w:rsidR="005F15F4">
          <w:rPr>
            <w:webHidden/>
          </w:rPr>
          <w:t>vii</w:t>
        </w:r>
        <w:r w:rsidRPr="002716A7">
          <w:rPr>
            <w:webHidden/>
          </w:rPr>
          <w:fldChar w:fldCharType="end"/>
        </w:r>
      </w:hyperlink>
    </w:p>
    <w:p w14:paraId="4461F3EA" w14:textId="19016382" w:rsidR="002716A7" w:rsidRPr="002716A7" w:rsidRDefault="002716A7">
      <w:pPr>
        <w:pStyle w:val="TOC1"/>
        <w:rPr>
          <w:rFonts w:asciiTheme="minorHAnsi" w:eastAsiaTheme="minorEastAsia" w:hAnsiTheme="minorHAnsi" w:cstheme="minorBidi"/>
          <w:b w:val="0"/>
          <w:sz w:val="20"/>
          <w:szCs w:val="20"/>
          <w:lang w:val="en-CA" w:eastAsia="en-CA"/>
        </w:rPr>
      </w:pPr>
      <w:hyperlink w:anchor="_Toc119497612" w:history="1">
        <w:r w:rsidRPr="002716A7">
          <w:rPr>
            <w:rStyle w:val="Hyperlink"/>
            <w:bCs/>
            <w:iCs/>
            <w:sz w:val="20"/>
            <w:szCs w:val="20"/>
          </w:rPr>
          <w:t>Section 1:</w:t>
        </w:r>
        <w:r w:rsidRPr="002716A7">
          <w:rPr>
            <w:rFonts w:asciiTheme="minorHAnsi" w:eastAsiaTheme="minorEastAsia" w:hAnsiTheme="minorHAnsi" w:cstheme="minorBidi"/>
            <w:b w:val="0"/>
            <w:sz w:val="20"/>
            <w:szCs w:val="20"/>
            <w:lang w:val="en-CA" w:eastAsia="en-CA"/>
          </w:rPr>
          <w:tab/>
        </w:r>
        <w:r w:rsidRPr="002716A7">
          <w:rPr>
            <w:rStyle w:val="Hyperlink"/>
            <w:bCs/>
            <w:iCs/>
            <w:sz w:val="20"/>
            <w:szCs w:val="20"/>
          </w:rPr>
          <w:t>Assessment Information</w:t>
        </w:r>
        <w:r w:rsidRPr="002716A7">
          <w:rPr>
            <w:webHidden/>
            <w:sz w:val="20"/>
            <w:szCs w:val="20"/>
          </w:rPr>
          <w:tab/>
        </w:r>
        <w:r w:rsidRPr="002716A7">
          <w:rPr>
            <w:webHidden/>
            <w:sz w:val="20"/>
            <w:szCs w:val="20"/>
          </w:rPr>
          <w:fldChar w:fldCharType="begin"/>
        </w:r>
        <w:r w:rsidRPr="002716A7">
          <w:rPr>
            <w:webHidden/>
            <w:sz w:val="20"/>
            <w:szCs w:val="20"/>
          </w:rPr>
          <w:instrText xml:space="preserve"> PAGEREF _Toc119497612 \h </w:instrText>
        </w:r>
        <w:r w:rsidRPr="002716A7">
          <w:rPr>
            <w:webHidden/>
            <w:sz w:val="20"/>
            <w:szCs w:val="20"/>
          </w:rPr>
        </w:r>
        <w:r w:rsidRPr="002716A7">
          <w:rPr>
            <w:webHidden/>
            <w:sz w:val="20"/>
            <w:szCs w:val="20"/>
          </w:rPr>
          <w:fldChar w:fldCharType="separate"/>
        </w:r>
        <w:r w:rsidR="005F15F4">
          <w:rPr>
            <w:webHidden/>
            <w:sz w:val="20"/>
            <w:szCs w:val="20"/>
          </w:rPr>
          <w:t>1</w:t>
        </w:r>
        <w:r w:rsidRPr="002716A7">
          <w:rPr>
            <w:webHidden/>
            <w:sz w:val="20"/>
            <w:szCs w:val="20"/>
          </w:rPr>
          <w:fldChar w:fldCharType="end"/>
        </w:r>
      </w:hyperlink>
    </w:p>
    <w:p w14:paraId="7CD7427A" w14:textId="692D11AA" w:rsidR="002716A7" w:rsidRPr="002716A7" w:rsidRDefault="002716A7">
      <w:pPr>
        <w:pStyle w:val="TOC1"/>
        <w:rPr>
          <w:rFonts w:asciiTheme="minorHAnsi" w:eastAsiaTheme="minorEastAsia" w:hAnsiTheme="minorHAnsi" w:cstheme="minorBidi"/>
          <w:b w:val="0"/>
          <w:sz w:val="20"/>
          <w:szCs w:val="20"/>
          <w:lang w:val="en-CA" w:eastAsia="en-CA"/>
        </w:rPr>
      </w:pPr>
      <w:hyperlink w:anchor="_Toc119497613" w:history="1">
        <w:r w:rsidRPr="002716A7">
          <w:rPr>
            <w:rStyle w:val="Hyperlink"/>
            <w:sz w:val="20"/>
            <w:szCs w:val="20"/>
          </w:rPr>
          <w:t>Section 2:</w:t>
        </w:r>
        <w:r w:rsidRPr="002716A7">
          <w:rPr>
            <w:rFonts w:asciiTheme="minorHAnsi" w:eastAsiaTheme="minorEastAsia" w:hAnsiTheme="minorHAnsi" w:cstheme="minorBidi"/>
            <w:b w:val="0"/>
            <w:sz w:val="20"/>
            <w:szCs w:val="20"/>
            <w:lang w:val="en-CA" w:eastAsia="en-CA"/>
          </w:rPr>
          <w:tab/>
        </w:r>
        <w:r w:rsidRPr="002716A7">
          <w:rPr>
            <w:rStyle w:val="Hyperlink"/>
            <w:sz w:val="20"/>
            <w:szCs w:val="20"/>
          </w:rPr>
          <w:t>Self-Assessment Questionnaire A-EP</w:t>
        </w:r>
        <w:r w:rsidRPr="002716A7">
          <w:rPr>
            <w:webHidden/>
            <w:sz w:val="20"/>
            <w:szCs w:val="20"/>
          </w:rPr>
          <w:tab/>
        </w:r>
        <w:r w:rsidRPr="002716A7">
          <w:rPr>
            <w:webHidden/>
            <w:sz w:val="20"/>
            <w:szCs w:val="20"/>
          </w:rPr>
          <w:fldChar w:fldCharType="begin"/>
        </w:r>
        <w:r w:rsidRPr="002716A7">
          <w:rPr>
            <w:webHidden/>
            <w:sz w:val="20"/>
            <w:szCs w:val="20"/>
          </w:rPr>
          <w:instrText xml:space="preserve"> PAGEREF _Toc119497613 \h </w:instrText>
        </w:r>
        <w:r w:rsidRPr="002716A7">
          <w:rPr>
            <w:webHidden/>
            <w:sz w:val="20"/>
            <w:szCs w:val="20"/>
          </w:rPr>
        </w:r>
        <w:r w:rsidRPr="002716A7">
          <w:rPr>
            <w:webHidden/>
            <w:sz w:val="20"/>
            <w:szCs w:val="20"/>
          </w:rPr>
          <w:fldChar w:fldCharType="separate"/>
        </w:r>
        <w:r w:rsidR="005F15F4">
          <w:rPr>
            <w:webHidden/>
            <w:sz w:val="20"/>
            <w:szCs w:val="20"/>
          </w:rPr>
          <w:t>4</w:t>
        </w:r>
        <w:r w:rsidRPr="002716A7">
          <w:rPr>
            <w:webHidden/>
            <w:sz w:val="20"/>
            <w:szCs w:val="20"/>
          </w:rPr>
          <w:fldChar w:fldCharType="end"/>
        </w:r>
      </w:hyperlink>
    </w:p>
    <w:p w14:paraId="691E46CB" w14:textId="721BF8FB" w:rsidR="002716A7" w:rsidRPr="002716A7" w:rsidRDefault="002716A7" w:rsidP="00C4765B">
      <w:pPr>
        <w:pStyle w:val="TOC2"/>
        <w:rPr>
          <w:rFonts w:asciiTheme="minorHAnsi" w:eastAsiaTheme="minorEastAsia" w:hAnsiTheme="minorHAnsi" w:cstheme="minorBidi"/>
          <w:lang w:val="en-CA" w:eastAsia="en-CA"/>
        </w:rPr>
      </w:pPr>
      <w:hyperlink w:anchor="_Toc119497614" w:history="1">
        <w:r w:rsidRPr="002716A7">
          <w:rPr>
            <w:rStyle w:val="Hyperlink"/>
            <w:sz w:val="18"/>
            <w:szCs w:val="18"/>
          </w:rPr>
          <w:t>Build and Maintain a Secure Network and Systems</w:t>
        </w:r>
        <w:r w:rsidRPr="002716A7">
          <w:rPr>
            <w:webHidden/>
          </w:rPr>
          <w:tab/>
        </w:r>
        <w:r w:rsidRPr="002716A7">
          <w:rPr>
            <w:webHidden/>
          </w:rPr>
          <w:fldChar w:fldCharType="begin"/>
        </w:r>
        <w:r w:rsidRPr="002716A7">
          <w:rPr>
            <w:webHidden/>
          </w:rPr>
          <w:instrText xml:space="preserve"> PAGEREF _Toc119497614 \h </w:instrText>
        </w:r>
        <w:r w:rsidRPr="002716A7">
          <w:rPr>
            <w:webHidden/>
          </w:rPr>
        </w:r>
        <w:r w:rsidRPr="002716A7">
          <w:rPr>
            <w:webHidden/>
          </w:rPr>
          <w:fldChar w:fldCharType="separate"/>
        </w:r>
        <w:r w:rsidR="005F15F4">
          <w:rPr>
            <w:webHidden/>
          </w:rPr>
          <w:t>4</w:t>
        </w:r>
        <w:r w:rsidRPr="002716A7">
          <w:rPr>
            <w:webHidden/>
          </w:rPr>
          <w:fldChar w:fldCharType="end"/>
        </w:r>
      </w:hyperlink>
    </w:p>
    <w:p w14:paraId="498EB8FB" w14:textId="79F0E361" w:rsidR="002716A7" w:rsidRPr="002716A7" w:rsidRDefault="002716A7">
      <w:pPr>
        <w:pStyle w:val="TOC3"/>
        <w:rPr>
          <w:rFonts w:asciiTheme="minorHAnsi" w:eastAsiaTheme="minorEastAsia" w:hAnsiTheme="minorHAnsi" w:cstheme="minorBidi"/>
          <w:i w:val="0"/>
          <w:color w:val="auto"/>
          <w:lang w:val="en-CA" w:eastAsia="en-CA"/>
        </w:rPr>
      </w:pPr>
      <w:hyperlink w:anchor="_Toc119497615" w:history="1">
        <w:r w:rsidRPr="002716A7">
          <w:rPr>
            <w:rStyle w:val="Hyperlink"/>
            <w:bCs/>
            <w:iCs/>
            <w:sz w:val="18"/>
            <w:szCs w:val="18"/>
          </w:rPr>
          <w:t>Requirement 1: Install and maintain network security controls</w:t>
        </w:r>
        <w:r w:rsidRPr="002716A7">
          <w:rPr>
            <w:webHidden/>
            <w:sz w:val="18"/>
            <w:szCs w:val="18"/>
          </w:rPr>
          <w:tab/>
        </w:r>
        <w:r w:rsidRPr="002716A7">
          <w:rPr>
            <w:webHidden/>
            <w:sz w:val="18"/>
            <w:szCs w:val="18"/>
          </w:rPr>
          <w:fldChar w:fldCharType="begin"/>
        </w:r>
        <w:r w:rsidRPr="002716A7">
          <w:rPr>
            <w:webHidden/>
            <w:sz w:val="18"/>
            <w:szCs w:val="18"/>
          </w:rPr>
          <w:instrText xml:space="preserve"> PAGEREF _Toc119497615 \h </w:instrText>
        </w:r>
        <w:r w:rsidRPr="002716A7">
          <w:rPr>
            <w:webHidden/>
            <w:sz w:val="18"/>
            <w:szCs w:val="18"/>
          </w:rPr>
        </w:r>
        <w:r w:rsidRPr="002716A7">
          <w:rPr>
            <w:webHidden/>
            <w:sz w:val="18"/>
            <w:szCs w:val="18"/>
          </w:rPr>
          <w:fldChar w:fldCharType="separate"/>
        </w:r>
        <w:r w:rsidR="005F15F4">
          <w:rPr>
            <w:webHidden/>
            <w:sz w:val="18"/>
            <w:szCs w:val="18"/>
          </w:rPr>
          <w:t>4</w:t>
        </w:r>
        <w:r w:rsidRPr="002716A7">
          <w:rPr>
            <w:webHidden/>
            <w:sz w:val="18"/>
            <w:szCs w:val="18"/>
          </w:rPr>
          <w:fldChar w:fldCharType="end"/>
        </w:r>
      </w:hyperlink>
    </w:p>
    <w:p w14:paraId="035B49DB" w14:textId="34A174E8" w:rsidR="002716A7" w:rsidRPr="002716A7" w:rsidRDefault="002716A7">
      <w:pPr>
        <w:pStyle w:val="TOC3"/>
        <w:rPr>
          <w:rFonts w:asciiTheme="minorHAnsi" w:eastAsiaTheme="minorEastAsia" w:hAnsiTheme="minorHAnsi" w:cstheme="minorBidi"/>
          <w:i w:val="0"/>
          <w:color w:val="auto"/>
          <w:lang w:val="en-CA" w:eastAsia="en-CA"/>
        </w:rPr>
      </w:pPr>
      <w:hyperlink w:anchor="_Toc119497616" w:history="1">
        <w:r w:rsidRPr="002716A7">
          <w:rPr>
            <w:rStyle w:val="Hyperlink"/>
            <w:sz w:val="18"/>
            <w:szCs w:val="18"/>
          </w:rPr>
          <w:t>Requirement 2: Apply Secure Configurations to All System Components</w:t>
        </w:r>
        <w:r w:rsidRPr="002716A7">
          <w:rPr>
            <w:webHidden/>
            <w:sz w:val="18"/>
            <w:szCs w:val="18"/>
          </w:rPr>
          <w:tab/>
        </w:r>
        <w:r w:rsidRPr="002716A7">
          <w:rPr>
            <w:webHidden/>
            <w:sz w:val="18"/>
            <w:szCs w:val="18"/>
          </w:rPr>
          <w:fldChar w:fldCharType="begin"/>
        </w:r>
        <w:r w:rsidRPr="002716A7">
          <w:rPr>
            <w:webHidden/>
            <w:sz w:val="18"/>
            <w:szCs w:val="18"/>
          </w:rPr>
          <w:instrText xml:space="preserve"> PAGEREF _Toc119497616 \h </w:instrText>
        </w:r>
        <w:r w:rsidRPr="002716A7">
          <w:rPr>
            <w:webHidden/>
            <w:sz w:val="18"/>
            <w:szCs w:val="18"/>
          </w:rPr>
        </w:r>
        <w:r w:rsidRPr="002716A7">
          <w:rPr>
            <w:webHidden/>
            <w:sz w:val="18"/>
            <w:szCs w:val="18"/>
          </w:rPr>
          <w:fldChar w:fldCharType="separate"/>
        </w:r>
        <w:r w:rsidR="005F15F4">
          <w:rPr>
            <w:webHidden/>
            <w:sz w:val="18"/>
            <w:szCs w:val="18"/>
          </w:rPr>
          <w:t>9</w:t>
        </w:r>
        <w:r w:rsidRPr="002716A7">
          <w:rPr>
            <w:webHidden/>
            <w:sz w:val="18"/>
            <w:szCs w:val="18"/>
          </w:rPr>
          <w:fldChar w:fldCharType="end"/>
        </w:r>
      </w:hyperlink>
    </w:p>
    <w:p w14:paraId="602D13C6" w14:textId="0169A9F4" w:rsidR="002716A7" w:rsidRPr="002716A7" w:rsidRDefault="002716A7" w:rsidP="00C4765B">
      <w:pPr>
        <w:pStyle w:val="TOC2"/>
        <w:rPr>
          <w:rFonts w:asciiTheme="minorHAnsi" w:eastAsiaTheme="minorEastAsia" w:hAnsiTheme="minorHAnsi" w:cstheme="minorBidi"/>
          <w:lang w:val="en-CA" w:eastAsia="en-CA"/>
        </w:rPr>
      </w:pPr>
      <w:hyperlink w:anchor="_Toc119497617" w:history="1">
        <w:r w:rsidRPr="002716A7">
          <w:rPr>
            <w:rStyle w:val="Hyperlink"/>
            <w:sz w:val="18"/>
            <w:szCs w:val="18"/>
          </w:rPr>
          <w:t>Protect Account Data</w:t>
        </w:r>
        <w:r w:rsidRPr="002716A7">
          <w:rPr>
            <w:webHidden/>
          </w:rPr>
          <w:tab/>
        </w:r>
        <w:r w:rsidRPr="002716A7">
          <w:rPr>
            <w:webHidden/>
          </w:rPr>
          <w:fldChar w:fldCharType="begin"/>
        </w:r>
        <w:r w:rsidRPr="002716A7">
          <w:rPr>
            <w:webHidden/>
          </w:rPr>
          <w:instrText xml:space="preserve"> PAGEREF _Toc119497617 \h </w:instrText>
        </w:r>
        <w:r w:rsidRPr="002716A7">
          <w:rPr>
            <w:webHidden/>
          </w:rPr>
        </w:r>
        <w:r w:rsidRPr="002716A7">
          <w:rPr>
            <w:webHidden/>
          </w:rPr>
          <w:fldChar w:fldCharType="separate"/>
        </w:r>
        <w:r w:rsidR="005F15F4">
          <w:rPr>
            <w:webHidden/>
          </w:rPr>
          <w:t>12</w:t>
        </w:r>
        <w:r w:rsidRPr="002716A7">
          <w:rPr>
            <w:webHidden/>
          </w:rPr>
          <w:fldChar w:fldCharType="end"/>
        </w:r>
      </w:hyperlink>
    </w:p>
    <w:p w14:paraId="3C5C7C21" w14:textId="4DFC47DA" w:rsidR="002716A7" w:rsidRPr="002716A7" w:rsidRDefault="002716A7">
      <w:pPr>
        <w:pStyle w:val="TOC3"/>
        <w:rPr>
          <w:rFonts w:asciiTheme="minorHAnsi" w:eastAsiaTheme="minorEastAsia" w:hAnsiTheme="minorHAnsi" w:cstheme="minorBidi"/>
          <w:i w:val="0"/>
          <w:color w:val="auto"/>
          <w:lang w:val="en-CA" w:eastAsia="en-CA"/>
        </w:rPr>
      </w:pPr>
      <w:hyperlink w:anchor="_Toc119497618" w:history="1">
        <w:r w:rsidRPr="002716A7">
          <w:rPr>
            <w:rStyle w:val="Hyperlink"/>
            <w:sz w:val="18"/>
            <w:szCs w:val="18"/>
          </w:rPr>
          <w:t>Requirement 3: Protect Stored Account Data</w:t>
        </w:r>
        <w:r w:rsidRPr="002716A7">
          <w:rPr>
            <w:webHidden/>
            <w:sz w:val="18"/>
            <w:szCs w:val="18"/>
          </w:rPr>
          <w:tab/>
        </w:r>
        <w:r w:rsidRPr="002716A7">
          <w:rPr>
            <w:webHidden/>
            <w:sz w:val="18"/>
            <w:szCs w:val="18"/>
          </w:rPr>
          <w:fldChar w:fldCharType="begin"/>
        </w:r>
        <w:r w:rsidRPr="002716A7">
          <w:rPr>
            <w:webHidden/>
            <w:sz w:val="18"/>
            <w:szCs w:val="18"/>
          </w:rPr>
          <w:instrText xml:space="preserve"> PAGEREF _Toc119497618 \h </w:instrText>
        </w:r>
        <w:r w:rsidRPr="002716A7">
          <w:rPr>
            <w:webHidden/>
            <w:sz w:val="18"/>
            <w:szCs w:val="18"/>
          </w:rPr>
        </w:r>
        <w:r w:rsidRPr="002716A7">
          <w:rPr>
            <w:webHidden/>
            <w:sz w:val="18"/>
            <w:szCs w:val="18"/>
          </w:rPr>
          <w:fldChar w:fldCharType="separate"/>
        </w:r>
        <w:r w:rsidR="005F15F4">
          <w:rPr>
            <w:webHidden/>
            <w:sz w:val="18"/>
            <w:szCs w:val="18"/>
          </w:rPr>
          <w:t>12</w:t>
        </w:r>
        <w:r w:rsidRPr="002716A7">
          <w:rPr>
            <w:webHidden/>
            <w:sz w:val="18"/>
            <w:szCs w:val="18"/>
          </w:rPr>
          <w:fldChar w:fldCharType="end"/>
        </w:r>
      </w:hyperlink>
    </w:p>
    <w:p w14:paraId="4312D8BA" w14:textId="44032739" w:rsidR="002716A7" w:rsidRPr="002716A7" w:rsidRDefault="002716A7">
      <w:pPr>
        <w:pStyle w:val="TOC3"/>
        <w:rPr>
          <w:rFonts w:asciiTheme="minorHAnsi" w:eastAsiaTheme="minorEastAsia" w:hAnsiTheme="minorHAnsi" w:cstheme="minorBidi"/>
          <w:i w:val="0"/>
          <w:color w:val="auto"/>
          <w:lang w:val="en-CA" w:eastAsia="en-CA"/>
        </w:rPr>
      </w:pPr>
      <w:hyperlink w:anchor="_Toc119497619" w:history="1">
        <w:r w:rsidRPr="002716A7">
          <w:rPr>
            <w:rStyle w:val="Hyperlink"/>
            <w:sz w:val="18"/>
            <w:szCs w:val="18"/>
          </w:rPr>
          <w:t>Requirement 4: Protect Cardholder Data with Strong Cryptography During Transmission Over Open, Public Networks</w:t>
        </w:r>
        <w:r w:rsidRPr="002716A7">
          <w:rPr>
            <w:webHidden/>
            <w:sz w:val="18"/>
            <w:szCs w:val="18"/>
          </w:rPr>
          <w:tab/>
        </w:r>
        <w:r w:rsidRPr="002716A7">
          <w:rPr>
            <w:webHidden/>
            <w:sz w:val="18"/>
            <w:szCs w:val="18"/>
          </w:rPr>
          <w:fldChar w:fldCharType="begin"/>
        </w:r>
        <w:r w:rsidRPr="002716A7">
          <w:rPr>
            <w:webHidden/>
            <w:sz w:val="18"/>
            <w:szCs w:val="18"/>
          </w:rPr>
          <w:instrText xml:space="preserve"> PAGEREF _Toc119497619 \h </w:instrText>
        </w:r>
        <w:r w:rsidRPr="002716A7">
          <w:rPr>
            <w:webHidden/>
            <w:sz w:val="18"/>
            <w:szCs w:val="18"/>
          </w:rPr>
        </w:r>
        <w:r w:rsidRPr="002716A7">
          <w:rPr>
            <w:webHidden/>
            <w:sz w:val="18"/>
            <w:szCs w:val="18"/>
          </w:rPr>
          <w:fldChar w:fldCharType="separate"/>
        </w:r>
        <w:r w:rsidR="005F15F4">
          <w:rPr>
            <w:webHidden/>
            <w:sz w:val="18"/>
            <w:szCs w:val="18"/>
          </w:rPr>
          <w:t>16</w:t>
        </w:r>
        <w:r w:rsidRPr="002716A7">
          <w:rPr>
            <w:webHidden/>
            <w:sz w:val="18"/>
            <w:szCs w:val="18"/>
          </w:rPr>
          <w:fldChar w:fldCharType="end"/>
        </w:r>
      </w:hyperlink>
    </w:p>
    <w:p w14:paraId="45113023" w14:textId="28D500FD" w:rsidR="002716A7" w:rsidRPr="002716A7" w:rsidRDefault="002716A7" w:rsidP="00C4765B">
      <w:pPr>
        <w:pStyle w:val="TOC2"/>
        <w:rPr>
          <w:rFonts w:asciiTheme="minorHAnsi" w:eastAsiaTheme="minorEastAsia" w:hAnsiTheme="minorHAnsi" w:cstheme="minorBidi"/>
          <w:lang w:val="en-CA" w:eastAsia="en-CA"/>
        </w:rPr>
      </w:pPr>
      <w:hyperlink w:anchor="_Toc119497620" w:history="1">
        <w:r w:rsidRPr="002716A7">
          <w:rPr>
            <w:rStyle w:val="Hyperlink"/>
            <w:sz w:val="18"/>
            <w:szCs w:val="18"/>
          </w:rPr>
          <w:t>Maintain a Vulnerability Management Program</w:t>
        </w:r>
        <w:r w:rsidRPr="002716A7">
          <w:rPr>
            <w:webHidden/>
          </w:rPr>
          <w:tab/>
        </w:r>
        <w:r w:rsidRPr="002716A7">
          <w:rPr>
            <w:webHidden/>
          </w:rPr>
          <w:fldChar w:fldCharType="begin"/>
        </w:r>
        <w:r w:rsidRPr="002716A7">
          <w:rPr>
            <w:webHidden/>
          </w:rPr>
          <w:instrText xml:space="preserve"> PAGEREF _Toc119497620 \h </w:instrText>
        </w:r>
        <w:r w:rsidRPr="002716A7">
          <w:rPr>
            <w:webHidden/>
          </w:rPr>
        </w:r>
        <w:r w:rsidRPr="002716A7">
          <w:rPr>
            <w:webHidden/>
          </w:rPr>
          <w:fldChar w:fldCharType="separate"/>
        </w:r>
        <w:r w:rsidR="005F15F4">
          <w:rPr>
            <w:webHidden/>
          </w:rPr>
          <w:t>19</w:t>
        </w:r>
        <w:r w:rsidRPr="002716A7">
          <w:rPr>
            <w:webHidden/>
          </w:rPr>
          <w:fldChar w:fldCharType="end"/>
        </w:r>
      </w:hyperlink>
    </w:p>
    <w:p w14:paraId="3F707D04" w14:textId="4321D4C8" w:rsidR="002716A7" w:rsidRPr="002716A7" w:rsidRDefault="002716A7">
      <w:pPr>
        <w:pStyle w:val="TOC3"/>
        <w:rPr>
          <w:rFonts w:asciiTheme="minorHAnsi" w:eastAsiaTheme="minorEastAsia" w:hAnsiTheme="minorHAnsi" w:cstheme="minorBidi"/>
          <w:i w:val="0"/>
          <w:color w:val="auto"/>
          <w:lang w:val="en-CA" w:eastAsia="en-CA"/>
        </w:rPr>
      </w:pPr>
      <w:hyperlink w:anchor="_Toc119497621" w:history="1">
        <w:r w:rsidRPr="002716A7">
          <w:rPr>
            <w:rStyle w:val="Hyperlink"/>
            <w:sz w:val="18"/>
            <w:szCs w:val="18"/>
          </w:rPr>
          <w:t>Requirement 5: Protect All Systems and Networks from Malicious Software</w:t>
        </w:r>
        <w:r w:rsidRPr="002716A7">
          <w:rPr>
            <w:webHidden/>
            <w:sz w:val="18"/>
            <w:szCs w:val="18"/>
          </w:rPr>
          <w:tab/>
        </w:r>
        <w:r w:rsidRPr="002716A7">
          <w:rPr>
            <w:webHidden/>
            <w:sz w:val="18"/>
            <w:szCs w:val="18"/>
          </w:rPr>
          <w:fldChar w:fldCharType="begin"/>
        </w:r>
        <w:r w:rsidRPr="002716A7">
          <w:rPr>
            <w:webHidden/>
            <w:sz w:val="18"/>
            <w:szCs w:val="18"/>
          </w:rPr>
          <w:instrText xml:space="preserve"> PAGEREF _Toc119497621 \h </w:instrText>
        </w:r>
        <w:r w:rsidRPr="002716A7">
          <w:rPr>
            <w:webHidden/>
            <w:sz w:val="18"/>
            <w:szCs w:val="18"/>
          </w:rPr>
        </w:r>
        <w:r w:rsidRPr="002716A7">
          <w:rPr>
            <w:webHidden/>
            <w:sz w:val="18"/>
            <w:szCs w:val="18"/>
          </w:rPr>
          <w:fldChar w:fldCharType="separate"/>
        </w:r>
        <w:r w:rsidR="005F15F4">
          <w:rPr>
            <w:webHidden/>
            <w:sz w:val="18"/>
            <w:szCs w:val="18"/>
          </w:rPr>
          <w:t>19</w:t>
        </w:r>
        <w:r w:rsidRPr="002716A7">
          <w:rPr>
            <w:webHidden/>
            <w:sz w:val="18"/>
            <w:szCs w:val="18"/>
          </w:rPr>
          <w:fldChar w:fldCharType="end"/>
        </w:r>
      </w:hyperlink>
    </w:p>
    <w:p w14:paraId="5978D52C" w14:textId="29EA02EC" w:rsidR="002716A7" w:rsidRPr="002716A7" w:rsidRDefault="002716A7">
      <w:pPr>
        <w:pStyle w:val="TOC3"/>
        <w:rPr>
          <w:rFonts w:asciiTheme="minorHAnsi" w:eastAsiaTheme="minorEastAsia" w:hAnsiTheme="minorHAnsi" w:cstheme="minorBidi"/>
          <w:i w:val="0"/>
          <w:color w:val="auto"/>
          <w:lang w:val="en-CA" w:eastAsia="en-CA"/>
        </w:rPr>
      </w:pPr>
      <w:hyperlink w:anchor="_Toc119497622" w:history="1">
        <w:r w:rsidRPr="002716A7">
          <w:rPr>
            <w:rStyle w:val="Hyperlink"/>
            <w:sz w:val="18"/>
            <w:szCs w:val="18"/>
          </w:rPr>
          <w:t>Requirement 6: Develop and Maintain Secure Systems and Software</w:t>
        </w:r>
        <w:r w:rsidRPr="002716A7">
          <w:rPr>
            <w:webHidden/>
            <w:sz w:val="18"/>
            <w:szCs w:val="18"/>
          </w:rPr>
          <w:tab/>
        </w:r>
        <w:r w:rsidRPr="002716A7">
          <w:rPr>
            <w:webHidden/>
            <w:sz w:val="18"/>
            <w:szCs w:val="18"/>
          </w:rPr>
          <w:fldChar w:fldCharType="begin"/>
        </w:r>
        <w:r w:rsidRPr="002716A7">
          <w:rPr>
            <w:webHidden/>
            <w:sz w:val="18"/>
            <w:szCs w:val="18"/>
          </w:rPr>
          <w:instrText xml:space="preserve"> PAGEREF _Toc119497622 \h </w:instrText>
        </w:r>
        <w:r w:rsidRPr="002716A7">
          <w:rPr>
            <w:webHidden/>
            <w:sz w:val="18"/>
            <w:szCs w:val="18"/>
          </w:rPr>
        </w:r>
        <w:r w:rsidRPr="002716A7">
          <w:rPr>
            <w:webHidden/>
            <w:sz w:val="18"/>
            <w:szCs w:val="18"/>
          </w:rPr>
          <w:fldChar w:fldCharType="separate"/>
        </w:r>
        <w:r w:rsidR="005F15F4">
          <w:rPr>
            <w:webHidden/>
            <w:sz w:val="18"/>
            <w:szCs w:val="18"/>
          </w:rPr>
          <w:t>23</w:t>
        </w:r>
        <w:r w:rsidRPr="002716A7">
          <w:rPr>
            <w:webHidden/>
            <w:sz w:val="18"/>
            <w:szCs w:val="18"/>
          </w:rPr>
          <w:fldChar w:fldCharType="end"/>
        </w:r>
      </w:hyperlink>
    </w:p>
    <w:p w14:paraId="0B96E735" w14:textId="14340010" w:rsidR="002716A7" w:rsidRPr="002716A7" w:rsidRDefault="002716A7" w:rsidP="00C4765B">
      <w:pPr>
        <w:pStyle w:val="TOC2"/>
        <w:rPr>
          <w:rFonts w:asciiTheme="minorHAnsi" w:eastAsiaTheme="minorEastAsia" w:hAnsiTheme="minorHAnsi" w:cstheme="minorBidi"/>
          <w:lang w:val="en-CA" w:eastAsia="en-CA"/>
        </w:rPr>
      </w:pPr>
      <w:hyperlink w:anchor="_Toc119497623" w:history="1">
        <w:r w:rsidRPr="002716A7">
          <w:rPr>
            <w:rStyle w:val="Hyperlink"/>
            <w:sz w:val="18"/>
            <w:szCs w:val="18"/>
          </w:rPr>
          <w:t>Implement Strong Access Control Measures</w:t>
        </w:r>
        <w:r w:rsidRPr="002716A7">
          <w:rPr>
            <w:webHidden/>
          </w:rPr>
          <w:tab/>
        </w:r>
        <w:r w:rsidRPr="002716A7">
          <w:rPr>
            <w:webHidden/>
          </w:rPr>
          <w:fldChar w:fldCharType="begin"/>
        </w:r>
        <w:r w:rsidRPr="002716A7">
          <w:rPr>
            <w:webHidden/>
          </w:rPr>
          <w:instrText xml:space="preserve"> PAGEREF _Toc119497623 \h </w:instrText>
        </w:r>
        <w:r w:rsidRPr="002716A7">
          <w:rPr>
            <w:webHidden/>
          </w:rPr>
        </w:r>
        <w:r w:rsidRPr="002716A7">
          <w:rPr>
            <w:webHidden/>
          </w:rPr>
          <w:fldChar w:fldCharType="separate"/>
        </w:r>
        <w:r w:rsidR="005F15F4">
          <w:rPr>
            <w:webHidden/>
          </w:rPr>
          <w:t>31</w:t>
        </w:r>
        <w:r w:rsidRPr="002716A7">
          <w:rPr>
            <w:webHidden/>
          </w:rPr>
          <w:fldChar w:fldCharType="end"/>
        </w:r>
      </w:hyperlink>
    </w:p>
    <w:p w14:paraId="37309726" w14:textId="617570FE" w:rsidR="002716A7" w:rsidRPr="002716A7" w:rsidRDefault="002716A7">
      <w:pPr>
        <w:pStyle w:val="TOC3"/>
        <w:rPr>
          <w:rFonts w:asciiTheme="minorHAnsi" w:eastAsiaTheme="minorEastAsia" w:hAnsiTheme="minorHAnsi" w:cstheme="minorBidi"/>
          <w:i w:val="0"/>
          <w:color w:val="auto"/>
          <w:lang w:val="en-CA" w:eastAsia="en-CA"/>
        </w:rPr>
      </w:pPr>
      <w:hyperlink w:anchor="_Toc119497624" w:history="1">
        <w:r w:rsidRPr="002716A7">
          <w:rPr>
            <w:rStyle w:val="Hyperlink"/>
            <w:sz w:val="18"/>
            <w:szCs w:val="18"/>
          </w:rPr>
          <w:t>Requirement 7: Restrict Access to System Components and Cardholder Data by Business Need to Know</w:t>
        </w:r>
        <w:r w:rsidRPr="002716A7">
          <w:rPr>
            <w:webHidden/>
            <w:sz w:val="18"/>
            <w:szCs w:val="18"/>
          </w:rPr>
          <w:tab/>
        </w:r>
        <w:r w:rsidRPr="002716A7">
          <w:rPr>
            <w:webHidden/>
            <w:sz w:val="18"/>
            <w:szCs w:val="18"/>
          </w:rPr>
          <w:fldChar w:fldCharType="begin"/>
        </w:r>
        <w:r w:rsidRPr="002716A7">
          <w:rPr>
            <w:webHidden/>
            <w:sz w:val="18"/>
            <w:szCs w:val="18"/>
          </w:rPr>
          <w:instrText xml:space="preserve"> PAGEREF _Toc119497624 \h </w:instrText>
        </w:r>
        <w:r w:rsidRPr="002716A7">
          <w:rPr>
            <w:webHidden/>
            <w:sz w:val="18"/>
            <w:szCs w:val="18"/>
          </w:rPr>
        </w:r>
        <w:r w:rsidRPr="002716A7">
          <w:rPr>
            <w:webHidden/>
            <w:sz w:val="18"/>
            <w:szCs w:val="18"/>
          </w:rPr>
          <w:fldChar w:fldCharType="separate"/>
        </w:r>
        <w:r w:rsidR="005F15F4">
          <w:rPr>
            <w:webHidden/>
            <w:sz w:val="18"/>
            <w:szCs w:val="18"/>
          </w:rPr>
          <w:t>31</w:t>
        </w:r>
        <w:r w:rsidRPr="002716A7">
          <w:rPr>
            <w:webHidden/>
            <w:sz w:val="18"/>
            <w:szCs w:val="18"/>
          </w:rPr>
          <w:fldChar w:fldCharType="end"/>
        </w:r>
      </w:hyperlink>
    </w:p>
    <w:p w14:paraId="5E235DCD" w14:textId="444A0482" w:rsidR="002716A7" w:rsidRPr="002716A7" w:rsidRDefault="002716A7">
      <w:pPr>
        <w:pStyle w:val="TOC3"/>
        <w:rPr>
          <w:rFonts w:asciiTheme="minorHAnsi" w:eastAsiaTheme="minorEastAsia" w:hAnsiTheme="minorHAnsi" w:cstheme="minorBidi"/>
          <w:i w:val="0"/>
          <w:color w:val="auto"/>
          <w:lang w:val="en-CA" w:eastAsia="en-CA"/>
        </w:rPr>
      </w:pPr>
      <w:hyperlink w:anchor="_Toc119497625" w:history="1">
        <w:r w:rsidRPr="002716A7">
          <w:rPr>
            <w:rStyle w:val="Hyperlink"/>
            <w:sz w:val="18"/>
            <w:szCs w:val="18"/>
          </w:rPr>
          <w:t>Requirement 8: Identify Users and Authenticate Access to System Components</w:t>
        </w:r>
        <w:r w:rsidRPr="002716A7">
          <w:rPr>
            <w:webHidden/>
            <w:sz w:val="18"/>
            <w:szCs w:val="18"/>
          </w:rPr>
          <w:tab/>
        </w:r>
        <w:r w:rsidRPr="002716A7">
          <w:rPr>
            <w:webHidden/>
            <w:sz w:val="18"/>
            <w:szCs w:val="18"/>
          </w:rPr>
          <w:fldChar w:fldCharType="begin"/>
        </w:r>
        <w:r w:rsidRPr="002716A7">
          <w:rPr>
            <w:webHidden/>
            <w:sz w:val="18"/>
            <w:szCs w:val="18"/>
          </w:rPr>
          <w:instrText xml:space="preserve"> PAGEREF _Toc119497625 \h </w:instrText>
        </w:r>
        <w:r w:rsidRPr="002716A7">
          <w:rPr>
            <w:webHidden/>
            <w:sz w:val="18"/>
            <w:szCs w:val="18"/>
          </w:rPr>
        </w:r>
        <w:r w:rsidRPr="002716A7">
          <w:rPr>
            <w:webHidden/>
            <w:sz w:val="18"/>
            <w:szCs w:val="18"/>
          </w:rPr>
          <w:fldChar w:fldCharType="separate"/>
        </w:r>
        <w:r w:rsidR="005F15F4">
          <w:rPr>
            <w:webHidden/>
            <w:sz w:val="18"/>
            <w:szCs w:val="18"/>
          </w:rPr>
          <w:t>33</w:t>
        </w:r>
        <w:r w:rsidRPr="002716A7">
          <w:rPr>
            <w:webHidden/>
            <w:sz w:val="18"/>
            <w:szCs w:val="18"/>
          </w:rPr>
          <w:fldChar w:fldCharType="end"/>
        </w:r>
      </w:hyperlink>
    </w:p>
    <w:p w14:paraId="0DD268E1" w14:textId="115070F0" w:rsidR="002716A7" w:rsidRPr="002716A7" w:rsidRDefault="002716A7">
      <w:pPr>
        <w:pStyle w:val="TOC3"/>
        <w:rPr>
          <w:rFonts w:asciiTheme="minorHAnsi" w:eastAsiaTheme="minorEastAsia" w:hAnsiTheme="minorHAnsi" w:cstheme="minorBidi"/>
          <w:i w:val="0"/>
          <w:color w:val="auto"/>
          <w:lang w:val="en-CA" w:eastAsia="en-CA"/>
        </w:rPr>
      </w:pPr>
      <w:hyperlink w:anchor="_Toc119497626" w:history="1">
        <w:r w:rsidRPr="002716A7">
          <w:rPr>
            <w:rStyle w:val="Hyperlink"/>
            <w:sz w:val="18"/>
            <w:szCs w:val="18"/>
          </w:rPr>
          <w:t>Requirement 9: Restrict Physical Access to Cardholder Data</w:t>
        </w:r>
        <w:r w:rsidRPr="002716A7">
          <w:rPr>
            <w:webHidden/>
            <w:sz w:val="18"/>
            <w:szCs w:val="18"/>
          </w:rPr>
          <w:tab/>
        </w:r>
        <w:r w:rsidRPr="002716A7">
          <w:rPr>
            <w:webHidden/>
            <w:sz w:val="18"/>
            <w:szCs w:val="18"/>
          </w:rPr>
          <w:fldChar w:fldCharType="begin"/>
        </w:r>
        <w:r w:rsidRPr="002716A7">
          <w:rPr>
            <w:webHidden/>
            <w:sz w:val="18"/>
            <w:szCs w:val="18"/>
          </w:rPr>
          <w:instrText xml:space="preserve"> PAGEREF _Toc119497626 \h </w:instrText>
        </w:r>
        <w:r w:rsidRPr="002716A7">
          <w:rPr>
            <w:webHidden/>
            <w:sz w:val="18"/>
            <w:szCs w:val="18"/>
          </w:rPr>
        </w:r>
        <w:r w:rsidRPr="002716A7">
          <w:rPr>
            <w:webHidden/>
            <w:sz w:val="18"/>
            <w:szCs w:val="18"/>
          </w:rPr>
          <w:fldChar w:fldCharType="separate"/>
        </w:r>
        <w:r w:rsidR="005F15F4">
          <w:rPr>
            <w:webHidden/>
            <w:sz w:val="18"/>
            <w:szCs w:val="18"/>
          </w:rPr>
          <w:t>45</w:t>
        </w:r>
        <w:r w:rsidRPr="002716A7">
          <w:rPr>
            <w:webHidden/>
            <w:sz w:val="18"/>
            <w:szCs w:val="18"/>
          </w:rPr>
          <w:fldChar w:fldCharType="end"/>
        </w:r>
      </w:hyperlink>
    </w:p>
    <w:p w14:paraId="5C0E2653" w14:textId="11DFD9D4" w:rsidR="002716A7" w:rsidRPr="002716A7" w:rsidRDefault="002716A7" w:rsidP="00C4765B">
      <w:pPr>
        <w:pStyle w:val="TOC2"/>
        <w:rPr>
          <w:rFonts w:asciiTheme="minorHAnsi" w:eastAsiaTheme="minorEastAsia" w:hAnsiTheme="minorHAnsi" w:cstheme="minorBidi"/>
          <w:lang w:val="en-CA" w:eastAsia="en-CA"/>
        </w:rPr>
      </w:pPr>
      <w:hyperlink w:anchor="_Toc119497627" w:history="1">
        <w:r w:rsidRPr="002716A7">
          <w:rPr>
            <w:rStyle w:val="Hyperlink"/>
            <w:sz w:val="18"/>
            <w:szCs w:val="18"/>
          </w:rPr>
          <w:t>Regularly Monitor and Test Networks</w:t>
        </w:r>
        <w:r w:rsidRPr="002716A7">
          <w:rPr>
            <w:webHidden/>
          </w:rPr>
          <w:tab/>
        </w:r>
        <w:r w:rsidRPr="002716A7">
          <w:rPr>
            <w:webHidden/>
          </w:rPr>
          <w:fldChar w:fldCharType="begin"/>
        </w:r>
        <w:r w:rsidRPr="002716A7">
          <w:rPr>
            <w:webHidden/>
          </w:rPr>
          <w:instrText xml:space="preserve"> PAGEREF _Toc119497627 \h </w:instrText>
        </w:r>
        <w:r w:rsidRPr="002716A7">
          <w:rPr>
            <w:webHidden/>
          </w:rPr>
        </w:r>
        <w:r w:rsidRPr="002716A7">
          <w:rPr>
            <w:webHidden/>
          </w:rPr>
          <w:fldChar w:fldCharType="separate"/>
        </w:r>
        <w:r w:rsidR="005F15F4">
          <w:rPr>
            <w:webHidden/>
          </w:rPr>
          <w:t>47</w:t>
        </w:r>
        <w:r w:rsidRPr="002716A7">
          <w:rPr>
            <w:webHidden/>
          </w:rPr>
          <w:fldChar w:fldCharType="end"/>
        </w:r>
      </w:hyperlink>
    </w:p>
    <w:p w14:paraId="25E12CE6" w14:textId="178A6F0C" w:rsidR="002716A7" w:rsidRPr="002716A7" w:rsidRDefault="002716A7">
      <w:pPr>
        <w:pStyle w:val="TOC3"/>
        <w:rPr>
          <w:rFonts w:asciiTheme="minorHAnsi" w:eastAsiaTheme="minorEastAsia" w:hAnsiTheme="minorHAnsi" w:cstheme="minorBidi"/>
          <w:i w:val="0"/>
          <w:color w:val="auto"/>
          <w:lang w:val="en-CA" w:eastAsia="en-CA"/>
        </w:rPr>
      </w:pPr>
      <w:hyperlink w:anchor="_Toc119497628" w:history="1">
        <w:r w:rsidRPr="002716A7">
          <w:rPr>
            <w:rStyle w:val="Hyperlink"/>
            <w:sz w:val="18"/>
            <w:szCs w:val="18"/>
          </w:rPr>
          <w:t>Requirement 10: Log and Monitor All Access to System Components and Cardholder Data</w:t>
        </w:r>
        <w:r w:rsidRPr="002716A7">
          <w:rPr>
            <w:webHidden/>
            <w:sz w:val="18"/>
            <w:szCs w:val="18"/>
          </w:rPr>
          <w:tab/>
        </w:r>
        <w:r w:rsidRPr="002716A7">
          <w:rPr>
            <w:webHidden/>
            <w:sz w:val="18"/>
            <w:szCs w:val="18"/>
          </w:rPr>
          <w:fldChar w:fldCharType="begin"/>
        </w:r>
        <w:r w:rsidRPr="002716A7">
          <w:rPr>
            <w:webHidden/>
            <w:sz w:val="18"/>
            <w:szCs w:val="18"/>
          </w:rPr>
          <w:instrText xml:space="preserve"> PAGEREF _Toc119497628 \h </w:instrText>
        </w:r>
        <w:r w:rsidRPr="002716A7">
          <w:rPr>
            <w:webHidden/>
            <w:sz w:val="18"/>
            <w:szCs w:val="18"/>
          </w:rPr>
        </w:r>
        <w:r w:rsidRPr="002716A7">
          <w:rPr>
            <w:webHidden/>
            <w:sz w:val="18"/>
            <w:szCs w:val="18"/>
          </w:rPr>
          <w:fldChar w:fldCharType="separate"/>
        </w:r>
        <w:r w:rsidR="005F15F4">
          <w:rPr>
            <w:webHidden/>
            <w:sz w:val="18"/>
            <w:szCs w:val="18"/>
          </w:rPr>
          <w:t>47</w:t>
        </w:r>
        <w:r w:rsidRPr="002716A7">
          <w:rPr>
            <w:webHidden/>
            <w:sz w:val="18"/>
            <w:szCs w:val="18"/>
          </w:rPr>
          <w:fldChar w:fldCharType="end"/>
        </w:r>
      </w:hyperlink>
    </w:p>
    <w:p w14:paraId="4A8438DD" w14:textId="221A5E06" w:rsidR="002716A7" w:rsidRPr="002716A7" w:rsidRDefault="002716A7">
      <w:pPr>
        <w:pStyle w:val="TOC3"/>
        <w:rPr>
          <w:rFonts w:asciiTheme="minorHAnsi" w:eastAsiaTheme="minorEastAsia" w:hAnsiTheme="minorHAnsi" w:cstheme="minorBidi"/>
          <w:i w:val="0"/>
          <w:color w:val="auto"/>
          <w:lang w:val="en-CA" w:eastAsia="en-CA"/>
        </w:rPr>
      </w:pPr>
      <w:hyperlink w:anchor="_Toc119497629" w:history="1">
        <w:r w:rsidRPr="002716A7">
          <w:rPr>
            <w:rStyle w:val="Hyperlink"/>
            <w:sz w:val="18"/>
            <w:szCs w:val="18"/>
          </w:rPr>
          <w:t>Requirement 11: Test Security of Systems and Networks Regularly</w:t>
        </w:r>
        <w:r w:rsidRPr="002716A7">
          <w:rPr>
            <w:webHidden/>
            <w:sz w:val="18"/>
            <w:szCs w:val="18"/>
          </w:rPr>
          <w:tab/>
        </w:r>
        <w:r w:rsidRPr="002716A7">
          <w:rPr>
            <w:webHidden/>
            <w:sz w:val="18"/>
            <w:szCs w:val="18"/>
          </w:rPr>
          <w:fldChar w:fldCharType="begin"/>
        </w:r>
        <w:r w:rsidRPr="002716A7">
          <w:rPr>
            <w:webHidden/>
            <w:sz w:val="18"/>
            <w:szCs w:val="18"/>
          </w:rPr>
          <w:instrText xml:space="preserve"> PAGEREF _Toc119497629 \h </w:instrText>
        </w:r>
        <w:r w:rsidRPr="002716A7">
          <w:rPr>
            <w:webHidden/>
            <w:sz w:val="18"/>
            <w:szCs w:val="18"/>
          </w:rPr>
        </w:r>
        <w:r w:rsidRPr="002716A7">
          <w:rPr>
            <w:webHidden/>
            <w:sz w:val="18"/>
            <w:szCs w:val="18"/>
          </w:rPr>
          <w:fldChar w:fldCharType="separate"/>
        </w:r>
        <w:r w:rsidR="005F15F4">
          <w:rPr>
            <w:webHidden/>
            <w:sz w:val="18"/>
            <w:szCs w:val="18"/>
          </w:rPr>
          <w:t>52</w:t>
        </w:r>
        <w:r w:rsidRPr="002716A7">
          <w:rPr>
            <w:webHidden/>
            <w:sz w:val="18"/>
            <w:szCs w:val="18"/>
          </w:rPr>
          <w:fldChar w:fldCharType="end"/>
        </w:r>
      </w:hyperlink>
    </w:p>
    <w:p w14:paraId="4D8650CC" w14:textId="7456F5D3" w:rsidR="002716A7" w:rsidRPr="002716A7" w:rsidRDefault="002716A7" w:rsidP="00C4765B">
      <w:pPr>
        <w:pStyle w:val="TOC2"/>
        <w:rPr>
          <w:rFonts w:asciiTheme="minorHAnsi" w:eastAsiaTheme="minorEastAsia" w:hAnsiTheme="minorHAnsi" w:cstheme="minorBidi"/>
          <w:lang w:val="en-CA" w:eastAsia="en-CA"/>
        </w:rPr>
      </w:pPr>
      <w:hyperlink w:anchor="_Toc119497630" w:history="1">
        <w:r w:rsidRPr="002716A7">
          <w:rPr>
            <w:rStyle w:val="Hyperlink"/>
            <w:sz w:val="18"/>
            <w:szCs w:val="18"/>
          </w:rPr>
          <w:t>Maintain an Information Security Policy</w:t>
        </w:r>
        <w:r w:rsidRPr="002716A7">
          <w:rPr>
            <w:webHidden/>
          </w:rPr>
          <w:tab/>
        </w:r>
        <w:r w:rsidRPr="002716A7">
          <w:rPr>
            <w:webHidden/>
          </w:rPr>
          <w:fldChar w:fldCharType="begin"/>
        </w:r>
        <w:r w:rsidRPr="002716A7">
          <w:rPr>
            <w:webHidden/>
          </w:rPr>
          <w:instrText xml:space="preserve"> PAGEREF _Toc119497630 \h </w:instrText>
        </w:r>
        <w:r w:rsidRPr="002716A7">
          <w:rPr>
            <w:webHidden/>
          </w:rPr>
        </w:r>
        <w:r w:rsidRPr="002716A7">
          <w:rPr>
            <w:webHidden/>
          </w:rPr>
          <w:fldChar w:fldCharType="separate"/>
        </w:r>
        <w:r w:rsidR="005F15F4">
          <w:rPr>
            <w:webHidden/>
          </w:rPr>
          <w:t>59</w:t>
        </w:r>
        <w:r w:rsidRPr="002716A7">
          <w:rPr>
            <w:webHidden/>
          </w:rPr>
          <w:fldChar w:fldCharType="end"/>
        </w:r>
      </w:hyperlink>
    </w:p>
    <w:p w14:paraId="34D68C22" w14:textId="716AA5C3" w:rsidR="002716A7" w:rsidRPr="002716A7" w:rsidRDefault="002716A7">
      <w:pPr>
        <w:pStyle w:val="TOC3"/>
        <w:rPr>
          <w:rFonts w:asciiTheme="minorHAnsi" w:eastAsiaTheme="minorEastAsia" w:hAnsiTheme="minorHAnsi" w:cstheme="minorBidi"/>
          <w:i w:val="0"/>
          <w:color w:val="auto"/>
          <w:lang w:val="en-CA" w:eastAsia="en-CA"/>
        </w:rPr>
      </w:pPr>
      <w:hyperlink w:anchor="_Toc119497631" w:history="1">
        <w:r w:rsidRPr="002716A7">
          <w:rPr>
            <w:rStyle w:val="Hyperlink"/>
            <w:sz w:val="18"/>
            <w:szCs w:val="18"/>
          </w:rPr>
          <w:t>Requirement 12: Support Information Security with Organizational Policies and Programs</w:t>
        </w:r>
        <w:r w:rsidRPr="002716A7">
          <w:rPr>
            <w:webHidden/>
            <w:sz w:val="18"/>
            <w:szCs w:val="18"/>
          </w:rPr>
          <w:tab/>
        </w:r>
        <w:r w:rsidRPr="002716A7">
          <w:rPr>
            <w:webHidden/>
            <w:sz w:val="18"/>
            <w:szCs w:val="18"/>
          </w:rPr>
          <w:fldChar w:fldCharType="begin"/>
        </w:r>
        <w:r w:rsidRPr="002716A7">
          <w:rPr>
            <w:webHidden/>
            <w:sz w:val="18"/>
            <w:szCs w:val="18"/>
          </w:rPr>
          <w:instrText xml:space="preserve"> PAGEREF _Toc119497631 \h </w:instrText>
        </w:r>
        <w:r w:rsidRPr="002716A7">
          <w:rPr>
            <w:webHidden/>
            <w:sz w:val="18"/>
            <w:szCs w:val="18"/>
          </w:rPr>
        </w:r>
        <w:r w:rsidRPr="002716A7">
          <w:rPr>
            <w:webHidden/>
            <w:sz w:val="18"/>
            <w:szCs w:val="18"/>
          </w:rPr>
          <w:fldChar w:fldCharType="separate"/>
        </w:r>
        <w:r w:rsidR="005F15F4">
          <w:rPr>
            <w:webHidden/>
            <w:sz w:val="18"/>
            <w:szCs w:val="18"/>
          </w:rPr>
          <w:t>59</w:t>
        </w:r>
        <w:r w:rsidRPr="002716A7">
          <w:rPr>
            <w:webHidden/>
            <w:sz w:val="18"/>
            <w:szCs w:val="18"/>
          </w:rPr>
          <w:fldChar w:fldCharType="end"/>
        </w:r>
      </w:hyperlink>
    </w:p>
    <w:p w14:paraId="25CACF04" w14:textId="34C266F6" w:rsidR="002716A7" w:rsidRPr="002716A7" w:rsidRDefault="002716A7" w:rsidP="00C4765B">
      <w:pPr>
        <w:pStyle w:val="TOC2"/>
        <w:rPr>
          <w:rFonts w:asciiTheme="minorHAnsi" w:eastAsiaTheme="minorEastAsia" w:hAnsiTheme="minorHAnsi" w:cstheme="minorBidi"/>
          <w:lang w:val="en-CA" w:eastAsia="en-CA"/>
        </w:rPr>
      </w:pPr>
      <w:hyperlink w:anchor="_Toc119497632" w:history="1">
        <w:r w:rsidRPr="002716A7">
          <w:rPr>
            <w:rStyle w:val="Hyperlink"/>
            <w:sz w:val="18"/>
            <w:szCs w:val="18"/>
          </w:rPr>
          <w:t>Appendix A:</w:t>
        </w:r>
        <w:r w:rsidRPr="002716A7">
          <w:rPr>
            <w:rFonts w:asciiTheme="minorHAnsi" w:eastAsiaTheme="minorEastAsia" w:hAnsiTheme="minorHAnsi" w:cstheme="minorBidi"/>
            <w:lang w:val="en-CA" w:eastAsia="en-CA"/>
          </w:rPr>
          <w:tab/>
        </w:r>
        <w:r w:rsidRPr="002716A7">
          <w:rPr>
            <w:rStyle w:val="Hyperlink"/>
            <w:sz w:val="18"/>
            <w:szCs w:val="18"/>
          </w:rPr>
          <w:t>Additional PCI DSS Requirements</w:t>
        </w:r>
        <w:r w:rsidRPr="002716A7">
          <w:rPr>
            <w:webHidden/>
          </w:rPr>
          <w:tab/>
        </w:r>
        <w:r w:rsidRPr="002716A7">
          <w:rPr>
            <w:webHidden/>
          </w:rPr>
          <w:fldChar w:fldCharType="begin"/>
        </w:r>
        <w:r w:rsidRPr="002716A7">
          <w:rPr>
            <w:webHidden/>
          </w:rPr>
          <w:instrText xml:space="preserve"> PAGEREF _Toc119497632 \h </w:instrText>
        </w:r>
        <w:r w:rsidRPr="002716A7">
          <w:rPr>
            <w:webHidden/>
          </w:rPr>
        </w:r>
        <w:r w:rsidRPr="002716A7">
          <w:rPr>
            <w:webHidden/>
          </w:rPr>
          <w:fldChar w:fldCharType="separate"/>
        </w:r>
        <w:r w:rsidR="005F15F4">
          <w:rPr>
            <w:webHidden/>
          </w:rPr>
          <w:t>66</w:t>
        </w:r>
        <w:r w:rsidRPr="002716A7">
          <w:rPr>
            <w:webHidden/>
          </w:rPr>
          <w:fldChar w:fldCharType="end"/>
        </w:r>
      </w:hyperlink>
    </w:p>
    <w:p w14:paraId="70749E0C" w14:textId="3728BD9E" w:rsidR="002716A7" w:rsidRPr="002716A7" w:rsidRDefault="002716A7">
      <w:pPr>
        <w:pStyle w:val="TOC3"/>
        <w:rPr>
          <w:rFonts w:asciiTheme="minorHAnsi" w:eastAsiaTheme="minorEastAsia" w:hAnsiTheme="minorHAnsi" w:cstheme="minorBidi"/>
          <w:i w:val="0"/>
          <w:color w:val="auto"/>
          <w:lang w:val="en-CA" w:eastAsia="en-CA"/>
        </w:rPr>
      </w:pPr>
      <w:hyperlink w:anchor="_Toc119497633" w:history="1">
        <w:r w:rsidRPr="002716A7">
          <w:rPr>
            <w:rStyle w:val="Hyperlink"/>
            <w:sz w:val="18"/>
            <w:szCs w:val="18"/>
          </w:rPr>
          <w:t>Appendix A1: Additional PCI DSS Requirements for Multi-Tenant Service Providers</w:t>
        </w:r>
        <w:r w:rsidRPr="002716A7">
          <w:rPr>
            <w:webHidden/>
            <w:sz w:val="18"/>
            <w:szCs w:val="18"/>
          </w:rPr>
          <w:tab/>
        </w:r>
        <w:r w:rsidRPr="002716A7">
          <w:rPr>
            <w:webHidden/>
            <w:sz w:val="18"/>
            <w:szCs w:val="18"/>
          </w:rPr>
          <w:fldChar w:fldCharType="begin"/>
        </w:r>
        <w:r w:rsidRPr="002716A7">
          <w:rPr>
            <w:webHidden/>
            <w:sz w:val="18"/>
            <w:szCs w:val="18"/>
          </w:rPr>
          <w:instrText xml:space="preserve"> PAGEREF _Toc119497633 \h </w:instrText>
        </w:r>
        <w:r w:rsidRPr="002716A7">
          <w:rPr>
            <w:webHidden/>
            <w:sz w:val="18"/>
            <w:szCs w:val="18"/>
          </w:rPr>
        </w:r>
        <w:r w:rsidRPr="002716A7">
          <w:rPr>
            <w:webHidden/>
            <w:sz w:val="18"/>
            <w:szCs w:val="18"/>
          </w:rPr>
          <w:fldChar w:fldCharType="separate"/>
        </w:r>
        <w:r w:rsidR="005F15F4">
          <w:rPr>
            <w:webHidden/>
            <w:sz w:val="18"/>
            <w:szCs w:val="18"/>
          </w:rPr>
          <w:t>66</w:t>
        </w:r>
        <w:r w:rsidRPr="002716A7">
          <w:rPr>
            <w:webHidden/>
            <w:sz w:val="18"/>
            <w:szCs w:val="18"/>
          </w:rPr>
          <w:fldChar w:fldCharType="end"/>
        </w:r>
      </w:hyperlink>
    </w:p>
    <w:p w14:paraId="44E02B25" w14:textId="048958D5" w:rsidR="002716A7" w:rsidRPr="002716A7" w:rsidRDefault="002716A7">
      <w:pPr>
        <w:pStyle w:val="TOC3"/>
        <w:rPr>
          <w:rFonts w:asciiTheme="minorHAnsi" w:eastAsiaTheme="minorEastAsia" w:hAnsiTheme="minorHAnsi" w:cstheme="minorBidi"/>
          <w:i w:val="0"/>
          <w:color w:val="auto"/>
          <w:lang w:val="en-CA" w:eastAsia="en-CA"/>
        </w:rPr>
      </w:pPr>
      <w:hyperlink w:anchor="_Toc119497634" w:history="1">
        <w:r w:rsidRPr="002716A7">
          <w:rPr>
            <w:rStyle w:val="Hyperlink"/>
            <w:sz w:val="18"/>
            <w:szCs w:val="18"/>
          </w:rPr>
          <w:t>Appendix A2: Additional PCI DSS Requirements for Entities using SSL/early TLS for Card-Present POS POI Terminal Connections</w:t>
        </w:r>
        <w:r w:rsidRPr="002716A7">
          <w:rPr>
            <w:webHidden/>
            <w:sz w:val="18"/>
            <w:szCs w:val="18"/>
          </w:rPr>
          <w:tab/>
        </w:r>
        <w:r w:rsidRPr="002716A7">
          <w:rPr>
            <w:webHidden/>
            <w:sz w:val="18"/>
            <w:szCs w:val="18"/>
          </w:rPr>
          <w:fldChar w:fldCharType="begin"/>
        </w:r>
        <w:r w:rsidRPr="002716A7">
          <w:rPr>
            <w:webHidden/>
            <w:sz w:val="18"/>
            <w:szCs w:val="18"/>
          </w:rPr>
          <w:instrText xml:space="preserve"> PAGEREF _Toc119497634 \h </w:instrText>
        </w:r>
        <w:r w:rsidRPr="002716A7">
          <w:rPr>
            <w:webHidden/>
            <w:sz w:val="18"/>
            <w:szCs w:val="18"/>
          </w:rPr>
        </w:r>
        <w:r w:rsidRPr="002716A7">
          <w:rPr>
            <w:webHidden/>
            <w:sz w:val="18"/>
            <w:szCs w:val="18"/>
          </w:rPr>
          <w:fldChar w:fldCharType="separate"/>
        </w:r>
        <w:r w:rsidR="005F15F4">
          <w:rPr>
            <w:webHidden/>
            <w:sz w:val="18"/>
            <w:szCs w:val="18"/>
          </w:rPr>
          <w:t>66</w:t>
        </w:r>
        <w:r w:rsidRPr="002716A7">
          <w:rPr>
            <w:webHidden/>
            <w:sz w:val="18"/>
            <w:szCs w:val="18"/>
          </w:rPr>
          <w:fldChar w:fldCharType="end"/>
        </w:r>
      </w:hyperlink>
    </w:p>
    <w:p w14:paraId="66E3FCC9" w14:textId="38F16B26" w:rsidR="002716A7" w:rsidRPr="002716A7" w:rsidRDefault="002716A7">
      <w:pPr>
        <w:pStyle w:val="TOC3"/>
        <w:rPr>
          <w:rFonts w:asciiTheme="minorHAnsi" w:eastAsiaTheme="minorEastAsia" w:hAnsiTheme="minorHAnsi" w:cstheme="minorBidi"/>
          <w:i w:val="0"/>
          <w:color w:val="auto"/>
          <w:lang w:val="en-CA" w:eastAsia="en-CA"/>
        </w:rPr>
      </w:pPr>
      <w:hyperlink w:anchor="_Toc119497635" w:history="1">
        <w:r w:rsidRPr="002716A7">
          <w:rPr>
            <w:rStyle w:val="Hyperlink"/>
            <w:sz w:val="18"/>
            <w:szCs w:val="18"/>
          </w:rPr>
          <w:t>Appendix A3:  Designated Entities Supplemental Validation (DESV)</w:t>
        </w:r>
        <w:r w:rsidRPr="002716A7">
          <w:rPr>
            <w:webHidden/>
            <w:sz w:val="18"/>
            <w:szCs w:val="18"/>
          </w:rPr>
          <w:tab/>
        </w:r>
        <w:r w:rsidRPr="002716A7">
          <w:rPr>
            <w:webHidden/>
            <w:sz w:val="18"/>
            <w:szCs w:val="18"/>
          </w:rPr>
          <w:fldChar w:fldCharType="begin"/>
        </w:r>
        <w:r w:rsidRPr="002716A7">
          <w:rPr>
            <w:webHidden/>
            <w:sz w:val="18"/>
            <w:szCs w:val="18"/>
          </w:rPr>
          <w:instrText xml:space="preserve"> PAGEREF _Toc119497635 \h </w:instrText>
        </w:r>
        <w:r w:rsidRPr="002716A7">
          <w:rPr>
            <w:webHidden/>
            <w:sz w:val="18"/>
            <w:szCs w:val="18"/>
          </w:rPr>
        </w:r>
        <w:r w:rsidRPr="002716A7">
          <w:rPr>
            <w:webHidden/>
            <w:sz w:val="18"/>
            <w:szCs w:val="18"/>
          </w:rPr>
          <w:fldChar w:fldCharType="separate"/>
        </w:r>
        <w:r w:rsidR="005F15F4">
          <w:rPr>
            <w:webHidden/>
            <w:sz w:val="18"/>
            <w:szCs w:val="18"/>
          </w:rPr>
          <w:t>66</w:t>
        </w:r>
        <w:r w:rsidRPr="002716A7">
          <w:rPr>
            <w:webHidden/>
            <w:sz w:val="18"/>
            <w:szCs w:val="18"/>
          </w:rPr>
          <w:fldChar w:fldCharType="end"/>
        </w:r>
      </w:hyperlink>
    </w:p>
    <w:p w14:paraId="53659CC3" w14:textId="4E56B272" w:rsidR="002716A7" w:rsidRPr="002716A7" w:rsidRDefault="002716A7" w:rsidP="00C4765B">
      <w:pPr>
        <w:pStyle w:val="TOC2"/>
        <w:rPr>
          <w:rFonts w:asciiTheme="minorHAnsi" w:eastAsiaTheme="minorEastAsia" w:hAnsiTheme="minorHAnsi" w:cstheme="minorBidi"/>
          <w:lang w:val="en-CA" w:eastAsia="en-CA"/>
        </w:rPr>
      </w:pPr>
      <w:hyperlink w:anchor="_Toc119497636" w:history="1">
        <w:r w:rsidRPr="002716A7">
          <w:rPr>
            <w:rStyle w:val="Hyperlink"/>
            <w:sz w:val="18"/>
            <w:szCs w:val="18"/>
          </w:rPr>
          <w:t>Appendix B:</w:t>
        </w:r>
        <w:r w:rsidRPr="002716A7">
          <w:rPr>
            <w:rFonts w:asciiTheme="minorHAnsi" w:eastAsiaTheme="minorEastAsia" w:hAnsiTheme="minorHAnsi" w:cstheme="minorBidi"/>
            <w:lang w:val="en-CA" w:eastAsia="en-CA"/>
          </w:rPr>
          <w:tab/>
        </w:r>
        <w:r w:rsidRPr="002716A7">
          <w:rPr>
            <w:rStyle w:val="Hyperlink"/>
            <w:sz w:val="18"/>
            <w:szCs w:val="18"/>
          </w:rPr>
          <w:t>Compensating Controls Worksheet</w:t>
        </w:r>
        <w:r w:rsidRPr="002716A7">
          <w:rPr>
            <w:webHidden/>
          </w:rPr>
          <w:tab/>
        </w:r>
        <w:r w:rsidRPr="002716A7">
          <w:rPr>
            <w:webHidden/>
          </w:rPr>
          <w:fldChar w:fldCharType="begin"/>
        </w:r>
        <w:r w:rsidRPr="002716A7">
          <w:rPr>
            <w:webHidden/>
          </w:rPr>
          <w:instrText xml:space="preserve"> PAGEREF _Toc119497636 \h </w:instrText>
        </w:r>
        <w:r w:rsidRPr="002716A7">
          <w:rPr>
            <w:webHidden/>
          </w:rPr>
        </w:r>
        <w:r w:rsidRPr="002716A7">
          <w:rPr>
            <w:webHidden/>
          </w:rPr>
          <w:fldChar w:fldCharType="separate"/>
        </w:r>
        <w:r w:rsidR="005F15F4">
          <w:rPr>
            <w:webHidden/>
          </w:rPr>
          <w:t>67</w:t>
        </w:r>
        <w:r w:rsidRPr="002716A7">
          <w:rPr>
            <w:webHidden/>
          </w:rPr>
          <w:fldChar w:fldCharType="end"/>
        </w:r>
      </w:hyperlink>
    </w:p>
    <w:p w14:paraId="7C3BB456" w14:textId="3884AB7E" w:rsidR="002716A7" w:rsidRPr="002716A7" w:rsidRDefault="002716A7" w:rsidP="00C4765B">
      <w:pPr>
        <w:pStyle w:val="TOC2"/>
        <w:rPr>
          <w:rFonts w:asciiTheme="minorHAnsi" w:eastAsiaTheme="minorEastAsia" w:hAnsiTheme="minorHAnsi" w:cstheme="minorBidi"/>
          <w:lang w:val="en-CA" w:eastAsia="en-CA"/>
        </w:rPr>
      </w:pPr>
      <w:hyperlink w:anchor="_Toc119497637" w:history="1">
        <w:r w:rsidRPr="002716A7">
          <w:rPr>
            <w:rStyle w:val="Hyperlink"/>
            <w:sz w:val="18"/>
            <w:szCs w:val="18"/>
          </w:rPr>
          <w:t>Appendix C:</w:t>
        </w:r>
        <w:r w:rsidRPr="002716A7">
          <w:rPr>
            <w:rFonts w:asciiTheme="minorHAnsi" w:eastAsiaTheme="minorEastAsia" w:hAnsiTheme="minorHAnsi" w:cstheme="minorBidi"/>
            <w:lang w:val="en-CA" w:eastAsia="en-CA"/>
          </w:rPr>
          <w:tab/>
        </w:r>
        <w:r w:rsidRPr="002716A7">
          <w:rPr>
            <w:rStyle w:val="Hyperlink"/>
            <w:sz w:val="18"/>
            <w:szCs w:val="18"/>
          </w:rPr>
          <w:t>Explanation of Requirements Noted as Not Applicable</w:t>
        </w:r>
        <w:r w:rsidRPr="002716A7">
          <w:rPr>
            <w:webHidden/>
          </w:rPr>
          <w:tab/>
        </w:r>
        <w:r w:rsidRPr="002716A7">
          <w:rPr>
            <w:webHidden/>
          </w:rPr>
          <w:fldChar w:fldCharType="begin"/>
        </w:r>
        <w:r w:rsidRPr="002716A7">
          <w:rPr>
            <w:webHidden/>
          </w:rPr>
          <w:instrText xml:space="preserve"> PAGEREF _Toc119497637 \h </w:instrText>
        </w:r>
        <w:r w:rsidRPr="002716A7">
          <w:rPr>
            <w:webHidden/>
          </w:rPr>
        </w:r>
        <w:r w:rsidRPr="002716A7">
          <w:rPr>
            <w:webHidden/>
          </w:rPr>
          <w:fldChar w:fldCharType="separate"/>
        </w:r>
        <w:r w:rsidR="005F15F4">
          <w:rPr>
            <w:webHidden/>
          </w:rPr>
          <w:t>68</w:t>
        </w:r>
        <w:r w:rsidRPr="002716A7">
          <w:rPr>
            <w:webHidden/>
          </w:rPr>
          <w:fldChar w:fldCharType="end"/>
        </w:r>
      </w:hyperlink>
    </w:p>
    <w:p w14:paraId="19823CBB" w14:textId="2B9CDAE1" w:rsidR="002716A7" w:rsidRPr="002716A7" w:rsidRDefault="002716A7" w:rsidP="00C4765B">
      <w:pPr>
        <w:pStyle w:val="TOC2"/>
        <w:rPr>
          <w:rFonts w:asciiTheme="minorHAnsi" w:eastAsiaTheme="minorEastAsia" w:hAnsiTheme="minorHAnsi" w:cstheme="minorBidi"/>
          <w:lang w:val="en-CA" w:eastAsia="en-CA"/>
        </w:rPr>
      </w:pPr>
      <w:hyperlink w:anchor="_Toc119497638" w:history="1">
        <w:r w:rsidRPr="002716A7">
          <w:rPr>
            <w:rStyle w:val="Hyperlink"/>
            <w:sz w:val="18"/>
            <w:szCs w:val="18"/>
          </w:rPr>
          <w:t>Appendix D:</w:t>
        </w:r>
        <w:r w:rsidRPr="002716A7">
          <w:rPr>
            <w:rFonts w:asciiTheme="minorHAnsi" w:eastAsiaTheme="minorEastAsia" w:hAnsiTheme="minorHAnsi" w:cstheme="minorBidi"/>
            <w:lang w:val="en-CA" w:eastAsia="en-CA"/>
          </w:rPr>
          <w:tab/>
        </w:r>
        <w:r w:rsidRPr="002716A7">
          <w:rPr>
            <w:rStyle w:val="Hyperlink"/>
            <w:sz w:val="18"/>
            <w:szCs w:val="18"/>
          </w:rPr>
          <w:t>Explanation of Requirements Noted as Not Tested</w:t>
        </w:r>
        <w:r w:rsidRPr="002716A7">
          <w:rPr>
            <w:webHidden/>
          </w:rPr>
          <w:tab/>
        </w:r>
        <w:r w:rsidRPr="002716A7">
          <w:rPr>
            <w:webHidden/>
          </w:rPr>
          <w:fldChar w:fldCharType="begin"/>
        </w:r>
        <w:r w:rsidRPr="002716A7">
          <w:rPr>
            <w:webHidden/>
          </w:rPr>
          <w:instrText xml:space="preserve"> PAGEREF _Toc119497638 \h </w:instrText>
        </w:r>
        <w:r w:rsidRPr="002716A7">
          <w:rPr>
            <w:webHidden/>
          </w:rPr>
        </w:r>
        <w:r w:rsidRPr="002716A7">
          <w:rPr>
            <w:webHidden/>
          </w:rPr>
          <w:fldChar w:fldCharType="separate"/>
        </w:r>
        <w:r w:rsidR="005F15F4">
          <w:rPr>
            <w:webHidden/>
          </w:rPr>
          <w:t>69</w:t>
        </w:r>
        <w:r w:rsidRPr="002716A7">
          <w:rPr>
            <w:webHidden/>
          </w:rPr>
          <w:fldChar w:fldCharType="end"/>
        </w:r>
      </w:hyperlink>
    </w:p>
    <w:p w14:paraId="3460A495" w14:textId="6FB4AECB" w:rsidR="002716A7" w:rsidRDefault="002716A7">
      <w:pPr>
        <w:pStyle w:val="TOC1"/>
        <w:rPr>
          <w:rFonts w:asciiTheme="minorHAnsi" w:eastAsiaTheme="minorEastAsia" w:hAnsiTheme="minorHAnsi" w:cstheme="minorBidi"/>
          <w:b w:val="0"/>
          <w:lang w:val="en-CA" w:eastAsia="en-CA"/>
        </w:rPr>
      </w:pPr>
      <w:hyperlink w:anchor="_Toc119497639" w:history="1">
        <w:r w:rsidRPr="002716A7">
          <w:rPr>
            <w:rStyle w:val="Hyperlink"/>
            <w:sz w:val="20"/>
            <w:szCs w:val="20"/>
          </w:rPr>
          <w:t>Section 3:</w:t>
        </w:r>
        <w:r w:rsidRPr="002716A7">
          <w:rPr>
            <w:rFonts w:asciiTheme="minorHAnsi" w:eastAsiaTheme="minorEastAsia" w:hAnsiTheme="minorHAnsi" w:cstheme="minorBidi"/>
            <w:b w:val="0"/>
            <w:sz w:val="20"/>
            <w:szCs w:val="20"/>
            <w:lang w:val="en-CA" w:eastAsia="en-CA"/>
          </w:rPr>
          <w:tab/>
        </w:r>
        <w:r w:rsidRPr="002716A7">
          <w:rPr>
            <w:rStyle w:val="Hyperlink"/>
            <w:sz w:val="20"/>
            <w:szCs w:val="20"/>
          </w:rPr>
          <w:t>Validation and Attestation Details</w:t>
        </w:r>
        <w:r w:rsidRPr="002716A7">
          <w:rPr>
            <w:webHidden/>
            <w:sz w:val="20"/>
            <w:szCs w:val="20"/>
          </w:rPr>
          <w:tab/>
        </w:r>
        <w:r w:rsidRPr="002716A7">
          <w:rPr>
            <w:webHidden/>
            <w:sz w:val="20"/>
            <w:szCs w:val="20"/>
          </w:rPr>
          <w:fldChar w:fldCharType="begin"/>
        </w:r>
        <w:r w:rsidRPr="002716A7">
          <w:rPr>
            <w:webHidden/>
            <w:sz w:val="20"/>
            <w:szCs w:val="20"/>
          </w:rPr>
          <w:instrText xml:space="preserve"> PAGEREF _Toc119497639 \h </w:instrText>
        </w:r>
        <w:r w:rsidRPr="002716A7">
          <w:rPr>
            <w:webHidden/>
            <w:sz w:val="20"/>
            <w:szCs w:val="20"/>
          </w:rPr>
        </w:r>
        <w:r w:rsidRPr="002716A7">
          <w:rPr>
            <w:webHidden/>
            <w:sz w:val="20"/>
            <w:szCs w:val="20"/>
          </w:rPr>
          <w:fldChar w:fldCharType="separate"/>
        </w:r>
        <w:r w:rsidR="005F15F4">
          <w:rPr>
            <w:webHidden/>
            <w:sz w:val="20"/>
            <w:szCs w:val="20"/>
          </w:rPr>
          <w:t>70</w:t>
        </w:r>
        <w:r w:rsidRPr="002716A7">
          <w:rPr>
            <w:webHidden/>
            <w:sz w:val="20"/>
            <w:szCs w:val="20"/>
          </w:rPr>
          <w:fldChar w:fldCharType="end"/>
        </w:r>
      </w:hyperlink>
    </w:p>
    <w:p w14:paraId="1435D922" w14:textId="7A96A903" w:rsidR="0072514B" w:rsidRPr="00C2020E" w:rsidRDefault="001B552D" w:rsidP="00ED28E1">
      <w:pPr>
        <w:pStyle w:val="TOC1"/>
        <w:sectPr w:rsidR="0072514B" w:rsidRPr="00C2020E" w:rsidSect="005B50D4">
          <w:headerReference w:type="default" r:id="rId14"/>
          <w:footerReference w:type="default" r:id="rId15"/>
          <w:footnotePr>
            <w:numFmt w:val="chicago"/>
            <w:numRestart w:val="eachSect"/>
          </w:footnotePr>
          <w:pgSz w:w="12240" w:h="15840" w:code="1"/>
          <w:pgMar w:top="1440" w:right="1440" w:bottom="1008" w:left="1440" w:header="720" w:footer="576" w:gutter="0"/>
          <w:pgNumType w:fmt="lowerRoman" w:start="1"/>
          <w:cols w:space="720"/>
          <w:docGrid w:linePitch="360"/>
        </w:sectPr>
      </w:pPr>
      <w:r w:rsidRPr="00ED28E1">
        <w:rPr>
          <w:sz w:val="20"/>
          <w:szCs w:val="20"/>
        </w:rPr>
        <w:fldChar w:fldCharType="end"/>
      </w:r>
      <w:bookmarkStart w:id="13" w:name="_Toc275753513"/>
      <w:bookmarkStart w:id="14" w:name="_Toc377997561"/>
    </w:p>
    <w:p w14:paraId="316693E9" w14:textId="5C4B182F" w:rsidR="006E2868" w:rsidRPr="005C14A5" w:rsidRDefault="006E2868" w:rsidP="003B1E28">
      <w:pPr>
        <w:pStyle w:val="Headingrule"/>
        <w:pageBreakBefore/>
        <w:ind w:right="36"/>
      </w:pPr>
      <w:bookmarkStart w:id="15" w:name="_Toc98339085"/>
      <w:bookmarkStart w:id="16" w:name="_Toc119497605"/>
      <w:bookmarkStart w:id="17" w:name="_Toc96787153"/>
      <w:bookmarkStart w:id="18" w:name="_Toc96955954"/>
      <w:bookmarkStart w:id="19" w:name="OLE_LINK1"/>
      <w:bookmarkStart w:id="20" w:name="OLE_LINK2"/>
      <w:bookmarkStart w:id="21" w:name="_Toc515607073"/>
      <w:bookmarkStart w:id="22" w:name="_Toc98246081"/>
      <w:r w:rsidRPr="005C14A5">
        <w:lastRenderedPageBreak/>
        <w:t>Completing the Self-Assessment Questionnaire</w:t>
      </w:r>
      <w:bookmarkEnd w:id="15"/>
      <w:bookmarkEnd w:id="16"/>
    </w:p>
    <w:p w14:paraId="3DDD5B84" w14:textId="53FD2C0A" w:rsidR="005D153D" w:rsidRPr="003F51E5" w:rsidRDefault="005D153D" w:rsidP="003B1E28">
      <w:pPr>
        <w:pStyle w:val="Heading2NoNum"/>
        <w:ind w:right="36"/>
        <w:rPr>
          <w:sz w:val="24"/>
          <w:szCs w:val="24"/>
        </w:rPr>
      </w:pPr>
      <w:bookmarkStart w:id="23" w:name="_Toc119497606"/>
      <w:bookmarkStart w:id="24" w:name="_Toc181416172"/>
      <w:bookmarkStart w:id="25" w:name="_Toc275753515"/>
      <w:bookmarkStart w:id="26" w:name="_Toc377997562"/>
      <w:bookmarkEnd w:id="13"/>
      <w:bookmarkEnd w:id="14"/>
      <w:bookmarkEnd w:id="17"/>
      <w:bookmarkEnd w:id="18"/>
      <w:bookmarkEnd w:id="19"/>
      <w:bookmarkEnd w:id="20"/>
      <w:bookmarkEnd w:id="21"/>
      <w:bookmarkEnd w:id="22"/>
      <w:r w:rsidRPr="003F51E5">
        <w:rPr>
          <w:sz w:val="24"/>
          <w:szCs w:val="24"/>
        </w:rPr>
        <w:t>Merchant Eligibility Criteria for Self-Assessment Questionnaire A-EP</w:t>
      </w:r>
      <w:bookmarkEnd w:id="23"/>
    </w:p>
    <w:p w14:paraId="1EC84E15" w14:textId="58EE04D8" w:rsidR="004B2F59" w:rsidRPr="00121B70" w:rsidRDefault="0009701E" w:rsidP="003B1E28">
      <w:pPr>
        <w:pStyle w:val="BodyText"/>
        <w:spacing w:before="120" w:line="240" w:lineRule="atLeast"/>
        <w:ind w:right="36"/>
        <w:rPr>
          <w:i w:val="0"/>
        </w:rPr>
      </w:pPr>
      <w:r>
        <w:rPr>
          <w:i w:val="0"/>
        </w:rPr>
        <w:t xml:space="preserve">Self-Assessment Questionnaire </w:t>
      </w:r>
      <w:r w:rsidR="00B9201C">
        <w:rPr>
          <w:i w:val="0"/>
        </w:rPr>
        <w:t xml:space="preserve">(SAQ) </w:t>
      </w:r>
      <w:r w:rsidR="00B96315">
        <w:rPr>
          <w:i w:val="0"/>
        </w:rPr>
        <w:t xml:space="preserve">A-EP </w:t>
      </w:r>
      <w:r w:rsidR="00E02A25">
        <w:rPr>
          <w:i w:val="0"/>
        </w:rPr>
        <w:t>includes</w:t>
      </w:r>
      <w:r w:rsidR="00450D81">
        <w:rPr>
          <w:i w:val="0"/>
        </w:rPr>
        <w:t xml:space="preserve"> only those PCI DSS</w:t>
      </w:r>
      <w:r w:rsidR="004B2F59" w:rsidRPr="00044450">
        <w:rPr>
          <w:i w:val="0"/>
        </w:rPr>
        <w:t xml:space="preserve"> requirements applicable to e-commerce merchants with a website</w:t>
      </w:r>
      <w:r w:rsidR="00472D91">
        <w:rPr>
          <w:i w:val="0"/>
        </w:rPr>
        <w:t>(s)</w:t>
      </w:r>
      <w:r w:rsidR="004B2F59" w:rsidRPr="00044450">
        <w:rPr>
          <w:i w:val="0"/>
        </w:rPr>
        <w:t xml:space="preserve"> that does not itself receive </w:t>
      </w:r>
      <w:r w:rsidR="00B95F89">
        <w:rPr>
          <w:i w:val="0"/>
        </w:rPr>
        <w:t>account</w:t>
      </w:r>
      <w:r w:rsidR="00B95F89" w:rsidRPr="00B55194">
        <w:rPr>
          <w:i w:val="0"/>
        </w:rPr>
        <w:t xml:space="preserve"> </w:t>
      </w:r>
      <w:proofErr w:type="gramStart"/>
      <w:r w:rsidR="004B2F59" w:rsidRPr="00B55194">
        <w:rPr>
          <w:i w:val="0"/>
        </w:rPr>
        <w:t>data</w:t>
      </w:r>
      <w:proofErr w:type="gramEnd"/>
      <w:r w:rsidR="004B2F59" w:rsidRPr="00B55194">
        <w:rPr>
          <w:i w:val="0"/>
        </w:rPr>
        <w:t xml:space="preserve"> but which </w:t>
      </w:r>
      <w:r w:rsidR="004B2F59" w:rsidRPr="00121B70">
        <w:rPr>
          <w:i w:val="0"/>
        </w:rPr>
        <w:t xml:space="preserve">does affect the security of the payment transaction and/or the integrity of the page that accepts the </w:t>
      </w:r>
      <w:r w:rsidR="00115AE1" w:rsidRPr="00121B70">
        <w:rPr>
          <w:i w:val="0"/>
        </w:rPr>
        <w:t xml:space="preserve">customer’s </w:t>
      </w:r>
      <w:r w:rsidR="00B95F89" w:rsidRPr="00121B70">
        <w:rPr>
          <w:i w:val="0"/>
        </w:rPr>
        <w:t xml:space="preserve">account </w:t>
      </w:r>
      <w:r w:rsidR="004B2F59" w:rsidRPr="00121B70">
        <w:rPr>
          <w:i w:val="0"/>
        </w:rPr>
        <w:t>data.</w:t>
      </w:r>
    </w:p>
    <w:p w14:paraId="05683900" w14:textId="3B6884D1" w:rsidR="004B2F59" w:rsidRDefault="004B2F59" w:rsidP="00E67DDE">
      <w:pPr>
        <w:pStyle w:val="BodyText"/>
        <w:spacing w:before="120" w:after="240" w:line="240" w:lineRule="atLeast"/>
        <w:ind w:left="6" w:right="576"/>
        <w:rPr>
          <w:i w:val="0"/>
        </w:rPr>
      </w:pPr>
      <w:r w:rsidRPr="00121B70">
        <w:rPr>
          <w:i w:val="0"/>
        </w:rPr>
        <w:t xml:space="preserve">SAQ A-EP merchants are e-commerce merchants </w:t>
      </w:r>
      <w:r w:rsidR="00450D81" w:rsidRPr="00121B70">
        <w:rPr>
          <w:i w:val="0"/>
        </w:rPr>
        <w:t xml:space="preserve">that </w:t>
      </w:r>
      <w:r w:rsidRPr="00121B70">
        <w:rPr>
          <w:i w:val="0"/>
        </w:rPr>
        <w:t>partially outsource their e-commerce payment channel to PCI DSS validated</w:t>
      </w:r>
      <w:r w:rsidR="00450D81" w:rsidRPr="00121B70">
        <w:rPr>
          <w:i w:val="0"/>
        </w:rPr>
        <w:t xml:space="preserve"> and compliant</w:t>
      </w:r>
      <w:r w:rsidRPr="00121B70">
        <w:rPr>
          <w:i w:val="0"/>
        </w:rPr>
        <w:t xml:space="preserve"> third parties and do not electronically store</w:t>
      </w:r>
      <w:r>
        <w:rPr>
          <w:i w:val="0"/>
        </w:rPr>
        <w:t>,</w:t>
      </w:r>
      <w:r w:rsidRPr="004E6BC0">
        <w:rPr>
          <w:i w:val="0"/>
        </w:rPr>
        <w:t xml:space="preserve"> process</w:t>
      </w:r>
      <w:r>
        <w:rPr>
          <w:i w:val="0"/>
        </w:rPr>
        <w:t>,</w:t>
      </w:r>
      <w:r w:rsidRPr="004E6BC0">
        <w:rPr>
          <w:i w:val="0"/>
        </w:rPr>
        <w:t xml:space="preserve"> or transmit any </w:t>
      </w:r>
      <w:r w:rsidR="00021B6E">
        <w:rPr>
          <w:i w:val="0"/>
        </w:rPr>
        <w:t>account</w:t>
      </w:r>
      <w:r w:rsidR="00021B6E" w:rsidRPr="004E6BC0">
        <w:rPr>
          <w:i w:val="0"/>
        </w:rPr>
        <w:t xml:space="preserve"> </w:t>
      </w:r>
      <w:r w:rsidRPr="004E6BC0">
        <w:rPr>
          <w:i w:val="0"/>
        </w:rPr>
        <w:t>data on their systems or premises</w:t>
      </w:r>
      <w:r>
        <w:rPr>
          <w:i w:val="0"/>
        </w:rPr>
        <w:t>.</w:t>
      </w:r>
    </w:p>
    <w:p w14:paraId="6BF5CFCC" w14:textId="77777777" w:rsidR="00C36217" w:rsidRDefault="00C36217" w:rsidP="00C22650">
      <w:pPr>
        <w:spacing w:before="120"/>
        <w:ind w:left="274" w:right="576"/>
        <w:jc w:val="center"/>
        <w:rPr>
          <w:rFonts w:cs="Arial"/>
          <w:b/>
          <w:i/>
          <w:iCs/>
          <w:szCs w:val="20"/>
        </w:rPr>
      </w:pPr>
      <w:r w:rsidRPr="00A91918">
        <w:rPr>
          <w:rFonts w:cs="Arial"/>
          <w:b/>
          <w:i/>
          <w:iCs/>
          <w:szCs w:val="20"/>
        </w:rPr>
        <w:t>This SAQ is applicable only to e-commerce channels.</w:t>
      </w:r>
    </w:p>
    <w:p w14:paraId="5031B43A" w14:textId="77777777" w:rsidR="00C36217" w:rsidRPr="004F3AC0" w:rsidRDefault="00C36217" w:rsidP="00D85BEA">
      <w:pPr>
        <w:spacing w:before="120" w:after="240"/>
        <w:ind w:left="274" w:right="576"/>
        <w:jc w:val="center"/>
        <w:rPr>
          <w:rFonts w:cs="Arial"/>
          <w:b/>
          <w:i/>
          <w:iCs/>
          <w:szCs w:val="20"/>
        </w:rPr>
      </w:pPr>
      <w:r w:rsidRPr="004F3AC0">
        <w:rPr>
          <w:b/>
          <w:i/>
          <w:iCs/>
        </w:rPr>
        <w:t>This SAQ is not applicable to service providers</w:t>
      </w:r>
    </w:p>
    <w:p w14:paraId="6B343B9E" w14:textId="68870AFE" w:rsidR="001A22F3" w:rsidRDefault="001A22F3" w:rsidP="00E5318D">
      <w:pPr>
        <w:pStyle w:val="normallevel2"/>
        <w:ind w:left="0"/>
      </w:pPr>
      <w:r w:rsidRPr="004E6BC0">
        <w:t xml:space="preserve">SAQ </w:t>
      </w:r>
      <w:r>
        <w:t>A-EP</w:t>
      </w:r>
      <w:r w:rsidRPr="004E6BC0">
        <w:t xml:space="preserve"> merchants </w:t>
      </w:r>
      <w:r>
        <w:t>will confirm that they meet the following eligibility criteria for this payment channel</w:t>
      </w:r>
      <w:r w:rsidRPr="004E6BC0">
        <w:t>:</w:t>
      </w:r>
    </w:p>
    <w:p w14:paraId="25EC7957" w14:textId="549231A6" w:rsidR="0052250D" w:rsidRPr="00B1728D" w:rsidRDefault="0052250D" w:rsidP="00E5318D">
      <w:pPr>
        <w:pStyle w:val="BodyText"/>
        <w:numPr>
          <w:ilvl w:val="0"/>
          <w:numId w:val="26"/>
        </w:numPr>
        <w:tabs>
          <w:tab w:val="clear" w:pos="360"/>
        </w:tabs>
        <w:ind w:left="720"/>
        <w:rPr>
          <w:i w:val="0"/>
        </w:rPr>
      </w:pPr>
      <w:r>
        <w:rPr>
          <w:i w:val="0"/>
        </w:rPr>
        <w:t>The merchant</w:t>
      </w:r>
      <w:r w:rsidRPr="00B1728D">
        <w:rPr>
          <w:i w:val="0"/>
        </w:rPr>
        <w:t xml:space="preserve"> accepts only e-commerce </w:t>
      </w:r>
      <w:proofErr w:type="gramStart"/>
      <w:r w:rsidRPr="00B1728D">
        <w:rPr>
          <w:i w:val="0"/>
        </w:rPr>
        <w:t>transactions;</w:t>
      </w:r>
      <w:proofErr w:type="gramEnd"/>
    </w:p>
    <w:p w14:paraId="7BF7C1E3" w14:textId="7EAC0B37" w:rsidR="0052250D" w:rsidRPr="00445F89" w:rsidRDefault="0052250D" w:rsidP="00445F89">
      <w:pPr>
        <w:pStyle w:val="BodyText"/>
        <w:numPr>
          <w:ilvl w:val="0"/>
          <w:numId w:val="26"/>
        </w:numPr>
        <w:tabs>
          <w:tab w:val="clear" w:pos="360"/>
        </w:tabs>
        <w:ind w:left="720"/>
        <w:rPr>
          <w:i w:val="0"/>
        </w:rPr>
      </w:pPr>
      <w:r w:rsidRPr="00B1728D">
        <w:rPr>
          <w:i w:val="0"/>
        </w:rPr>
        <w:t xml:space="preserve">All processing of </w:t>
      </w:r>
      <w:r w:rsidR="007C0E2F">
        <w:rPr>
          <w:i w:val="0"/>
        </w:rPr>
        <w:t>account</w:t>
      </w:r>
      <w:r w:rsidR="007C0E2F" w:rsidRPr="00B1728D">
        <w:rPr>
          <w:i w:val="0"/>
        </w:rPr>
        <w:t xml:space="preserve"> </w:t>
      </w:r>
      <w:r w:rsidRPr="00B1728D">
        <w:rPr>
          <w:i w:val="0"/>
        </w:rPr>
        <w:t>data</w:t>
      </w:r>
      <w:r>
        <w:rPr>
          <w:i w:val="0"/>
        </w:rPr>
        <w:t>, with the except</w:t>
      </w:r>
      <w:r w:rsidRPr="00445F89">
        <w:rPr>
          <w:i w:val="0"/>
        </w:rPr>
        <w:t xml:space="preserve">ion of the payment page, is entirely outsourced to a PCI DSS compliant third-party service provider (TPSP)/payment </w:t>
      </w:r>
      <w:proofErr w:type="gramStart"/>
      <w:r w:rsidRPr="00445F89">
        <w:rPr>
          <w:i w:val="0"/>
        </w:rPr>
        <w:t>processor;</w:t>
      </w:r>
      <w:proofErr w:type="gramEnd"/>
      <w:r w:rsidRPr="00445F89">
        <w:rPr>
          <w:i w:val="0"/>
        </w:rPr>
        <w:t xml:space="preserve"> </w:t>
      </w:r>
    </w:p>
    <w:p w14:paraId="6AD62603" w14:textId="346FBEBB" w:rsidR="0052250D" w:rsidRPr="00B1728D" w:rsidRDefault="0052250D" w:rsidP="00E5318D">
      <w:pPr>
        <w:pStyle w:val="BodyText"/>
        <w:numPr>
          <w:ilvl w:val="0"/>
          <w:numId w:val="26"/>
        </w:numPr>
        <w:tabs>
          <w:tab w:val="clear" w:pos="360"/>
        </w:tabs>
        <w:ind w:left="720"/>
        <w:rPr>
          <w:i w:val="0"/>
        </w:rPr>
      </w:pPr>
      <w:r>
        <w:rPr>
          <w:i w:val="0"/>
        </w:rPr>
        <w:t>The merchant’s</w:t>
      </w:r>
      <w:r w:rsidRPr="00B1728D">
        <w:rPr>
          <w:i w:val="0"/>
        </w:rPr>
        <w:t xml:space="preserve"> e-commerce website does not receive </w:t>
      </w:r>
      <w:r w:rsidR="00CA496A">
        <w:rPr>
          <w:i w:val="0"/>
        </w:rPr>
        <w:t>account</w:t>
      </w:r>
      <w:r w:rsidR="00CA496A" w:rsidRPr="00B1728D">
        <w:rPr>
          <w:i w:val="0"/>
        </w:rPr>
        <w:t xml:space="preserve"> </w:t>
      </w:r>
      <w:r w:rsidRPr="00B1728D">
        <w:rPr>
          <w:i w:val="0"/>
        </w:rPr>
        <w:t xml:space="preserve">data but controls how </w:t>
      </w:r>
      <w:r>
        <w:rPr>
          <w:i w:val="0"/>
        </w:rPr>
        <w:t>customers</w:t>
      </w:r>
      <w:r w:rsidRPr="00B1728D">
        <w:rPr>
          <w:i w:val="0"/>
        </w:rPr>
        <w:t xml:space="preserve">, or their </w:t>
      </w:r>
      <w:r w:rsidR="00CA496A">
        <w:rPr>
          <w:i w:val="0"/>
        </w:rPr>
        <w:t>account</w:t>
      </w:r>
      <w:r w:rsidR="00CA496A" w:rsidRPr="00B1728D">
        <w:rPr>
          <w:i w:val="0"/>
        </w:rPr>
        <w:t xml:space="preserve"> </w:t>
      </w:r>
      <w:r w:rsidRPr="00B1728D">
        <w:rPr>
          <w:i w:val="0"/>
        </w:rPr>
        <w:t xml:space="preserve">data, are redirected to a PCI DSS </w:t>
      </w:r>
      <w:r>
        <w:rPr>
          <w:i w:val="0"/>
        </w:rPr>
        <w:t>compliant</w:t>
      </w:r>
      <w:r w:rsidRPr="00B1728D" w:rsidDel="003B0745">
        <w:rPr>
          <w:i w:val="0"/>
        </w:rPr>
        <w:t xml:space="preserve"> </w:t>
      </w:r>
      <w:r>
        <w:rPr>
          <w:i w:val="0"/>
        </w:rPr>
        <w:t>TPSP/</w:t>
      </w:r>
      <w:r w:rsidRPr="00B1728D">
        <w:rPr>
          <w:i w:val="0"/>
        </w:rPr>
        <w:t xml:space="preserve">payment </w:t>
      </w:r>
      <w:proofErr w:type="gramStart"/>
      <w:r w:rsidRPr="00B1728D">
        <w:rPr>
          <w:i w:val="0"/>
        </w:rPr>
        <w:t>processor;</w:t>
      </w:r>
      <w:proofErr w:type="gramEnd"/>
    </w:p>
    <w:p w14:paraId="347D275E" w14:textId="4839919A" w:rsidR="0052250D" w:rsidRPr="00B1728D" w:rsidRDefault="0052250D" w:rsidP="00E5318D">
      <w:pPr>
        <w:pStyle w:val="BodyText"/>
        <w:numPr>
          <w:ilvl w:val="0"/>
          <w:numId w:val="26"/>
        </w:numPr>
        <w:tabs>
          <w:tab w:val="clear" w:pos="360"/>
        </w:tabs>
        <w:ind w:left="720"/>
        <w:rPr>
          <w:i w:val="0"/>
        </w:rPr>
      </w:pPr>
      <w:r w:rsidRPr="00B1728D">
        <w:rPr>
          <w:i w:val="0"/>
        </w:rPr>
        <w:t xml:space="preserve">If </w:t>
      </w:r>
      <w:r w:rsidR="005C643D">
        <w:rPr>
          <w:i w:val="0"/>
        </w:rPr>
        <w:t xml:space="preserve">the </w:t>
      </w:r>
      <w:r w:rsidRPr="00B1728D">
        <w:rPr>
          <w:i w:val="0"/>
        </w:rPr>
        <w:t xml:space="preserve">merchant website is hosted by a </w:t>
      </w:r>
      <w:r>
        <w:rPr>
          <w:i w:val="0"/>
        </w:rPr>
        <w:t>TPSP</w:t>
      </w:r>
      <w:r w:rsidRPr="00B1728D">
        <w:rPr>
          <w:i w:val="0"/>
        </w:rPr>
        <w:t xml:space="preserve">, the </w:t>
      </w:r>
      <w:r>
        <w:rPr>
          <w:i w:val="0"/>
        </w:rPr>
        <w:t>TPSP</w:t>
      </w:r>
      <w:r w:rsidRPr="00B1728D">
        <w:rPr>
          <w:i w:val="0"/>
        </w:rPr>
        <w:t xml:space="preserve"> is </w:t>
      </w:r>
      <w:r>
        <w:rPr>
          <w:i w:val="0"/>
        </w:rPr>
        <w:t>compliant with</w:t>
      </w:r>
      <w:r w:rsidRPr="00B1728D">
        <w:rPr>
          <w:i w:val="0"/>
        </w:rPr>
        <w:t xml:space="preserve"> all applicable PCI DSS requirements (including PCI DSS Appendix A if the </w:t>
      </w:r>
      <w:r>
        <w:rPr>
          <w:i w:val="0"/>
        </w:rPr>
        <w:t>TPSP is a multi-tenant</w:t>
      </w:r>
      <w:r w:rsidRPr="00B1728D">
        <w:rPr>
          <w:i w:val="0"/>
        </w:rPr>
        <w:t xml:space="preserve"> hosting provider</w:t>
      </w:r>
      <w:proofErr w:type="gramStart"/>
      <w:r w:rsidRPr="00B1728D">
        <w:rPr>
          <w:i w:val="0"/>
        </w:rPr>
        <w:t>);</w:t>
      </w:r>
      <w:proofErr w:type="gramEnd"/>
    </w:p>
    <w:p w14:paraId="405C18BD" w14:textId="2F07F551" w:rsidR="0052250D" w:rsidRPr="00B1728D" w:rsidRDefault="0052250D" w:rsidP="00E5318D">
      <w:pPr>
        <w:pStyle w:val="BodyText"/>
        <w:numPr>
          <w:ilvl w:val="0"/>
          <w:numId w:val="26"/>
        </w:numPr>
        <w:tabs>
          <w:tab w:val="clear" w:pos="360"/>
        </w:tabs>
        <w:ind w:left="720"/>
        <w:rPr>
          <w:i w:val="0"/>
        </w:rPr>
      </w:pPr>
      <w:r>
        <w:rPr>
          <w:i w:val="0"/>
        </w:rPr>
        <w:t xml:space="preserve">Each element </w:t>
      </w:r>
      <w:r w:rsidRPr="00B1728D">
        <w:rPr>
          <w:i w:val="0"/>
        </w:rPr>
        <w:t xml:space="preserve">of </w:t>
      </w:r>
      <w:r>
        <w:rPr>
          <w:i w:val="0"/>
        </w:rPr>
        <w:t xml:space="preserve">the </w:t>
      </w:r>
      <w:r w:rsidRPr="00B1728D">
        <w:rPr>
          <w:i w:val="0"/>
        </w:rPr>
        <w:t>payment page</w:t>
      </w:r>
      <w:r>
        <w:rPr>
          <w:i w:val="0"/>
        </w:rPr>
        <w:t>(</w:t>
      </w:r>
      <w:r w:rsidRPr="00B1728D">
        <w:rPr>
          <w:i w:val="0"/>
        </w:rPr>
        <w:t>s</w:t>
      </w:r>
      <w:r>
        <w:rPr>
          <w:i w:val="0"/>
        </w:rPr>
        <w:t>)</w:t>
      </w:r>
      <w:r w:rsidRPr="00B1728D">
        <w:rPr>
          <w:i w:val="0"/>
        </w:rPr>
        <w:t xml:space="preserve"> delivered to the </w:t>
      </w:r>
      <w:r>
        <w:rPr>
          <w:i w:val="0"/>
        </w:rPr>
        <w:t>customer</w:t>
      </w:r>
      <w:r w:rsidRPr="00B1728D">
        <w:rPr>
          <w:i w:val="0"/>
        </w:rPr>
        <w:t>’s browser originate</w:t>
      </w:r>
      <w:r>
        <w:rPr>
          <w:i w:val="0"/>
        </w:rPr>
        <w:t>s</w:t>
      </w:r>
      <w:r w:rsidRPr="00B1728D">
        <w:rPr>
          <w:i w:val="0"/>
        </w:rPr>
        <w:t xml:space="preserve"> from either the merchant’s website or a PCI DSS compliant </w:t>
      </w:r>
      <w:proofErr w:type="gramStart"/>
      <w:r>
        <w:rPr>
          <w:i w:val="0"/>
        </w:rPr>
        <w:t>TPSP</w:t>
      </w:r>
      <w:r w:rsidRPr="00B1728D">
        <w:rPr>
          <w:i w:val="0"/>
        </w:rPr>
        <w:t>;</w:t>
      </w:r>
      <w:proofErr w:type="gramEnd"/>
    </w:p>
    <w:p w14:paraId="282DF177" w14:textId="76C63A8E" w:rsidR="0052250D" w:rsidRPr="00B1728D" w:rsidRDefault="0052250D" w:rsidP="00E5318D">
      <w:pPr>
        <w:pStyle w:val="BodyText"/>
        <w:numPr>
          <w:ilvl w:val="0"/>
          <w:numId w:val="26"/>
        </w:numPr>
        <w:tabs>
          <w:tab w:val="clear" w:pos="360"/>
        </w:tabs>
        <w:ind w:left="720"/>
        <w:rPr>
          <w:i w:val="0"/>
        </w:rPr>
      </w:pPr>
      <w:r>
        <w:rPr>
          <w:i w:val="0"/>
        </w:rPr>
        <w:t>The merchant</w:t>
      </w:r>
      <w:r w:rsidRPr="00B1728D">
        <w:rPr>
          <w:i w:val="0"/>
        </w:rPr>
        <w:t xml:space="preserve"> does not electronically store, process, or transmit any </w:t>
      </w:r>
      <w:r w:rsidR="00D84A01">
        <w:rPr>
          <w:i w:val="0"/>
        </w:rPr>
        <w:t>account</w:t>
      </w:r>
      <w:r w:rsidR="00D84A01" w:rsidRPr="00B1728D">
        <w:rPr>
          <w:i w:val="0"/>
        </w:rPr>
        <w:t xml:space="preserve"> </w:t>
      </w:r>
      <w:r w:rsidRPr="00B1728D">
        <w:rPr>
          <w:i w:val="0"/>
        </w:rPr>
        <w:t xml:space="preserve">data on </w:t>
      </w:r>
      <w:r>
        <w:rPr>
          <w:i w:val="0"/>
        </w:rPr>
        <w:t>merchant</w:t>
      </w:r>
      <w:r w:rsidRPr="00B1728D">
        <w:rPr>
          <w:i w:val="0"/>
        </w:rPr>
        <w:t xml:space="preserve"> systems or premises, but relies entirely on a </w:t>
      </w:r>
      <w:r>
        <w:rPr>
          <w:i w:val="0"/>
        </w:rPr>
        <w:t>TPSP</w:t>
      </w:r>
      <w:r w:rsidRPr="00B1728D">
        <w:rPr>
          <w:i w:val="0"/>
        </w:rPr>
        <w:t xml:space="preserve">(s) to handle all these </w:t>
      </w:r>
      <w:proofErr w:type="gramStart"/>
      <w:r w:rsidRPr="00B1728D">
        <w:rPr>
          <w:i w:val="0"/>
        </w:rPr>
        <w:t>functions;</w:t>
      </w:r>
      <w:proofErr w:type="gramEnd"/>
    </w:p>
    <w:p w14:paraId="05951DCD" w14:textId="352604D6" w:rsidR="0052250D" w:rsidRPr="00B1728D" w:rsidRDefault="0052250D" w:rsidP="00E5318D">
      <w:pPr>
        <w:pStyle w:val="BodyText"/>
        <w:numPr>
          <w:ilvl w:val="0"/>
          <w:numId w:val="26"/>
        </w:numPr>
        <w:tabs>
          <w:tab w:val="clear" w:pos="360"/>
        </w:tabs>
        <w:ind w:left="720"/>
        <w:rPr>
          <w:i w:val="0"/>
        </w:rPr>
      </w:pPr>
      <w:r>
        <w:rPr>
          <w:i w:val="0"/>
        </w:rPr>
        <w:t>The merchant</w:t>
      </w:r>
      <w:r w:rsidRPr="00B1728D">
        <w:rPr>
          <w:i w:val="0"/>
        </w:rPr>
        <w:t xml:space="preserve"> </w:t>
      </w:r>
      <w:r w:rsidRPr="00AA0B84">
        <w:rPr>
          <w:i w:val="0"/>
        </w:rPr>
        <w:t xml:space="preserve">has </w:t>
      </w:r>
      <w:r w:rsidRPr="00B1728D">
        <w:rPr>
          <w:i w:val="0"/>
        </w:rPr>
        <w:t>confirmed that</w:t>
      </w:r>
      <w:r w:rsidR="006F0A49">
        <w:rPr>
          <w:i w:val="0"/>
        </w:rPr>
        <w:t xml:space="preserve"> the</w:t>
      </w:r>
      <w:r w:rsidRPr="00B1728D">
        <w:rPr>
          <w:i w:val="0"/>
        </w:rPr>
        <w:t xml:space="preserve"> </w:t>
      </w:r>
      <w:r>
        <w:rPr>
          <w:i w:val="0"/>
        </w:rPr>
        <w:t>TPSP</w:t>
      </w:r>
      <w:r w:rsidRPr="00B1728D">
        <w:rPr>
          <w:i w:val="0"/>
        </w:rPr>
        <w:t>(s) are PCI DSS compliant</w:t>
      </w:r>
      <w:r>
        <w:rPr>
          <w:i w:val="0"/>
        </w:rPr>
        <w:t xml:space="preserve"> for the services used by the merchant</w:t>
      </w:r>
      <w:r w:rsidRPr="00B1728D">
        <w:rPr>
          <w:i w:val="0"/>
        </w:rPr>
        <w:t xml:space="preserve">; </w:t>
      </w:r>
      <w:r w:rsidRPr="0068080D">
        <w:rPr>
          <w:bCs/>
          <w:i w:val="0"/>
        </w:rPr>
        <w:t>and</w:t>
      </w:r>
    </w:p>
    <w:p w14:paraId="44A50475" w14:textId="1E61A716" w:rsidR="0052250D" w:rsidRPr="00B1728D" w:rsidRDefault="0052250D" w:rsidP="00E5318D">
      <w:pPr>
        <w:pStyle w:val="BodyText"/>
        <w:numPr>
          <w:ilvl w:val="0"/>
          <w:numId w:val="26"/>
        </w:numPr>
        <w:tabs>
          <w:tab w:val="clear" w:pos="360"/>
        </w:tabs>
        <w:ind w:left="720"/>
        <w:rPr>
          <w:i w:val="0"/>
        </w:rPr>
      </w:pPr>
      <w:r>
        <w:rPr>
          <w:i w:val="0"/>
        </w:rPr>
        <w:t>Any</w:t>
      </w:r>
      <w:r w:rsidRPr="00B1728D">
        <w:rPr>
          <w:i w:val="0"/>
        </w:rPr>
        <w:t xml:space="preserve"> </w:t>
      </w:r>
      <w:r w:rsidR="00043615">
        <w:rPr>
          <w:i w:val="0"/>
        </w:rPr>
        <w:t>account</w:t>
      </w:r>
      <w:r w:rsidR="00043615" w:rsidRPr="00B1728D">
        <w:rPr>
          <w:i w:val="0"/>
        </w:rPr>
        <w:t xml:space="preserve"> </w:t>
      </w:r>
      <w:r w:rsidRPr="00B1728D">
        <w:rPr>
          <w:i w:val="0"/>
        </w:rPr>
        <w:t>data</w:t>
      </w:r>
      <w:r>
        <w:rPr>
          <w:i w:val="0"/>
        </w:rPr>
        <w:t xml:space="preserve"> the merchant might retain is on paper (for example, printed reports or receipts)</w:t>
      </w:r>
      <w:r w:rsidRPr="00B1728D">
        <w:rPr>
          <w:i w:val="0"/>
        </w:rPr>
        <w:t>, and these documents are not received electronically.</w:t>
      </w:r>
    </w:p>
    <w:p w14:paraId="6521A0DF" w14:textId="4FBB1207" w:rsidR="008C7337" w:rsidRDefault="008C7337" w:rsidP="00E5318D">
      <w:pPr>
        <w:spacing w:before="240" w:after="240" w:line="240" w:lineRule="atLeast"/>
      </w:pPr>
      <w:r w:rsidRPr="007056B8">
        <w:t xml:space="preserve">This SAQ includes </w:t>
      </w:r>
      <w:r w:rsidR="00CB7163">
        <w:t xml:space="preserve">only those </w:t>
      </w:r>
      <w:r w:rsidR="002745B7">
        <w:t>requirements</w:t>
      </w:r>
      <w:r w:rsidR="002745B7" w:rsidRPr="007056B8">
        <w:t xml:space="preserve"> </w:t>
      </w:r>
      <w:r>
        <w:t>that</w:t>
      </w:r>
      <w:r w:rsidRPr="007056B8">
        <w:t xml:space="preserve"> apply to a specific type of merchant </w:t>
      </w:r>
      <w:r w:rsidR="00EE45C1" w:rsidRPr="00BE6D37">
        <w:t>environment</w:t>
      </w:r>
      <w:r w:rsidRPr="007056B8">
        <w:t xml:space="preserve">, as defined in the above eligibility criteria. If there are PCI DSS requirements applicable to </w:t>
      </w:r>
      <w:r w:rsidR="00F5449F">
        <w:t xml:space="preserve">the </w:t>
      </w:r>
      <w:r w:rsidR="00670CF5">
        <w:t xml:space="preserve">cardholder </w:t>
      </w:r>
      <w:r w:rsidR="00194300">
        <w:t xml:space="preserve">data </w:t>
      </w:r>
      <w:r w:rsidRPr="007056B8">
        <w:t xml:space="preserve">environment </w:t>
      </w:r>
      <w:r>
        <w:t>that</w:t>
      </w:r>
      <w:r w:rsidRPr="007056B8">
        <w:t xml:space="preserve"> are not covered in this SAQ, it may be an indication that this SAQ is not suitable for </w:t>
      </w:r>
      <w:r w:rsidR="00D838E6">
        <w:t xml:space="preserve">the </w:t>
      </w:r>
      <w:r w:rsidR="003B06FB">
        <w:t>merchant</w:t>
      </w:r>
      <w:r w:rsidR="00D838E6">
        <w:t>’s</w:t>
      </w:r>
      <w:r w:rsidR="00D838E6" w:rsidRPr="007056B8">
        <w:t xml:space="preserve"> </w:t>
      </w:r>
      <w:r w:rsidRPr="007056B8">
        <w:t xml:space="preserve">environment. </w:t>
      </w:r>
    </w:p>
    <w:p w14:paraId="56257F86" w14:textId="2409CAAE" w:rsidR="009F2B83" w:rsidRPr="009F2B83" w:rsidRDefault="009F2B83" w:rsidP="00E5318D">
      <w:pPr>
        <w:shd w:val="clear" w:color="auto" w:fill="E2E7E6"/>
        <w:spacing w:before="240" w:after="240"/>
        <w:rPr>
          <w:rFonts w:cs="Arial"/>
          <w:b/>
          <w:i/>
          <w:szCs w:val="20"/>
        </w:rPr>
      </w:pPr>
      <w:r w:rsidRPr="009F2B83">
        <w:rPr>
          <w:b/>
          <w:i/>
        </w:rPr>
        <w:t>Note:</w:t>
      </w:r>
      <w:r w:rsidRPr="009F2B83">
        <w:rPr>
          <w:i/>
        </w:rPr>
        <w:t xml:space="preserve"> For the purposes of this SAQ</w:t>
      </w:r>
      <w:r>
        <w:rPr>
          <w:i/>
        </w:rPr>
        <w:t xml:space="preserve">, </w:t>
      </w:r>
      <w:r w:rsidRPr="009F2B83">
        <w:rPr>
          <w:i/>
        </w:rPr>
        <w:t xml:space="preserve">PCI DSS requirements </w:t>
      </w:r>
      <w:r>
        <w:rPr>
          <w:i/>
        </w:rPr>
        <w:t xml:space="preserve">that </w:t>
      </w:r>
      <w:r w:rsidRPr="009F2B83">
        <w:rPr>
          <w:i/>
        </w:rPr>
        <w:t>refer to the “cardholder data environment</w:t>
      </w:r>
      <w:r>
        <w:rPr>
          <w:i/>
        </w:rPr>
        <w:t>”</w:t>
      </w:r>
      <w:r w:rsidRPr="009F2B83">
        <w:rPr>
          <w:i/>
        </w:rPr>
        <w:t xml:space="preserve"> are applicable to the merchant website(s). </w:t>
      </w:r>
      <w:r>
        <w:rPr>
          <w:i/>
        </w:rPr>
        <w:t>This is because</w:t>
      </w:r>
      <w:r w:rsidRPr="009F2B83">
        <w:rPr>
          <w:i/>
          <w:szCs w:val="20"/>
        </w:rPr>
        <w:t xml:space="preserve"> </w:t>
      </w:r>
      <w:r>
        <w:rPr>
          <w:i/>
          <w:szCs w:val="20"/>
        </w:rPr>
        <w:t xml:space="preserve">the merchant website directly </w:t>
      </w:r>
      <w:r w:rsidRPr="009F2B83">
        <w:rPr>
          <w:i/>
          <w:szCs w:val="20"/>
        </w:rPr>
        <w:t>impact</w:t>
      </w:r>
      <w:r>
        <w:rPr>
          <w:i/>
          <w:szCs w:val="20"/>
        </w:rPr>
        <w:t>s</w:t>
      </w:r>
      <w:r w:rsidRPr="009F2B83">
        <w:rPr>
          <w:i/>
          <w:szCs w:val="20"/>
        </w:rPr>
        <w:t xml:space="preserve"> </w:t>
      </w:r>
      <w:r w:rsidRPr="009F2B83">
        <w:rPr>
          <w:i/>
        </w:rPr>
        <w:t xml:space="preserve">how </w:t>
      </w:r>
      <w:r w:rsidR="00043615">
        <w:rPr>
          <w:i/>
        </w:rPr>
        <w:t>account</w:t>
      </w:r>
      <w:r w:rsidRPr="009F2B83">
        <w:rPr>
          <w:i/>
        </w:rPr>
        <w:t xml:space="preserve"> data is transmitted</w:t>
      </w:r>
      <w:r>
        <w:rPr>
          <w:i/>
        </w:rPr>
        <w:t>, e</w:t>
      </w:r>
      <w:r w:rsidRPr="009F2B83">
        <w:rPr>
          <w:i/>
        </w:rPr>
        <w:t xml:space="preserve">ven though the website </w:t>
      </w:r>
      <w:r>
        <w:rPr>
          <w:i/>
        </w:rPr>
        <w:t xml:space="preserve">itself does not </w:t>
      </w:r>
      <w:r w:rsidRPr="009F2B83">
        <w:rPr>
          <w:i/>
          <w:szCs w:val="20"/>
        </w:rPr>
        <w:t xml:space="preserve">receive </w:t>
      </w:r>
      <w:r w:rsidR="00812D95">
        <w:rPr>
          <w:i/>
          <w:szCs w:val="20"/>
        </w:rPr>
        <w:t>account</w:t>
      </w:r>
      <w:r w:rsidR="00812D95" w:rsidRPr="009F2B83">
        <w:rPr>
          <w:i/>
          <w:szCs w:val="20"/>
        </w:rPr>
        <w:t xml:space="preserve"> </w:t>
      </w:r>
      <w:r w:rsidRPr="009F2B83">
        <w:rPr>
          <w:i/>
          <w:szCs w:val="20"/>
        </w:rPr>
        <w:t>data</w:t>
      </w:r>
      <w:r w:rsidRPr="009F2B83">
        <w:rPr>
          <w:i/>
        </w:rPr>
        <w:t>.</w:t>
      </w:r>
    </w:p>
    <w:p w14:paraId="2981EF66" w14:textId="32C200CA" w:rsidR="008D2411" w:rsidRPr="00410B8A" w:rsidRDefault="008D2411" w:rsidP="00E5318D">
      <w:pPr>
        <w:pStyle w:val="Heading2"/>
        <w:keepNext/>
        <w:keepLines/>
        <w:rPr>
          <w:sz w:val="24"/>
          <w:szCs w:val="24"/>
        </w:rPr>
      </w:pPr>
      <w:bookmarkStart w:id="27" w:name="_Toc86758646"/>
      <w:bookmarkStart w:id="28" w:name="_Toc100139457"/>
      <w:bookmarkStart w:id="29" w:name="_Toc119497607"/>
      <w:bookmarkStart w:id="30" w:name="_Toc98339086"/>
      <w:r w:rsidRPr="00410B8A">
        <w:rPr>
          <w:sz w:val="24"/>
          <w:szCs w:val="24"/>
        </w:rPr>
        <w:lastRenderedPageBreak/>
        <w:t>Defining Account Data, Cardholder Data, and Sensitive Authentication Data</w:t>
      </w:r>
      <w:bookmarkEnd w:id="27"/>
      <w:bookmarkEnd w:id="28"/>
      <w:bookmarkEnd w:id="29"/>
    </w:p>
    <w:p w14:paraId="1BA036B9" w14:textId="74DF91C6" w:rsidR="00B25D52" w:rsidRPr="00C12EF5" w:rsidRDefault="004F67A9" w:rsidP="00B25D52">
      <w:pPr>
        <w:pStyle w:val="BodyText"/>
        <w:keepNext/>
        <w:keepLines/>
        <w:rPr>
          <w:i w:val="0"/>
          <w:iCs w:val="0"/>
        </w:rPr>
      </w:pPr>
      <w:r w:rsidRPr="00BA42DD">
        <w:rPr>
          <w:i w:val="0"/>
          <w:iCs w:val="0"/>
        </w:rPr>
        <w:t xml:space="preserve">PCI DSS is intended for all entities that store, process, or transmit cardholder data (CHD) and/or sensitive authentication data (SAD) or could impact the security </w:t>
      </w:r>
      <w:r w:rsidR="00B25D52" w:rsidRPr="00BA42DD">
        <w:rPr>
          <w:i w:val="0"/>
          <w:iCs w:val="0"/>
        </w:rPr>
        <w:t>of cardholder data</w:t>
      </w:r>
      <w:r w:rsidR="00B25D52">
        <w:rPr>
          <w:i w:val="0"/>
          <w:iCs w:val="0"/>
        </w:rPr>
        <w:t xml:space="preserve"> and/or sensitive authentication data</w:t>
      </w:r>
      <w:r w:rsidR="00B25D52" w:rsidRPr="00BA42DD">
        <w:rPr>
          <w:i w:val="0"/>
          <w:iCs w:val="0"/>
        </w:rPr>
        <w:t>.</w:t>
      </w:r>
      <w:r w:rsidR="00B25D52">
        <w:rPr>
          <w:i w:val="0"/>
          <w:iCs w:val="0"/>
        </w:rPr>
        <w:t xml:space="preserve"> </w:t>
      </w:r>
      <w:r w:rsidR="00B25D52" w:rsidRPr="00C12EF5">
        <w:rPr>
          <w:i w:val="0"/>
          <w:iCs w:val="0"/>
        </w:rPr>
        <w:t xml:space="preserve">Cardholder data and sensitive authentication data are considered </w:t>
      </w:r>
      <w:r w:rsidR="00B25D52" w:rsidRPr="00C54065">
        <w:rPr>
          <w:i w:val="0"/>
          <w:iCs w:val="0"/>
        </w:rPr>
        <w:t>account data</w:t>
      </w:r>
      <w:r w:rsidR="00B25D52" w:rsidRPr="00C12EF5">
        <w:rPr>
          <w:i w:val="0"/>
          <w:iCs w:val="0"/>
        </w:rPr>
        <w:t xml:space="preserve"> and are defined as follows:</w:t>
      </w:r>
    </w:p>
    <w:tbl>
      <w:tblPr>
        <w:tblW w:w="9360"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62" w:type="dxa"/>
          <w:right w:w="62" w:type="dxa"/>
        </w:tblCellMar>
        <w:tblLook w:val="04A0" w:firstRow="1" w:lastRow="0" w:firstColumn="1" w:lastColumn="0" w:noHBand="0" w:noVBand="1"/>
      </w:tblPr>
      <w:tblGrid>
        <w:gridCol w:w="4680"/>
        <w:gridCol w:w="4680"/>
      </w:tblGrid>
      <w:tr w:rsidR="003B1E28" w:rsidRPr="00045F3E" w14:paraId="7AD2F2CC" w14:textId="77777777" w:rsidTr="00E5318D">
        <w:trPr>
          <w:cantSplit/>
          <w:tblHeader/>
        </w:trPr>
        <w:tc>
          <w:tcPr>
            <w:tcW w:w="9360" w:type="dxa"/>
            <w:gridSpan w:val="2"/>
            <w:shd w:val="clear" w:color="auto" w:fill="0D6A6F"/>
            <w:tcMar>
              <w:top w:w="58" w:type="dxa"/>
              <w:left w:w="115" w:type="dxa"/>
              <w:bottom w:w="58" w:type="dxa"/>
              <w:right w:w="115" w:type="dxa"/>
            </w:tcMar>
          </w:tcPr>
          <w:p w14:paraId="77906DD8" w14:textId="77777777" w:rsidR="003B1E28" w:rsidRPr="00045F3E" w:rsidRDefault="003B1E28" w:rsidP="0003245E">
            <w:pPr>
              <w:pStyle w:val="TableHeader"/>
              <w:ind w:right="-144"/>
            </w:pPr>
            <w:r w:rsidRPr="00045F3E">
              <w:t>Account Data</w:t>
            </w:r>
          </w:p>
        </w:tc>
      </w:tr>
      <w:tr w:rsidR="003B1E28" w:rsidRPr="00066C77" w14:paraId="46BDC86E" w14:textId="77777777" w:rsidTr="000643AC">
        <w:trPr>
          <w:cantSplit/>
          <w:tblHeader/>
        </w:trPr>
        <w:tc>
          <w:tcPr>
            <w:tcW w:w="4680" w:type="dxa"/>
            <w:shd w:val="clear" w:color="auto" w:fill="CBD4D5"/>
            <w:tcMar>
              <w:top w:w="58" w:type="dxa"/>
              <w:left w:w="115" w:type="dxa"/>
              <w:bottom w:w="58" w:type="dxa"/>
              <w:right w:w="115" w:type="dxa"/>
            </w:tcMar>
            <w:vAlign w:val="center"/>
          </w:tcPr>
          <w:p w14:paraId="09B97BB7" w14:textId="77777777" w:rsidR="003B1E28" w:rsidRPr="00066C77" w:rsidRDefault="003B1E28" w:rsidP="000643AC">
            <w:pPr>
              <w:pStyle w:val="TableHeader"/>
              <w:spacing w:before="60"/>
              <w:ind w:right="63"/>
              <w:rPr>
                <w:color w:val="auto"/>
              </w:rPr>
            </w:pPr>
            <w:r w:rsidRPr="00066C77">
              <w:rPr>
                <w:color w:val="auto"/>
              </w:rPr>
              <w:t>Cardholder Data includes:</w:t>
            </w:r>
          </w:p>
        </w:tc>
        <w:tc>
          <w:tcPr>
            <w:tcW w:w="4680" w:type="dxa"/>
            <w:shd w:val="clear" w:color="auto" w:fill="CBD4D5"/>
            <w:vAlign w:val="center"/>
          </w:tcPr>
          <w:p w14:paraId="2BCBDBD8" w14:textId="77777777" w:rsidR="003B1E28" w:rsidRPr="00066C77" w:rsidRDefault="003B1E28" w:rsidP="000643AC">
            <w:pPr>
              <w:pStyle w:val="TableHeader"/>
              <w:spacing w:before="60"/>
              <w:ind w:right="63"/>
              <w:rPr>
                <w:color w:val="auto"/>
              </w:rPr>
            </w:pPr>
            <w:r w:rsidRPr="00066C77">
              <w:rPr>
                <w:color w:val="auto"/>
              </w:rPr>
              <w:t xml:space="preserve">Sensitive Authentication Data </w:t>
            </w:r>
            <w:r w:rsidRPr="00066C77">
              <w:rPr>
                <w:color w:val="auto"/>
                <w:szCs w:val="24"/>
              </w:rPr>
              <w:t>includes</w:t>
            </w:r>
            <w:r w:rsidRPr="00066C77">
              <w:rPr>
                <w:color w:val="auto"/>
              </w:rPr>
              <w:t>:</w:t>
            </w:r>
          </w:p>
        </w:tc>
      </w:tr>
      <w:tr w:rsidR="003B1E28" w:rsidRPr="00045F3E" w14:paraId="54783C26" w14:textId="77777777" w:rsidTr="000643AC">
        <w:trPr>
          <w:cantSplit/>
          <w:trHeight w:val="288"/>
        </w:trPr>
        <w:tc>
          <w:tcPr>
            <w:tcW w:w="4680" w:type="dxa"/>
            <w:shd w:val="clear" w:color="auto" w:fill="auto"/>
            <w:tcMar>
              <w:top w:w="58" w:type="dxa"/>
              <w:left w:w="115" w:type="dxa"/>
              <w:bottom w:w="58" w:type="dxa"/>
              <w:right w:w="115" w:type="dxa"/>
            </w:tcMar>
          </w:tcPr>
          <w:p w14:paraId="79BF116E" w14:textId="77777777" w:rsidR="003B1E28" w:rsidRPr="00045F3E" w:rsidRDefault="003B1E28" w:rsidP="000643AC">
            <w:pPr>
              <w:pStyle w:val="TableListBullet"/>
              <w:spacing w:before="0" w:after="60" w:line="240" w:lineRule="auto"/>
              <w:ind w:left="247" w:right="63" w:hanging="263"/>
            </w:pPr>
            <w:r w:rsidRPr="00045F3E">
              <w:t>Primary Account Number (PAN)</w:t>
            </w:r>
          </w:p>
          <w:p w14:paraId="320C9143" w14:textId="77777777" w:rsidR="003B1E28" w:rsidRPr="00045F3E" w:rsidRDefault="003B1E28" w:rsidP="000643AC">
            <w:pPr>
              <w:pStyle w:val="TableListBullet"/>
              <w:spacing w:before="0" w:after="60" w:line="240" w:lineRule="auto"/>
              <w:ind w:left="247" w:right="63" w:hanging="263"/>
            </w:pPr>
            <w:r w:rsidRPr="00045F3E">
              <w:t>Cardholder Name</w:t>
            </w:r>
          </w:p>
          <w:p w14:paraId="272D8B30" w14:textId="77777777" w:rsidR="003B1E28" w:rsidRPr="00045F3E" w:rsidRDefault="003B1E28" w:rsidP="000643AC">
            <w:pPr>
              <w:pStyle w:val="TableListBullet"/>
              <w:spacing w:before="0" w:after="60" w:line="240" w:lineRule="auto"/>
              <w:ind w:left="247" w:right="63" w:hanging="263"/>
            </w:pPr>
            <w:r w:rsidRPr="00045F3E">
              <w:t>Expiration Date</w:t>
            </w:r>
          </w:p>
          <w:p w14:paraId="19416DBB" w14:textId="77777777" w:rsidR="003B1E28" w:rsidRPr="00045F3E" w:rsidRDefault="003B1E28" w:rsidP="000643AC">
            <w:pPr>
              <w:pStyle w:val="TableListBullet"/>
              <w:spacing w:before="0" w:after="60" w:line="240" w:lineRule="auto"/>
              <w:ind w:left="247" w:right="63" w:hanging="263"/>
            </w:pPr>
            <w:r w:rsidRPr="00045F3E">
              <w:t>Service Code</w:t>
            </w:r>
          </w:p>
        </w:tc>
        <w:tc>
          <w:tcPr>
            <w:tcW w:w="4680" w:type="dxa"/>
            <w:shd w:val="clear" w:color="auto" w:fill="auto"/>
            <w:tcMar>
              <w:top w:w="58" w:type="dxa"/>
              <w:left w:w="115" w:type="dxa"/>
              <w:bottom w:w="58" w:type="dxa"/>
              <w:right w:w="115" w:type="dxa"/>
            </w:tcMar>
          </w:tcPr>
          <w:p w14:paraId="7E1B68BC" w14:textId="77777777" w:rsidR="003B1E28" w:rsidRPr="00045F3E" w:rsidRDefault="003B1E28" w:rsidP="000643AC">
            <w:pPr>
              <w:pStyle w:val="TableListBullet"/>
              <w:spacing w:before="0" w:after="60" w:line="240" w:lineRule="auto"/>
              <w:ind w:left="247" w:right="63" w:hanging="263"/>
            </w:pPr>
            <w:r w:rsidRPr="00045F3E">
              <w:t>Full track data (magnetic-stripe data or equivalent on a chip)</w:t>
            </w:r>
          </w:p>
          <w:p w14:paraId="7C8DF146" w14:textId="77777777" w:rsidR="003B1E28" w:rsidRPr="00045F3E" w:rsidRDefault="003B1E28" w:rsidP="000643AC">
            <w:pPr>
              <w:pStyle w:val="TableListBullet"/>
              <w:spacing w:before="0" w:after="60" w:line="240" w:lineRule="auto"/>
              <w:ind w:left="247" w:right="63" w:hanging="263"/>
            </w:pPr>
            <w:r w:rsidRPr="00045F3E">
              <w:t xml:space="preserve">Card verification code </w:t>
            </w:r>
          </w:p>
          <w:p w14:paraId="6C6E09BB" w14:textId="77777777" w:rsidR="003B1E28" w:rsidRPr="00045F3E" w:rsidRDefault="003B1E28" w:rsidP="000643AC">
            <w:pPr>
              <w:pStyle w:val="TableListBullet"/>
              <w:spacing w:before="0" w:after="60" w:line="240" w:lineRule="auto"/>
              <w:ind w:left="247" w:right="63" w:hanging="263"/>
            </w:pPr>
            <w:r w:rsidRPr="00045F3E">
              <w:t>PINs/PIN blocks</w:t>
            </w:r>
          </w:p>
        </w:tc>
      </w:tr>
    </w:tbl>
    <w:p w14:paraId="2E84081F" w14:textId="77777777" w:rsidR="005A7193" w:rsidRPr="006B0EB0" w:rsidRDefault="005A7193" w:rsidP="005A7193">
      <w:pPr>
        <w:pStyle w:val="BodyText"/>
        <w:spacing w:before="240"/>
        <w:ind w:right="-144"/>
        <w:rPr>
          <w:i w:val="0"/>
          <w:iCs w:val="0"/>
        </w:rPr>
      </w:pPr>
      <w:r>
        <w:rPr>
          <w:i w:val="0"/>
          <w:iCs w:val="0"/>
        </w:rPr>
        <w:t xml:space="preserve">Refer to PCI DSS </w:t>
      </w:r>
      <w:r w:rsidRPr="006B0EB0">
        <w:rPr>
          <w:i w:val="0"/>
          <w:iCs w:val="0"/>
        </w:rPr>
        <w:t>Section 2,</w:t>
      </w:r>
      <w:r w:rsidRPr="006B0EB0">
        <w:t xml:space="preserve"> PCI DSS Applicability Information</w:t>
      </w:r>
      <w:r>
        <w:rPr>
          <w:i w:val="0"/>
          <w:iCs w:val="0"/>
        </w:rPr>
        <w:t xml:space="preserve">, for further details. </w:t>
      </w:r>
    </w:p>
    <w:p w14:paraId="6F36EF1D" w14:textId="337D2152" w:rsidR="00A36FB2" w:rsidRPr="00990AB9" w:rsidRDefault="00A36FB2" w:rsidP="004C1D9F">
      <w:pPr>
        <w:pStyle w:val="Heading2"/>
        <w:keepNext/>
        <w:ind w:right="576"/>
        <w:rPr>
          <w:sz w:val="24"/>
          <w:szCs w:val="24"/>
        </w:rPr>
      </w:pPr>
      <w:bookmarkStart w:id="31" w:name="_Toc119497608"/>
      <w:r w:rsidRPr="00990AB9">
        <w:rPr>
          <w:sz w:val="24"/>
          <w:szCs w:val="24"/>
        </w:rPr>
        <w:t xml:space="preserve">PCI DSS </w:t>
      </w:r>
      <w:r w:rsidR="005B1895" w:rsidRPr="00990AB9">
        <w:rPr>
          <w:sz w:val="24"/>
          <w:szCs w:val="24"/>
        </w:rPr>
        <w:t xml:space="preserve">Self-Assessment </w:t>
      </w:r>
      <w:r w:rsidRPr="00990AB9">
        <w:rPr>
          <w:sz w:val="24"/>
          <w:szCs w:val="24"/>
        </w:rPr>
        <w:t>Completion Steps</w:t>
      </w:r>
      <w:bookmarkEnd w:id="24"/>
      <w:bookmarkEnd w:id="25"/>
      <w:bookmarkEnd w:id="26"/>
      <w:bookmarkEnd w:id="30"/>
      <w:bookmarkEnd w:id="31"/>
    </w:p>
    <w:p w14:paraId="4D67687C" w14:textId="33B2CD7F" w:rsidR="00D3517F" w:rsidRDefault="00D3517F" w:rsidP="00E5318D">
      <w:pPr>
        <w:numPr>
          <w:ilvl w:val="0"/>
          <w:numId w:val="41"/>
        </w:numPr>
        <w:tabs>
          <w:tab w:val="num" w:pos="0"/>
        </w:tabs>
        <w:ind w:left="360"/>
        <w:rPr>
          <w:rFonts w:cs="Arial"/>
          <w:szCs w:val="20"/>
        </w:rPr>
      </w:pPr>
      <w:r>
        <w:rPr>
          <w:rFonts w:cs="Arial"/>
          <w:szCs w:val="20"/>
        </w:rPr>
        <w:t xml:space="preserve">Confirm by review of the eligibility criteria in this SAQ and the </w:t>
      </w:r>
      <w:r>
        <w:rPr>
          <w:rFonts w:cs="Arial"/>
          <w:bCs/>
          <w:i/>
          <w:iCs/>
          <w:szCs w:val="20"/>
        </w:rPr>
        <w:t xml:space="preserve">Self-Assessment Questionnaire Instructions and Guidelines </w:t>
      </w:r>
      <w:r>
        <w:rPr>
          <w:rFonts w:cs="Arial"/>
          <w:bCs/>
          <w:iCs/>
          <w:szCs w:val="20"/>
        </w:rPr>
        <w:t>document on</w:t>
      </w:r>
      <w:r w:rsidR="00D3201A">
        <w:rPr>
          <w:rFonts w:cs="Arial"/>
          <w:bCs/>
          <w:iCs/>
          <w:szCs w:val="20"/>
        </w:rPr>
        <w:t xml:space="preserve"> the</w:t>
      </w:r>
      <w:r>
        <w:rPr>
          <w:rFonts w:cs="Arial"/>
          <w:bCs/>
          <w:iCs/>
          <w:szCs w:val="20"/>
        </w:rPr>
        <w:t xml:space="preserve"> PCI SSC website </w:t>
      </w:r>
      <w:r>
        <w:rPr>
          <w:rFonts w:cs="Arial"/>
          <w:szCs w:val="20"/>
        </w:rPr>
        <w:t>that</w:t>
      </w:r>
      <w:r>
        <w:rPr>
          <w:rFonts w:cs="Arial"/>
          <w:bCs/>
          <w:iCs/>
          <w:szCs w:val="20"/>
        </w:rPr>
        <w:t xml:space="preserve"> this is the correct SAQ for the merchant’s environment. </w:t>
      </w:r>
    </w:p>
    <w:p w14:paraId="1320353E" w14:textId="4A7C3F65" w:rsidR="00D3517F" w:rsidRDefault="00D3517F" w:rsidP="00E5318D">
      <w:pPr>
        <w:numPr>
          <w:ilvl w:val="0"/>
          <w:numId w:val="41"/>
        </w:numPr>
        <w:tabs>
          <w:tab w:val="num" w:pos="0"/>
        </w:tabs>
        <w:ind w:left="360"/>
        <w:rPr>
          <w:rFonts w:cs="Arial"/>
          <w:szCs w:val="20"/>
        </w:rPr>
      </w:pPr>
      <w:r>
        <w:rPr>
          <w:rFonts w:cs="Arial"/>
          <w:szCs w:val="20"/>
        </w:rPr>
        <w:t xml:space="preserve">Confirm that the merchant environment is properly scoped. </w:t>
      </w:r>
    </w:p>
    <w:p w14:paraId="55A736FB" w14:textId="5065B15D" w:rsidR="00422741" w:rsidRPr="00764864" w:rsidRDefault="00422741" w:rsidP="00E5318D">
      <w:pPr>
        <w:numPr>
          <w:ilvl w:val="0"/>
          <w:numId w:val="41"/>
        </w:numPr>
        <w:tabs>
          <w:tab w:val="num" w:pos="360"/>
        </w:tabs>
        <w:ind w:left="360"/>
        <w:rPr>
          <w:rFonts w:cs="Arial"/>
          <w:szCs w:val="20"/>
        </w:rPr>
      </w:pPr>
      <w:r w:rsidRPr="00764864">
        <w:rPr>
          <w:rFonts w:cs="Arial"/>
          <w:szCs w:val="20"/>
        </w:rPr>
        <w:t xml:space="preserve">Assess </w:t>
      </w:r>
      <w:r w:rsidR="00D3517F">
        <w:rPr>
          <w:rFonts w:cs="Arial"/>
          <w:szCs w:val="20"/>
        </w:rPr>
        <w:t xml:space="preserve">the </w:t>
      </w:r>
      <w:r w:rsidRPr="00764864">
        <w:rPr>
          <w:rFonts w:cs="Arial"/>
          <w:szCs w:val="20"/>
        </w:rPr>
        <w:t xml:space="preserve">environment for compliance with PCI </w:t>
      </w:r>
      <w:r>
        <w:rPr>
          <w:rFonts w:cs="Arial"/>
          <w:szCs w:val="20"/>
        </w:rPr>
        <w:t>DSS requirements</w:t>
      </w:r>
      <w:r w:rsidRPr="00764864">
        <w:rPr>
          <w:rFonts w:cs="Arial"/>
          <w:szCs w:val="20"/>
        </w:rPr>
        <w:t>.</w:t>
      </w:r>
    </w:p>
    <w:p w14:paraId="0AF52283" w14:textId="77777777" w:rsidR="00422741" w:rsidRPr="00764864" w:rsidRDefault="00422741" w:rsidP="00E5318D">
      <w:pPr>
        <w:numPr>
          <w:ilvl w:val="0"/>
          <w:numId w:val="41"/>
        </w:numPr>
        <w:tabs>
          <w:tab w:val="num" w:pos="360"/>
        </w:tabs>
        <w:ind w:left="360"/>
        <w:rPr>
          <w:rFonts w:cs="Arial"/>
          <w:bCs/>
          <w:iCs/>
          <w:szCs w:val="20"/>
        </w:rPr>
      </w:pPr>
      <w:r w:rsidRPr="00764864">
        <w:rPr>
          <w:rFonts w:cs="Arial"/>
          <w:bCs/>
          <w:iCs/>
          <w:szCs w:val="20"/>
        </w:rPr>
        <w:t>Complete all sections of this document:</w:t>
      </w:r>
    </w:p>
    <w:p w14:paraId="3DCC0A06" w14:textId="68522FB9" w:rsidR="003B3DA9" w:rsidRPr="005A178A" w:rsidRDefault="003B3DA9" w:rsidP="00E5318D">
      <w:pPr>
        <w:pStyle w:val="TableListBullet"/>
        <w:numPr>
          <w:ilvl w:val="0"/>
          <w:numId w:val="42"/>
        </w:numPr>
        <w:spacing w:before="60" w:after="120"/>
        <w:ind w:left="806"/>
        <w:rPr>
          <w:sz w:val="20"/>
          <w:szCs w:val="20"/>
        </w:rPr>
      </w:pPr>
      <w:r w:rsidRPr="005A178A">
        <w:rPr>
          <w:sz w:val="20"/>
          <w:szCs w:val="20"/>
        </w:rPr>
        <w:t>Section 1</w:t>
      </w:r>
      <w:r>
        <w:rPr>
          <w:sz w:val="20"/>
          <w:szCs w:val="20"/>
        </w:rPr>
        <w:t>: Assessment Information</w:t>
      </w:r>
      <w:r w:rsidRPr="005A178A">
        <w:rPr>
          <w:sz w:val="20"/>
          <w:szCs w:val="20"/>
        </w:rPr>
        <w:t xml:space="preserve"> (Parts 1 &amp; 2 of the Attestation of Compliance</w:t>
      </w:r>
      <w:r>
        <w:rPr>
          <w:sz w:val="20"/>
          <w:szCs w:val="20"/>
        </w:rPr>
        <w:t xml:space="preserve"> (</w:t>
      </w:r>
      <w:r w:rsidRPr="005A178A">
        <w:rPr>
          <w:sz w:val="20"/>
          <w:szCs w:val="20"/>
        </w:rPr>
        <w:t xml:space="preserve">AOC) – </w:t>
      </w:r>
      <w:r>
        <w:rPr>
          <w:sz w:val="20"/>
          <w:szCs w:val="20"/>
        </w:rPr>
        <w:t>Contact</w:t>
      </w:r>
      <w:r w:rsidRPr="005A178A">
        <w:rPr>
          <w:sz w:val="20"/>
          <w:szCs w:val="20"/>
        </w:rPr>
        <w:t xml:space="preserve"> Information and Executive Summary</w:t>
      </w:r>
      <w:r>
        <w:rPr>
          <w:sz w:val="20"/>
          <w:szCs w:val="20"/>
        </w:rPr>
        <w:t>)</w:t>
      </w:r>
      <w:r w:rsidR="00D637B7">
        <w:rPr>
          <w:sz w:val="20"/>
          <w:szCs w:val="20"/>
        </w:rPr>
        <w:t>.</w:t>
      </w:r>
    </w:p>
    <w:p w14:paraId="37C3F0E8" w14:textId="5F86715A" w:rsidR="001E1947" w:rsidRDefault="001E1947" w:rsidP="00E5318D">
      <w:pPr>
        <w:pStyle w:val="TableListBullet"/>
        <w:numPr>
          <w:ilvl w:val="0"/>
          <w:numId w:val="42"/>
        </w:numPr>
        <w:spacing w:before="60" w:after="120"/>
        <w:ind w:left="806"/>
        <w:rPr>
          <w:sz w:val="20"/>
          <w:szCs w:val="20"/>
        </w:rPr>
      </w:pPr>
      <w:r>
        <w:rPr>
          <w:sz w:val="20"/>
          <w:szCs w:val="20"/>
        </w:rPr>
        <w:t>Section 2 –Self-Assessment Questionnaire</w:t>
      </w:r>
      <w:r w:rsidR="00B54AFA">
        <w:rPr>
          <w:sz w:val="20"/>
          <w:szCs w:val="20"/>
        </w:rPr>
        <w:t xml:space="preserve"> </w:t>
      </w:r>
      <w:r w:rsidR="00F128A0">
        <w:rPr>
          <w:sz w:val="20"/>
          <w:szCs w:val="20"/>
        </w:rPr>
        <w:t>A-EP</w:t>
      </w:r>
      <w:r w:rsidR="00D637B7">
        <w:rPr>
          <w:sz w:val="20"/>
          <w:szCs w:val="20"/>
        </w:rPr>
        <w:t>.</w:t>
      </w:r>
    </w:p>
    <w:p w14:paraId="283EF134" w14:textId="3C35A15B" w:rsidR="00D3592B" w:rsidRPr="005A178A" w:rsidRDefault="00D3592B" w:rsidP="00E5318D">
      <w:pPr>
        <w:pStyle w:val="TableListBullet"/>
        <w:numPr>
          <w:ilvl w:val="0"/>
          <w:numId w:val="42"/>
        </w:numPr>
        <w:spacing w:before="60" w:after="120"/>
        <w:ind w:left="806"/>
        <w:rPr>
          <w:sz w:val="20"/>
          <w:szCs w:val="20"/>
        </w:rPr>
      </w:pPr>
      <w:bookmarkStart w:id="32" w:name="_Toc377997563"/>
      <w:bookmarkStart w:id="33" w:name="_Toc275753516"/>
      <w:r w:rsidRPr="005A178A">
        <w:rPr>
          <w:sz w:val="20"/>
          <w:szCs w:val="20"/>
        </w:rPr>
        <w:t>Section 3</w:t>
      </w:r>
      <w:r>
        <w:rPr>
          <w:sz w:val="20"/>
          <w:szCs w:val="20"/>
        </w:rPr>
        <w:t>: Validation and Attestation Details</w:t>
      </w:r>
      <w:r w:rsidRPr="005A178A">
        <w:rPr>
          <w:sz w:val="20"/>
          <w:szCs w:val="20"/>
        </w:rPr>
        <w:t xml:space="preserve"> (Parts 3 &amp; 4 of the AOC – </w:t>
      </w:r>
      <w:r>
        <w:rPr>
          <w:sz w:val="20"/>
          <w:szCs w:val="20"/>
        </w:rPr>
        <w:t xml:space="preserve">PCI DSS </w:t>
      </w:r>
      <w:r w:rsidRPr="005A178A">
        <w:rPr>
          <w:sz w:val="20"/>
          <w:szCs w:val="20"/>
        </w:rPr>
        <w:t xml:space="preserve">Validation and Action Plan for Non-Compliant Requirements (if </w:t>
      </w:r>
      <w:r w:rsidR="005256A7">
        <w:rPr>
          <w:sz w:val="20"/>
          <w:szCs w:val="20"/>
        </w:rPr>
        <w:t xml:space="preserve">Part 4 is </w:t>
      </w:r>
      <w:r w:rsidRPr="005A178A">
        <w:rPr>
          <w:sz w:val="20"/>
          <w:szCs w:val="20"/>
        </w:rPr>
        <w:t>applicable)</w:t>
      </w:r>
      <w:r>
        <w:rPr>
          <w:sz w:val="20"/>
          <w:szCs w:val="20"/>
        </w:rPr>
        <w:t>)</w:t>
      </w:r>
      <w:r w:rsidR="00D637B7">
        <w:rPr>
          <w:sz w:val="20"/>
          <w:szCs w:val="20"/>
        </w:rPr>
        <w:t>.</w:t>
      </w:r>
    </w:p>
    <w:p w14:paraId="18A52D46" w14:textId="148B9A26" w:rsidR="002D4A0E" w:rsidRPr="009B38C5" w:rsidRDefault="00D3517F" w:rsidP="00E5318D">
      <w:pPr>
        <w:numPr>
          <w:ilvl w:val="0"/>
          <w:numId w:val="41"/>
        </w:numPr>
        <w:tabs>
          <w:tab w:val="num" w:pos="360"/>
        </w:tabs>
        <w:ind w:left="360"/>
        <w:rPr>
          <w:rFonts w:cs="Arial"/>
          <w:bCs/>
          <w:szCs w:val="20"/>
        </w:rPr>
      </w:pPr>
      <w:r w:rsidRPr="009B38C5">
        <w:rPr>
          <w:rFonts w:cs="Arial"/>
          <w:bCs/>
          <w:szCs w:val="20"/>
        </w:rPr>
        <w:t>Submit the SAQ and AOC, along with any other requested documentation—such as ASV scan reports—</w:t>
      </w:r>
      <w:r>
        <w:t>to the requesting organization (those organizations that manage compliance programs such as payment brands and acquirers).</w:t>
      </w:r>
    </w:p>
    <w:p w14:paraId="101A0EBD" w14:textId="135FE8C7" w:rsidR="00020016" w:rsidRPr="00990AB9" w:rsidRDefault="00020016" w:rsidP="00E5318D">
      <w:pPr>
        <w:pStyle w:val="Heading2"/>
        <w:rPr>
          <w:sz w:val="24"/>
          <w:szCs w:val="24"/>
        </w:rPr>
      </w:pPr>
      <w:bookmarkStart w:id="34" w:name="_Toc96787155"/>
      <w:bookmarkStart w:id="35" w:name="_Toc97049470"/>
      <w:bookmarkStart w:id="36" w:name="_Toc98339087"/>
      <w:bookmarkStart w:id="37" w:name="_Toc119497609"/>
      <w:r w:rsidRPr="00990AB9">
        <w:rPr>
          <w:sz w:val="24"/>
          <w:szCs w:val="24"/>
        </w:rPr>
        <w:t>Expected Testing</w:t>
      </w:r>
      <w:bookmarkEnd w:id="34"/>
      <w:bookmarkEnd w:id="35"/>
      <w:bookmarkEnd w:id="36"/>
      <w:bookmarkEnd w:id="37"/>
    </w:p>
    <w:p w14:paraId="52B4347D" w14:textId="71D42C3C" w:rsidR="00020016" w:rsidRDefault="00020016" w:rsidP="00E5318D">
      <w:pPr>
        <w:keepLines/>
      </w:pPr>
      <w:r w:rsidRPr="00764864">
        <w:t xml:space="preserve">The instructions provided in the “Expected Testing” column are based on the testing procedures in PCI DSS and provide a high-level description of the types of testing activities that </w:t>
      </w:r>
      <w:r>
        <w:t xml:space="preserve">a </w:t>
      </w:r>
      <w:r w:rsidR="008052CE">
        <w:t xml:space="preserve">merchant </w:t>
      </w:r>
      <w:r>
        <w:t xml:space="preserve">is expected to </w:t>
      </w:r>
      <w:r w:rsidRPr="00764864">
        <w:t xml:space="preserve">perform to verify that a requirement has been met. </w:t>
      </w:r>
    </w:p>
    <w:p w14:paraId="664E725B" w14:textId="77777777" w:rsidR="00020016" w:rsidRPr="00CD4F99" w:rsidRDefault="00020016" w:rsidP="00E5318D">
      <w:pPr>
        <w:pStyle w:val="BodyText"/>
        <w:rPr>
          <w:i w:val="0"/>
          <w:iCs w:val="0"/>
          <w:szCs w:val="22"/>
        </w:rPr>
      </w:pPr>
      <w:r w:rsidRPr="00CD4F99">
        <w:rPr>
          <w:i w:val="0"/>
          <w:iCs w:val="0"/>
        </w:rPr>
        <w:t>The intent behind each testing method is described as follows:</w:t>
      </w:r>
    </w:p>
    <w:p w14:paraId="6A85E9D1" w14:textId="73B1F606" w:rsidR="00020016" w:rsidRPr="00CD4F99" w:rsidRDefault="00020016" w:rsidP="00E5318D">
      <w:pPr>
        <w:pStyle w:val="ListBullet"/>
        <w:numPr>
          <w:ilvl w:val="2"/>
          <w:numId w:val="40"/>
        </w:numPr>
        <w:ind w:left="540"/>
      </w:pPr>
      <w:r w:rsidRPr="00CD4F99">
        <w:t xml:space="preserve">Examine: The </w:t>
      </w:r>
      <w:r w:rsidR="00597EC5">
        <w:t>merchant</w:t>
      </w:r>
      <w:r w:rsidRPr="00CD4F99">
        <w:t xml:space="preserve"> critically evaluates data evidence. Common examples include documents (electronic or physical), screenshots, configuration files, </w:t>
      </w:r>
      <w:r>
        <w:t>audit logs,</w:t>
      </w:r>
      <w:r w:rsidRPr="00CD4F99">
        <w:t xml:space="preserve"> and data files.</w:t>
      </w:r>
    </w:p>
    <w:p w14:paraId="2E67F22F" w14:textId="0D384AAE" w:rsidR="00020016" w:rsidRPr="00CD4F99" w:rsidRDefault="00020016" w:rsidP="00E5318D">
      <w:pPr>
        <w:pStyle w:val="ListBullet"/>
        <w:numPr>
          <w:ilvl w:val="2"/>
          <w:numId w:val="40"/>
        </w:numPr>
        <w:ind w:left="540"/>
      </w:pPr>
      <w:r w:rsidRPr="00CD4F99">
        <w:t xml:space="preserve">Observe: The </w:t>
      </w:r>
      <w:r w:rsidR="00597EC5">
        <w:t>merchant</w:t>
      </w:r>
      <w:r>
        <w:t xml:space="preserve"> </w:t>
      </w:r>
      <w:r w:rsidRPr="00CD4F99">
        <w:t>watches an action or views something in the environment. Examples of observation subjects include personnel performing a task or process, system components performing a function or responding to input, environmental conditions, and physical controls.</w:t>
      </w:r>
    </w:p>
    <w:p w14:paraId="64C2C732" w14:textId="4395AA7C" w:rsidR="00020016" w:rsidRPr="00CD4F99" w:rsidRDefault="00020016" w:rsidP="00E5318D">
      <w:pPr>
        <w:pStyle w:val="ListBullet"/>
        <w:numPr>
          <w:ilvl w:val="2"/>
          <w:numId w:val="40"/>
        </w:numPr>
        <w:ind w:left="540"/>
      </w:pPr>
      <w:r w:rsidRPr="00CD4F99">
        <w:lastRenderedPageBreak/>
        <w:t xml:space="preserve">Interview: The </w:t>
      </w:r>
      <w:r w:rsidR="00597EC5">
        <w:t>merchant</w:t>
      </w:r>
      <w:r w:rsidRPr="00CD4F99">
        <w:t xml:space="preserve"> converses with individual personnel. Interview objectives may include confirmation of whether an activity is performed, descriptions of how an activity is performed, and whether personnel have </w:t>
      </w:r>
      <w:proofErr w:type="gramStart"/>
      <w:r w:rsidRPr="00CD4F99">
        <w:t>particular knowledge</w:t>
      </w:r>
      <w:proofErr w:type="gramEnd"/>
      <w:r w:rsidRPr="00CD4F99">
        <w:t xml:space="preserve"> or understanding. </w:t>
      </w:r>
    </w:p>
    <w:p w14:paraId="1F60A601" w14:textId="05C9DC71" w:rsidR="00020016" w:rsidRPr="00CD4F99" w:rsidRDefault="00020016" w:rsidP="00E5318D">
      <w:pPr>
        <w:pStyle w:val="BodyText"/>
        <w:rPr>
          <w:i w:val="0"/>
          <w:iCs w:val="0"/>
        </w:rPr>
      </w:pPr>
      <w:r w:rsidRPr="00CD4F99">
        <w:rPr>
          <w:i w:val="0"/>
          <w:iCs w:val="0"/>
        </w:rPr>
        <w:t xml:space="preserve">The testing methods are intended to allow the </w:t>
      </w:r>
      <w:r w:rsidR="00597EC5">
        <w:rPr>
          <w:i w:val="0"/>
          <w:iCs w:val="0"/>
        </w:rPr>
        <w:t>merchant</w:t>
      </w:r>
      <w:r w:rsidRPr="00CD4F99">
        <w:rPr>
          <w:i w:val="0"/>
          <w:iCs w:val="0"/>
        </w:rPr>
        <w:t xml:space="preserve"> to demonstrate how </w:t>
      </w:r>
      <w:r w:rsidR="00597EC5">
        <w:rPr>
          <w:i w:val="0"/>
          <w:iCs w:val="0"/>
        </w:rPr>
        <w:t>it has</w:t>
      </w:r>
      <w:r w:rsidRPr="00CD4F99">
        <w:rPr>
          <w:i w:val="0"/>
          <w:iCs w:val="0"/>
        </w:rPr>
        <w:t xml:space="preserve"> met a requirement. The specific items to be examined or observed and personnel to be interviewed should be appropriate for both the requirement being assessed and </w:t>
      </w:r>
      <w:r>
        <w:rPr>
          <w:i w:val="0"/>
          <w:iCs w:val="0"/>
        </w:rPr>
        <w:t xml:space="preserve">the </w:t>
      </w:r>
      <w:r w:rsidRPr="00CD4F99">
        <w:rPr>
          <w:i w:val="0"/>
          <w:iCs w:val="0"/>
        </w:rPr>
        <w:t xml:space="preserve">entity’s particular implementation. </w:t>
      </w:r>
    </w:p>
    <w:p w14:paraId="20103A77" w14:textId="4AB460F8" w:rsidR="00F0499F" w:rsidRDefault="00020016" w:rsidP="00E5318D">
      <w:pPr>
        <w:rPr>
          <w:bCs/>
          <w:i/>
        </w:rPr>
      </w:pPr>
      <w:r w:rsidRPr="00E0598E">
        <w:t>Full details of testing procedures for each requirement can be found in PCI DSS.</w:t>
      </w:r>
      <w:r w:rsidRPr="00536042">
        <w:rPr>
          <w:bCs/>
          <w:i/>
        </w:rPr>
        <w:t xml:space="preserve"> </w:t>
      </w:r>
      <w:bookmarkEnd w:id="32"/>
    </w:p>
    <w:p w14:paraId="51600BAB" w14:textId="2C1A8BE8" w:rsidR="00691614" w:rsidRPr="00892EA2" w:rsidRDefault="00691614" w:rsidP="00F0499F">
      <w:pPr>
        <w:pStyle w:val="Heading2"/>
        <w:ind w:right="576"/>
        <w:rPr>
          <w:sz w:val="24"/>
          <w:szCs w:val="24"/>
        </w:rPr>
      </w:pPr>
      <w:bookmarkStart w:id="38" w:name="_Toc98246084"/>
      <w:bookmarkStart w:id="39" w:name="_Toc98339088"/>
      <w:bookmarkStart w:id="40" w:name="_Toc119497610"/>
      <w:bookmarkStart w:id="41" w:name="_Toc96787156"/>
      <w:r w:rsidRPr="00892EA2">
        <w:rPr>
          <w:sz w:val="24"/>
          <w:szCs w:val="24"/>
        </w:rPr>
        <w:t>Requirement Responses</w:t>
      </w:r>
      <w:bookmarkEnd w:id="38"/>
      <w:bookmarkEnd w:id="39"/>
      <w:bookmarkEnd w:id="40"/>
      <w:r w:rsidRPr="00892EA2">
        <w:rPr>
          <w:sz w:val="24"/>
          <w:szCs w:val="24"/>
        </w:rPr>
        <w:t xml:space="preserve"> </w:t>
      </w:r>
    </w:p>
    <w:bookmarkEnd w:id="41"/>
    <w:p w14:paraId="0218C723" w14:textId="7800A5B2" w:rsidR="00207FDB" w:rsidRDefault="00207FDB" w:rsidP="00207FDB">
      <w:r>
        <w:t xml:space="preserve">For each requirement </w:t>
      </w:r>
      <w:r>
        <w:rPr>
          <w:rFonts w:cs="Arial"/>
          <w:bCs/>
          <w:iCs/>
          <w:szCs w:val="20"/>
        </w:rPr>
        <w:t>item</w:t>
      </w:r>
      <w:r>
        <w:t xml:space="preserve">, there is a choice of responses to indicate the </w:t>
      </w:r>
      <w:r w:rsidR="00696198">
        <w:t>merchant</w:t>
      </w:r>
      <w:r>
        <w:t xml:space="preserve">’s status regarding that requirement. </w:t>
      </w:r>
      <w:r>
        <w:rPr>
          <w:b/>
          <w:i/>
        </w:rPr>
        <w:t>Only one response should be selected for each requirement item.</w:t>
      </w:r>
      <w:r>
        <w:t xml:space="preserve"> </w:t>
      </w:r>
    </w:p>
    <w:p w14:paraId="318F02FC" w14:textId="25BD8A13" w:rsidR="00CB7971" w:rsidRPr="00764864" w:rsidRDefault="00CB7971" w:rsidP="00CB7971">
      <w:r w:rsidRPr="00764864">
        <w:t>A description of the meaning for each response</w:t>
      </w:r>
      <w:r>
        <w:t xml:space="preserve"> and when to use each response </w:t>
      </w:r>
      <w:r w:rsidRPr="00764864">
        <w:t>is provided in the table below:</w:t>
      </w:r>
    </w:p>
    <w:tbl>
      <w:tblPr>
        <w:tblW w:w="9270"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430"/>
        <w:gridCol w:w="6840"/>
      </w:tblGrid>
      <w:tr w:rsidR="002F6E8F" w:rsidRPr="00482DA9" w14:paraId="2E05F811" w14:textId="77777777" w:rsidTr="003B1E28">
        <w:trPr>
          <w:tblHeader/>
        </w:trPr>
        <w:tc>
          <w:tcPr>
            <w:tcW w:w="2430" w:type="dxa"/>
            <w:tcBorders>
              <w:right w:val="single" w:sz="4" w:space="0" w:color="FFFFFF" w:themeColor="background1"/>
            </w:tcBorders>
            <w:shd w:val="clear" w:color="auto" w:fill="006A72"/>
          </w:tcPr>
          <w:p w14:paraId="676E80CA" w14:textId="77777777" w:rsidR="002F6E8F" w:rsidRPr="00482DA9" w:rsidRDefault="002F6E8F" w:rsidP="00065D88">
            <w:pPr>
              <w:pStyle w:val="TableHeading"/>
              <w:spacing w:before="120" w:after="120"/>
              <w:rPr>
                <w:color w:val="FFFFFF" w:themeColor="background1"/>
                <w:sz w:val="20"/>
                <w:szCs w:val="20"/>
              </w:rPr>
            </w:pPr>
            <w:r w:rsidRPr="00482DA9">
              <w:rPr>
                <w:color w:val="FFFFFF" w:themeColor="background1"/>
                <w:sz w:val="20"/>
                <w:szCs w:val="20"/>
              </w:rPr>
              <w:br w:type="page"/>
              <w:t>Response</w:t>
            </w:r>
          </w:p>
        </w:tc>
        <w:tc>
          <w:tcPr>
            <w:tcW w:w="6840" w:type="dxa"/>
            <w:tcBorders>
              <w:left w:val="single" w:sz="4" w:space="0" w:color="FFFFFF" w:themeColor="background1"/>
            </w:tcBorders>
            <w:shd w:val="clear" w:color="auto" w:fill="006A72"/>
          </w:tcPr>
          <w:p w14:paraId="154FB601" w14:textId="77777777" w:rsidR="002F6E8F" w:rsidRPr="00482DA9" w:rsidRDefault="002F6E8F" w:rsidP="00065D88">
            <w:pPr>
              <w:pStyle w:val="TableHeading"/>
              <w:spacing w:before="120" w:after="120"/>
              <w:rPr>
                <w:color w:val="FFFFFF" w:themeColor="background1"/>
                <w:sz w:val="20"/>
                <w:szCs w:val="20"/>
              </w:rPr>
            </w:pPr>
            <w:r w:rsidRPr="00482DA9">
              <w:rPr>
                <w:color w:val="FFFFFF" w:themeColor="background1"/>
                <w:sz w:val="20"/>
                <w:szCs w:val="20"/>
              </w:rPr>
              <w:t>When to use this response:</w:t>
            </w:r>
          </w:p>
        </w:tc>
      </w:tr>
      <w:tr w:rsidR="002F6E8F" w:rsidRPr="00764864" w14:paraId="4A04FB68" w14:textId="77777777" w:rsidTr="003B1E28">
        <w:tc>
          <w:tcPr>
            <w:tcW w:w="2430" w:type="dxa"/>
          </w:tcPr>
          <w:p w14:paraId="360A6464" w14:textId="77777777" w:rsidR="002F6E8F" w:rsidRPr="00534674" w:rsidRDefault="002F6E8F" w:rsidP="00065D88">
            <w:pPr>
              <w:jc w:val="center"/>
              <w:rPr>
                <w:b/>
                <w:sz w:val="18"/>
                <w:szCs w:val="18"/>
              </w:rPr>
            </w:pPr>
            <w:r w:rsidRPr="00534674">
              <w:rPr>
                <w:b/>
                <w:sz w:val="18"/>
                <w:szCs w:val="18"/>
              </w:rPr>
              <w:t>In Place</w:t>
            </w:r>
          </w:p>
        </w:tc>
        <w:tc>
          <w:tcPr>
            <w:tcW w:w="6840" w:type="dxa"/>
          </w:tcPr>
          <w:p w14:paraId="47BA1D5B" w14:textId="77777777" w:rsidR="002F6E8F" w:rsidRPr="00534674" w:rsidRDefault="002F6E8F" w:rsidP="00065D88">
            <w:pPr>
              <w:rPr>
                <w:sz w:val="18"/>
                <w:szCs w:val="18"/>
              </w:rPr>
            </w:pPr>
            <w:r w:rsidRPr="00534674">
              <w:rPr>
                <w:sz w:val="18"/>
                <w:szCs w:val="18"/>
              </w:rPr>
              <w:t>The expected testing has been performed, and all elements of the requirement have been met as stated.</w:t>
            </w:r>
          </w:p>
        </w:tc>
      </w:tr>
      <w:tr w:rsidR="002F6E8F" w:rsidRPr="00764864" w14:paraId="04406616" w14:textId="77777777" w:rsidTr="003B1E28">
        <w:tc>
          <w:tcPr>
            <w:tcW w:w="2430" w:type="dxa"/>
          </w:tcPr>
          <w:p w14:paraId="3C2DAC55" w14:textId="77777777" w:rsidR="002F6E8F" w:rsidRPr="00534674" w:rsidRDefault="002F6E8F" w:rsidP="00065D88">
            <w:pPr>
              <w:jc w:val="center"/>
              <w:rPr>
                <w:b/>
                <w:sz w:val="18"/>
                <w:szCs w:val="18"/>
              </w:rPr>
            </w:pPr>
            <w:r w:rsidRPr="00534674">
              <w:rPr>
                <w:b/>
                <w:sz w:val="18"/>
                <w:szCs w:val="18"/>
              </w:rPr>
              <w:t>In Place with CCW</w:t>
            </w:r>
          </w:p>
          <w:p w14:paraId="3F3913C4" w14:textId="77777777" w:rsidR="002F6E8F" w:rsidRPr="00534674" w:rsidRDefault="002F6E8F" w:rsidP="00065D88">
            <w:pPr>
              <w:jc w:val="center"/>
              <w:rPr>
                <w:sz w:val="18"/>
                <w:szCs w:val="18"/>
              </w:rPr>
            </w:pPr>
            <w:r w:rsidRPr="00534674">
              <w:rPr>
                <w:sz w:val="18"/>
                <w:szCs w:val="18"/>
              </w:rPr>
              <w:t>(Compensating Controls Worksheet)</w:t>
            </w:r>
          </w:p>
        </w:tc>
        <w:tc>
          <w:tcPr>
            <w:tcW w:w="6840" w:type="dxa"/>
          </w:tcPr>
          <w:p w14:paraId="0BB82CB5" w14:textId="77777777" w:rsidR="002F6E8F" w:rsidRPr="00534674" w:rsidRDefault="002F6E8F" w:rsidP="00065D88">
            <w:pPr>
              <w:rPr>
                <w:sz w:val="18"/>
                <w:szCs w:val="18"/>
              </w:rPr>
            </w:pPr>
            <w:r w:rsidRPr="00534674">
              <w:rPr>
                <w:sz w:val="18"/>
                <w:szCs w:val="18"/>
              </w:rPr>
              <w:t xml:space="preserve">The expected testing has been performed, and the requirement has been met with the assistance of a compensating control. </w:t>
            </w:r>
          </w:p>
          <w:p w14:paraId="3397E1D0" w14:textId="77777777" w:rsidR="002F6E8F" w:rsidRPr="00534674" w:rsidRDefault="002F6E8F" w:rsidP="00065D88">
            <w:pPr>
              <w:rPr>
                <w:sz w:val="18"/>
                <w:szCs w:val="18"/>
              </w:rPr>
            </w:pPr>
            <w:r w:rsidRPr="00534674">
              <w:rPr>
                <w:sz w:val="18"/>
                <w:szCs w:val="18"/>
              </w:rPr>
              <w:t>All responses in this column require completion of a Compensating Controls Worksheet (CCW) in Appendix B of this SAQ.</w:t>
            </w:r>
          </w:p>
          <w:p w14:paraId="64BEBC08" w14:textId="77777777" w:rsidR="002F6E8F" w:rsidRPr="00534674" w:rsidRDefault="002F6E8F" w:rsidP="00065D88">
            <w:pPr>
              <w:rPr>
                <w:sz w:val="18"/>
                <w:szCs w:val="18"/>
              </w:rPr>
            </w:pPr>
            <w:r w:rsidRPr="00534674">
              <w:rPr>
                <w:sz w:val="18"/>
                <w:szCs w:val="18"/>
              </w:rPr>
              <w:t xml:space="preserve">Information on the use of compensating controls and guidance on how to complete the worksheet is provided in PCI DSS in Appendices B and C. </w:t>
            </w:r>
          </w:p>
        </w:tc>
      </w:tr>
      <w:tr w:rsidR="002F6E8F" w:rsidRPr="00764864" w14:paraId="4B843E8F" w14:textId="77777777" w:rsidTr="003B1E28">
        <w:trPr>
          <w:cantSplit/>
        </w:trPr>
        <w:tc>
          <w:tcPr>
            <w:tcW w:w="2430" w:type="dxa"/>
          </w:tcPr>
          <w:p w14:paraId="3606E72D" w14:textId="77777777" w:rsidR="002F6E8F" w:rsidRPr="00534674" w:rsidRDefault="002F6E8F" w:rsidP="00065D88">
            <w:pPr>
              <w:jc w:val="center"/>
              <w:rPr>
                <w:sz w:val="18"/>
                <w:szCs w:val="18"/>
              </w:rPr>
            </w:pPr>
            <w:r w:rsidRPr="00534674">
              <w:rPr>
                <w:b/>
                <w:sz w:val="18"/>
                <w:szCs w:val="18"/>
              </w:rPr>
              <w:t>Not Applicable</w:t>
            </w:r>
          </w:p>
        </w:tc>
        <w:tc>
          <w:tcPr>
            <w:tcW w:w="6840" w:type="dxa"/>
          </w:tcPr>
          <w:p w14:paraId="46E52A45" w14:textId="1CD73689" w:rsidR="00B30566" w:rsidRPr="00534674" w:rsidRDefault="00B30566" w:rsidP="00B30566">
            <w:pPr>
              <w:rPr>
                <w:sz w:val="18"/>
                <w:szCs w:val="18"/>
              </w:rPr>
            </w:pPr>
            <w:r w:rsidRPr="00534674">
              <w:rPr>
                <w:sz w:val="18"/>
                <w:szCs w:val="18"/>
              </w:rPr>
              <w:t xml:space="preserve">The requirement does not apply to </w:t>
            </w:r>
            <w:r w:rsidR="00085B1A" w:rsidRPr="00534674">
              <w:rPr>
                <w:sz w:val="18"/>
                <w:szCs w:val="18"/>
              </w:rPr>
              <w:t xml:space="preserve">the </w:t>
            </w:r>
            <w:r w:rsidR="00696198" w:rsidRPr="00534674">
              <w:rPr>
                <w:sz w:val="18"/>
                <w:szCs w:val="18"/>
              </w:rPr>
              <w:t>merchant</w:t>
            </w:r>
            <w:r w:rsidR="00085B1A" w:rsidRPr="00534674">
              <w:rPr>
                <w:sz w:val="18"/>
                <w:szCs w:val="18"/>
              </w:rPr>
              <w:t>’s</w:t>
            </w:r>
            <w:r w:rsidRPr="00534674">
              <w:rPr>
                <w:sz w:val="18"/>
                <w:szCs w:val="18"/>
              </w:rPr>
              <w:t xml:space="preserve"> environment. (See “Guidance for Not Applicable Requirements”</w:t>
            </w:r>
            <w:r w:rsidRPr="00534674">
              <w:rPr>
                <w:i/>
                <w:sz w:val="18"/>
                <w:szCs w:val="18"/>
              </w:rPr>
              <w:t xml:space="preserve"> </w:t>
            </w:r>
            <w:r w:rsidRPr="00534674">
              <w:rPr>
                <w:sz w:val="18"/>
                <w:szCs w:val="18"/>
              </w:rPr>
              <w:t>below for examples.)</w:t>
            </w:r>
          </w:p>
          <w:p w14:paraId="5162848F" w14:textId="66DDC8BC" w:rsidR="002F6E8F" w:rsidRPr="00534674" w:rsidRDefault="002F6E8F" w:rsidP="00B676BD">
            <w:pPr>
              <w:rPr>
                <w:sz w:val="18"/>
                <w:szCs w:val="18"/>
              </w:rPr>
            </w:pPr>
            <w:r w:rsidRPr="00534674">
              <w:rPr>
                <w:sz w:val="18"/>
                <w:szCs w:val="18"/>
              </w:rPr>
              <w:t xml:space="preserve">All responses in this column require a supporting explanation in Appendix </w:t>
            </w:r>
            <w:r w:rsidR="000545D0">
              <w:rPr>
                <w:sz w:val="18"/>
                <w:szCs w:val="18"/>
              </w:rPr>
              <w:t>C</w:t>
            </w:r>
            <w:r w:rsidR="00B30566" w:rsidRPr="00534674">
              <w:rPr>
                <w:sz w:val="18"/>
                <w:szCs w:val="18"/>
              </w:rPr>
              <w:t xml:space="preserve"> </w:t>
            </w:r>
            <w:r w:rsidRPr="00534674">
              <w:rPr>
                <w:sz w:val="18"/>
                <w:szCs w:val="18"/>
              </w:rPr>
              <w:t>of this SAQ.</w:t>
            </w:r>
            <w:r w:rsidR="00B30566" w:rsidRPr="00534674">
              <w:rPr>
                <w:rFonts w:ascii="Times New Roman" w:hAnsi="Times New Roman"/>
                <w:sz w:val="18"/>
                <w:szCs w:val="18"/>
                <w:lang w:val="en-CA" w:eastAsia="en-CA"/>
              </w:rPr>
              <w:t xml:space="preserve"> </w:t>
            </w:r>
          </w:p>
        </w:tc>
      </w:tr>
      <w:tr w:rsidR="002F6E8F" w:rsidRPr="00764864" w14:paraId="3ED68544" w14:textId="77777777" w:rsidTr="003B1E28">
        <w:trPr>
          <w:cantSplit/>
        </w:trPr>
        <w:tc>
          <w:tcPr>
            <w:tcW w:w="2430" w:type="dxa"/>
          </w:tcPr>
          <w:p w14:paraId="2B60E145" w14:textId="1CE2B5B1" w:rsidR="002F6E8F" w:rsidRPr="00534674" w:rsidRDefault="003F51E5" w:rsidP="00065D88">
            <w:pPr>
              <w:jc w:val="center"/>
              <w:rPr>
                <w:b/>
                <w:sz w:val="18"/>
                <w:szCs w:val="18"/>
              </w:rPr>
            </w:pPr>
            <w:r w:rsidRPr="00534674">
              <w:rPr>
                <w:b/>
                <w:sz w:val="18"/>
                <w:szCs w:val="18"/>
              </w:rPr>
              <w:t>Not Tested</w:t>
            </w:r>
          </w:p>
        </w:tc>
        <w:tc>
          <w:tcPr>
            <w:tcW w:w="6840" w:type="dxa"/>
          </w:tcPr>
          <w:p w14:paraId="00BFEC01" w14:textId="77777777" w:rsidR="003F51E5" w:rsidRPr="00534674" w:rsidRDefault="003F51E5" w:rsidP="003F51E5">
            <w:pPr>
              <w:rPr>
                <w:i/>
                <w:iCs/>
                <w:sz w:val="18"/>
                <w:szCs w:val="18"/>
              </w:rPr>
            </w:pPr>
            <w:r w:rsidRPr="00534674">
              <w:rPr>
                <w:i/>
                <w:iCs/>
                <w:sz w:val="18"/>
                <w:szCs w:val="18"/>
              </w:rPr>
              <w:t xml:space="preserve">The response is not applicable to, and not included as an option for, this SAQ. </w:t>
            </w:r>
          </w:p>
          <w:p w14:paraId="57FDCE0C" w14:textId="5F62CCC0" w:rsidR="002F6E8F" w:rsidRPr="00534674" w:rsidRDefault="003F51E5" w:rsidP="003F51E5">
            <w:pPr>
              <w:rPr>
                <w:sz w:val="18"/>
                <w:szCs w:val="18"/>
              </w:rPr>
            </w:pPr>
            <w:r w:rsidRPr="00534674">
              <w:rPr>
                <w:i/>
                <w:iCs/>
                <w:sz w:val="18"/>
                <w:szCs w:val="18"/>
              </w:rPr>
              <w:t xml:space="preserve">This SAQ was created for a specific type of environment based on how the </w:t>
            </w:r>
            <w:r w:rsidR="00696198" w:rsidRPr="00534674">
              <w:rPr>
                <w:i/>
                <w:iCs/>
                <w:sz w:val="18"/>
                <w:szCs w:val="18"/>
              </w:rPr>
              <w:t>merchant</w:t>
            </w:r>
            <w:r w:rsidRPr="00534674">
              <w:rPr>
                <w:i/>
                <w:iCs/>
                <w:sz w:val="18"/>
                <w:szCs w:val="18"/>
              </w:rPr>
              <w:t xml:space="preserve"> stores, processes, and/or transmits </w:t>
            </w:r>
            <w:r w:rsidR="00F86896" w:rsidRPr="00534674">
              <w:rPr>
                <w:i/>
                <w:iCs/>
                <w:sz w:val="18"/>
                <w:szCs w:val="18"/>
              </w:rPr>
              <w:t>account</w:t>
            </w:r>
            <w:r w:rsidRPr="00534674">
              <w:rPr>
                <w:i/>
                <w:iCs/>
                <w:sz w:val="18"/>
                <w:szCs w:val="18"/>
              </w:rPr>
              <w:t xml:space="preserve"> data and defines the specific PCI DSS requirements that apply for this environment. Consequently, all requirements in this SAQ must be tested.</w:t>
            </w:r>
          </w:p>
        </w:tc>
      </w:tr>
      <w:tr w:rsidR="002F6E8F" w:rsidRPr="002809A8" w14:paraId="232203E7" w14:textId="77777777" w:rsidTr="003B1E28">
        <w:trPr>
          <w:cantSplit/>
        </w:trPr>
        <w:tc>
          <w:tcPr>
            <w:tcW w:w="2430" w:type="dxa"/>
          </w:tcPr>
          <w:p w14:paraId="46C3528D" w14:textId="77777777" w:rsidR="002F6E8F" w:rsidRPr="00534674" w:rsidRDefault="002F6E8F" w:rsidP="00065D88">
            <w:pPr>
              <w:jc w:val="center"/>
              <w:rPr>
                <w:b/>
                <w:sz w:val="18"/>
                <w:szCs w:val="18"/>
              </w:rPr>
            </w:pPr>
            <w:r w:rsidRPr="00534674">
              <w:rPr>
                <w:b/>
                <w:sz w:val="18"/>
                <w:szCs w:val="18"/>
              </w:rPr>
              <w:t>Not in Place</w:t>
            </w:r>
          </w:p>
        </w:tc>
        <w:tc>
          <w:tcPr>
            <w:tcW w:w="6840" w:type="dxa"/>
          </w:tcPr>
          <w:p w14:paraId="3C949B17" w14:textId="6C55CA59" w:rsidR="002F6E8F" w:rsidRPr="003B1E28" w:rsidRDefault="002F6E8F" w:rsidP="003B1E28">
            <w:pPr>
              <w:rPr>
                <w:rFonts w:cs="Arial"/>
                <w:sz w:val="18"/>
                <w:szCs w:val="18"/>
              </w:rPr>
            </w:pPr>
            <w:r w:rsidRPr="00534674">
              <w:rPr>
                <w:sz w:val="18"/>
                <w:szCs w:val="18"/>
              </w:rPr>
              <w:t xml:space="preserve">Some or all </w:t>
            </w:r>
            <w:r w:rsidRPr="003B1E28">
              <w:rPr>
                <w:rFonts w:cs="Arial"/>
                <w:sz w:val="18"/>
                <w:szCs w:val="18"/>
              </w:rPr>
              <w:t xml:space="preserve">elements of the requirement have not been met, or are in the process of being implemented, or require further testing before the </w:t>
            </w:r>
            <w:r w:rsidR="00696198" w:rsidRPr="003B1E28">
              <w:rPr>
                <w:rFonts w:cs="Arial"/>
                <w:sz w:val="18"/>
                <w:szCs w:val="18"/>
              </w:rPr>
              <w:t>merchant</w:t>
            </w:r>
            <w:r w:rsidRPr="003B1E28">
              <w:rPr>
                <w:rFonts w:cs="Arial"/>
                <w:sz w:val="18"/>
                <w:szCs w:val="18"/>
              </w:rPr>
              <w:t xml:space="preserve"> can confirm they are in place. </w:t>
            </w:r>
            <w:r w:rsidRPr="00534674">
              <w:rPr>
                <w:rFonts w:cs="Arial"/>
                <w:sz w:val="18"/>
                <w:szCs w:val="18"/>
              </w:rPr>
              <w:t xml:space="preserve">Responses in this column may require the completion of Part 4, if requested by the entity to which this SAQ will be submitted. </w:t>
            </w:r>
          </w:p>
          <w:p w14:paraId="434E04FC" w14:textId="2F996E4F" w:rsidR="002F6E8F" w:rsidRPr="00534674" w:rsidRDefault="00F310A1" w:rsidP="003B1E28">
            <w:pPr>
              <w:rPr>
                <w:rFonts w:ascii="Times New Roman" w:hAnsi="Times New Roman"/>
                <w:sz w:val="18"/>
                <w:szCs w:val="18"/>
                <w:lang w:val="en-CA" w:eastAsia="en-CA"/>
              </w:rPr>
            </w:pPr>
            <w:r w:rsidRPr="003B1E28">
              <w:rPr>
                <w:rFonts w:cs="Arial"/>
                <w:sz w:val="18"/>
                <w:szCs w:val="18"/>
              </w:rPr>
              <w:t xml:space="preserve">This response is also used if a requirement cannot be met due to a legal restriction. </w:t>
            </w:r>
            <w:r w:rsidR="004E52B3" w:rsidRPr="003B1E28">
              <w:rPr>
                <w:rFonts w:cs="Arial"/>
                <w:sz w:val="18"/>
                <w:szCs w:val="18"/>
              </w:rPr>
              <w:t>(See “Legal Exception” below for</w:t>
            </w:r>
            <w:r w:rsidR="004E52B3" w:rsidRPr="00534674">
              <w:rPr>
                <w:sz w:val="18"/>
                <w:szCs w:val="18"/>
              </w:rPr>
              <w:t xml:space="preserve"> more guidance).</w:t>
            </w:r>
            <w:r w:rsidR="004E52B3" w:rsidRPr="00534674">
              <w:rPr>
                <w:rFonts w:ascii="Times New Roman" w:hAnsi="Times New Roman"/>
                <w:sz w:val="18"/>
                <w:szCs w:val="18"/>
                <w:lang w:val="en-CA" w:eastAsia="en-CA"/>
              </w:rPr>
              <w:t xml:space="preserve"> </w:t>
            </w:r>
          </w:p>
        </w:tc>
      </w:tr>
    </w:tbl>
    <w:p w14:paraId="5F379D9C" w14:textId="4C3593B8" w:rsidR="00947A32" w:rsidRPr="00122A8E" w:rsidRDefault="00947A32" w:rsidP="00B676BD">
      <w:pPr>
        <w:pStyle w:val="Heading3NoTOC"/>
        <w:keepNext/>
        <w:keepLines/>
        <w:ind w:right="36"/>
      </w:pPr>
      <w:bookmarkStart w:id="42" w:name="_Toc98246085"/>
      <w:bookmarkStart w:id="43" w:name="_Toc98330966"/>
      <w:bookmarkStart w:id="44" w:name="_Toc98339089"/>
      <w:bookmarkStart w:id="45" w:name="_Toc275753517"/>
      <w:bookmarkEnd w:id="33"/>
      <w:r w:rsidRPr="00122A8E">
        <w:lastRenderedPageBreak/>
        <w:t>Guidance for Not Applicable Requirements</w:t>
      </w:r>
      <w:bookmarkEnd w:id="42"/>
      <w:bookmarkEnd w:id="43"/>
      <w:bookmarkEnd w:id="44"/>
    </w:p>
    <w:p w14:paraId="73A649CD" w14:textId="6B647688" w:rsidR="00947A32" w:rsidRDefault="00947A32" w:rsidP="00E5318D">
      <w:pPr>
        <w:pStyle w:val="normallevel2"/>
        <w:keepNext/>
        <w:keepLines/>
        <w:ind w:left="0"/>
      </w:pPr>
      <w:bookmarkStart w:id="46" w:name="_Toc79920776"/>
      <w:r>
        <w:t xml:space="preserve">If any requirements do not apply to the </w:t>
      </w:r>
      <w:r w:rsidR="00696198">
        <w:t>merchant</w:t>
      </w:r>
      <w:r>
        <w:t xml:space="preserve">’s environment, select the Not Applicable option for that specific requirement. For example, in this SAQ, </w:t>
      </w:r>
      <w:r>
        <w:rPr>
          <w:szCs w:val="20"/>
        </w:rPr>
        <w:t xml:space="preserve">requirements for securing all media with </w:t>
      </w:r>
      <w:r w:rsidR="002B2F04">
        <w:rPr>
          <w:szCs w:val="20"/>
        </w:rPr>
        <w:t>cardholder</w:t>
      </w:r>
      <w:r>
        <w:rPr>
          <w:szCs w:val="20"/>
        </w:rPr>
        <w:t xml:space="preserve"> data (</w:t>
      </w:r>
      <w:r w:rsidR="00B21494">
        <w:rPr>
          <w:szCs w:val="20"/>
        </w:rPr>
        <w:t>R</w:t>
      </w:r>
      <w:r>
        <w:rPr>
          <w:szCs w:val="20"/>
        </w:rPr>
        <w:t xml:space="preserve">equirements 9.4.1 - 9.4.6) only apply if a </w:t>
      </w:r>
      <w:r w:rsidR="00696198">
        <w:rPr>
          <w:szCs w:val="20"/>
        </w:rPr>
        <w:t>merchant</w:t>
      </w:r>
      <w:r>
        <w:rPr>
          <w:szCs w:val="20"/>
        </w:rPr>
        <w:t xml:space="preserve"> stores paper media with </w:t>
      </w:r>
      <w:r w:rsidR="002B2F04">
        <w:rPr>
          <w:szCs w:val="20"/>
        </w:rPr>
        <w:t>cardholder</w:t>
      </w:r>
      <w:r>
        <w:rPr>
          <w:szCs w:val="20"/>
        </w:rPr>
        <w:t xml:space="preserve"> data; if paper media is not stored, the </w:t>
      </w:r>
      <w:r w:rsidR="00696198">
        <w:rPr>
          <w:szCs w:val="20"/>
        </w:rPr>
        <w:t>merchant</w:t>
      </w:r>
      <w:r>
        <w:rPr>
          <w:szCs w:val="20"/>
        </w:rPr>
        <w:t xml:space="preserve"> can select Not Applicable for those requirements.</w:t>
      </w:r>
      <w:r>
        <w:t xml:space="preserve"> </w:t>
      </w:r>
    </w:p>
    <w:p w14:paraId="4D6A3F66" w14:textId="1D236192" w:rsidR="00947A32" w:rsidRDefault="00947A32" w:rsidP="00E5318D">
      <w:pPr>
        <w:pStyle w:val="normallevel2"/>
        <w:ind w:left="0"/>
      </w:pPr>
      <w:r>
        <w:t xml:space="preserve">For each response where Not Applicable is selected in this SAQ, complete </w:t>
      </w:r>
      <w:r>
        <w:rPr>
          <w:i/>
          <w:iCs/>
        </w:rPr>
        <w:t xml:space="preserve">Appendix </w:t>
      </w:r>
      <w:r w:rsidR="00E90827">
        <w:rPr>
          <w:i/>
          <w:iCs/>
        </w:rPr>
        <w:t>C</w:t>
      </w:r>
      <w:r>
        <w:rPr>
          <w:i/>
          <w:iCs/>
        </w:rPr>
        <w:t>: Explanation of Requirements Noted as Not Applicable</w:t>
      </w:r>
      <w:r>
        <w:t>.</w:t>
      </w:r>
    </w:p>
    <w:p w14:paraId="434F4B81" w14:textId="77777777" w:rsidR="005172F1" w:rsidRPr="009B698E" w:rsidRDefault="005172F1" w:rsidP="005172F1">
      <w:pPr>
        <w:pStyle w:val="Heading3NoTOC"/>
      </w:pPr>
      <w:r w:rsidRPr="009B698E">
        <w:t xml:space="preserve">Guidance for </w:t>
      </w:r>
      <w:r>
        <w:t>Responding to Future Dated</w:t>
      </w:r>
      <w:r w:rsidRPr="009B698E">
        <w:t xml:space="preserve"> Requirements</w:t>
      </w:r>
    </w:p>
    <w:p w14:paraId="5410739F" w14:textId="705C7858" w:rsidR="005172F1" w:rsidRDefault="005172F1" w:rsidP="005172F1">
      <w:pPr>
        <w:rPr>
          <w:rFonts w:cs="Arial"/>
          <w:szCs w:val="20"/>
        </w:rPr>
      </w:pPr>
      <w:r>
        <w:rPr>
          <w:rFonts w:cs="Arial"/>
          <w:szCs w:val="20"/>
        </w:rPr>
        <w:t xml:space="preserve">In Section 2 below, each </w:t>
      </w:r>
      <w:r w:rsidR="00CA33FC">
        <w:rPr>
          <w:rFonts w:cs="Arial"/>
          <w:szCs w:val="20"/>
        </w:rPr>
        <w:t>PCI DSS</w:t>
      </w:r>
      <w:r>
        <w:rPr>
          <w:rFonts w:cs="Arial"/>
          <w:szCs w:val="20"/>
        </w:rPr>
        <w:t xml:space="preserve"> requirement or bullet with an extended implementation period includes the following note: “</w:t>
      </w:r>
      <w:r w:rsidRPr="00DD23B8">
        <w:rPr>
          <w:i/>
          <w:iCs/>
          <w:szCs w:val="20"/>
        </w:rPr>
        <w:t xml:space="preserve">This requirement </w:t>
      </w:r>
      <w:r>
        <w:rPr>
          <w:i/>
          <w:iCs/>
          <w:szCs w:val="20"/>
        </w:rPr>
        <w:t xml:space="preserve">[or bullet] </w:t>
      </w:r>
      <w:r w:rsidRPr="00DD23B8">
        <w:rPr>
          <w:i/>
          <w:iCs/>
          <w:szCs w:val="20"/>
        </w:rPr>
        <w:t>is a best practice until 31 March 2025, after which it will be required and must be fully considered during a PCI DSS assessment.</w:t>
      </w:r>
      <w:r>
        <w:rPr>
          <w:szCs w:val="20"/>
        </w:rPr>
        <w:t>”</w:t>
      </w:r>
      <w:r w:rsidRPr="00DD23B8">
        <w:rPr>
          <w:i/>
          <w:iCs/>
          <w:szCs w:val="20"/>
        </w:rPr>
        <w:t xml:space="preserve"> </w:t>
      </w:r>
    </w:p>
    <w:p w14:paraId="127092FA" w14:textId="2681CDCB" w:rsidR="005172F1" w:rsidRPr="005172F1" w:rsidRDefault="005172F1" w:rsidP="005172F1">
      <w:pPr>
        <w:pStyle w:val="Heading3NoTOC"/>
        <w:rPr>
          <w:rFonts w:cs="Arial"/>
          <w:b w:val="0"/>
          <w:i w:val="0"/>
          <w:sz w:val="20"/>
          <w:szCs w:val="20"/>
        </w:rPr>
      </w:pPr>
      <w:r>
        <w:rPr>
          <w:rFonts w:cs="Arial"/>
          <w:b w:val="0"/>
          <w:i w:val="0"/>
          <w:sz w:val="20"/>
          <w:szCs w:val="20"/>
        </w:rPr>
        <w:t xml:space="preserve">These new </w:t>
      </w:r>
      <w:r w:rsidRPr="000F782C">
        <w:rPr>
          <w:rFonts w:cs="Arial"/>
          <w:b w:val="0"/>
          <w:i w:val="0"/>
          <w:sz w:val="20"/>
          <w:szCs w:val="20"/>
        </w:rPr>
        <w:t xml:space="preserve">requirements are not required </w:t>
      </w:r>
      <w:r>
        <w:rPr>
          <w:rFonts w:cs="Arial"/>
          <w:b w:val="0"/>
          <w:i w:val="0"/>
          <w:sz w:val="20"/>
          <w:szCs w:val="20"/>
        </w:rPr>
        <w:t>to be included in a PCI DSS assessment</w:t>
      </w:r>
      <w:r w:rsidRPr="000F782C">
        <w:rPr>
          <w:rFonts w:cs="Arial"/>
          <w:b w:val="0"/>
          <w:i w:val="0"/>
          <w:sz w:val="20"/>
          <w:szCs w:val="20"/>
        </w:rPr>
        <w:t xml:space="preserve"> until the future date has passed</w:t>
      </w:r>
      <w:r>
        <w:rPr>
          <w:rFonts w:cs="Arial"/>
          <w:b w:val="0"/>
          <w:i w:val="0"/>
          <w:sz w:val="20"/>
          <w:szCs w:val="20"/>
        </w:rPr>
        <w:t xml:space="preserve">. Prior to that future date, any requirements with an extended implementation date that have not been implemented by </w:t>
      </w:r>
      <w:r w:rsidRPr="004C136A">
        <w:rPr>
          <w:rFonts w:cs="Arial"/>
          <w:b w:val="0"/>
          <w:i w:val="0"/>
          <w:sz w:val="20"/>
          <w:szCs w:val="20"/>
        </w:rPr>
        <w:t>the merchant m</w:t>
      </w:r>
      <w:r>
        <w:rPr>
          <w:rFonts w:cs="Arial"/>
          <w:b w:val="0"/>
          <w:i w:val="0"/>
          <w:sz w:val="20"/>
          <w:szCs w:val="20"/>
        </w:rPr>
        <w:t xml:space="preserve">ay be marked as Not Applicable and documented in </w:t>
      </w:r>
      <w:r w:rsidRPr="00D83B42">
        <w:rPr>
          <w:rFonts w:cs="Arial"/>
          <w:b w:val="0"/>
          <w:sz w:val="20"/>
          <w:szCs w:val="20"/>
        </w:rPr>
        <w:t xml:space="preserve">Appendix </w:t>
      </w:r>
      <w:r w:rsidR="006201ED">
        <w:rPr>
          <w:rFonts w:cs="Arial"/>
          <w:b w:val="0"/>
          <w:sz w:val="20"/>
          <w:szCs w:val="20"/>
        </w:rPr>
        <w:t>C</w:t>
      </w:r>
      <w:r w:rsidRPr="00D83B42">
        <w:rPr>
          <w:rFonts w:cs="Arial"/>
          <w:b w:val="0"/>
          <w:sz w:val="20"/>
          <w:szCs w:val="20"/>
        </w:rPr>
        <w:t>: Explanation of Requirements Noted as Not Applicable</w:t>
      </w:r>
      <w:r w:rsidRPr="000F782C">
        <w:rPr>
          <w:rFonts w:cs="Arial"/>
          <w:b w:val="0"/>
          <w:i w:val="0"/>
          <w:sz w:val="20"/>
          <w:szCs w:val="20"/>
        </w:rPr>
        <w:t>.</w:t>
      </w:r>
    </w:p>
    <w:p w14:paraId="000F04B3" w14:textId="77777777" w:rsidR="00406D9D" w:rsidRPr="00486B96" w:rsidDel="002F6E8F" w:rsidRDefault="00406D9D" w:rsidP="00E5318D">
      <w:pPr>
        <w:pStyle w:val="Heading3NoTOC"/>
      </w:pPr>
      <w:bookmarkStart w:id="47" w:name="_Toc377997566"/>
      <w:bookmarkStart w:id="48" w:name="_Toc98246086"/>
      <w:bookmarkStart w:id="49" w:name="_Toc98330967"/>
      <w:bookmarkStart w:id="50" w:name="_Toc98339090"/>
      <w:bookmarkEnd w:id="46"/>
      <w:r w:rsidRPr="00486B96" w:rsidDel="002F6E8F">
        <w:t>Legal Exception</w:t>
      </w:r>
      <w:bookmarkEnd w:id="47"/>
      <w:bookmarkEnd w:id="48"/>
      <w:bookmarkEnd w:id="49"/>
      <w:bookmarkEnd w:id="50"/>
      <w:r w:rsidRPr="00486B96" w:rsidDel="002F6E8F">
        <w:t xml:space="preserve"> </w:t>
      </w:r>
    </w:p>
    <w:p w14:paraId="21AB6DEA" w14:textId="556DB950" w:rsidR="00F41565" w:rsidRPr="00764864" w:rsidDel="00EF595B" w:rsidRDefault="00F41565" w:rsidP="00E5318D">
      <w:pPr>
        <w:keepLines/>
        <w:autoSpaceDE w:val="0"/>
        <w:autoSpaceDN w:val="0"/>
        <w:adjustRightInd w:val="0"/>
      </w:pPr>
      <w:r w:rsidRPr="00C53A5F">
        <w:t xml:space="preserve">If your organization is subject to a legal restriction that prevents the organization from meeting a PCI DSS requirement, </w:t>
      </w:r>
      <w:r>
        <w:t>select Not in Place</w:t>
      </w:r>
      <w:r w:rsidRPr="00C53A5F">
        <w:t xml:space="preserve"> for that requirement and complete the relevant attestation in </w:t>
      </w:r>
      <w:r>
        <w:t xml:space="preserve">Section 3, </w:t>
      </w:r>
      <w:r w:rsidRPr="00C53A5F">
        <w:t>Part 3</w:t>
      </w:r>
      <w:r>
        <w:t xml:space="preserve"> </w:t>
      </w:r>
      <w:r w:rsidDel="00EF595B">
        <w:t>of this SAQ</w:t>
      </w:r>
      <w:r w:rsidRPr="00C53A5F" w:rsidDel="00EF595B">
        <w:t>.</w:t>
      </w:r>
    </w:p>
    <w:p w14:paraId="1CD58BDB" w14:textId="4FA1DE76" w:rsidR="004828DA" w:rsidRDefault="004828DA" w:rsidP="004828DA">
      <w:pPr>
        <w:pStyle w:val="Note0"/>
        <w:shd w:val="clear" w:color="auto" w:fill="E2E7E6"/>
        <w:rPr>
          <w:sz w:val="20"/>
          <w:szCs w:val="20"/>
        </w:rPr>
      </w:pPr>
      <w:r w:rsidRPr="00AD557A">
        <w:rPr>
          <w:b/>
          <w:sz w:val="20"/>
          <w:szCs w:val="20"/>
        </w:rPr>
        <w:t>Note:</w:t>
      </w:r>
      <w:r w:rsidRPr="00AD557A">
        <w:rPr>
          <w:sz w:val="20"/>
          <w:szCs w:val="20"/>
        </w:rPr>
        <w:t xml:space="preserve"> </w:t>
      </w:r>
      <w:r>
        <w:rPr>
          <w:sz w:val="20"/>
          <w:szCs w:val="20"/>
        </w:rPr>
        <w:t xml:space="preserve">A legal exception is </w:t>
      </w:r>
      <w:r w:rsidRPr="00BB33FD">
        <w:rPr>
          <w:sz w:val="20"/>
          <w:szCs w:val="20"/>
        </w:rPr>
        <w:t>a legal restriction due to a local or regional law, regulation, or regulatory requirement</w:t>
      </w:r>
      <w:r>
        <w:t>,</w:t>
      </w:r>
      <w:r>
        <w:rPr>
          <w:sz w:val="20"/>
          <w:szCs w:val="20"/>
        </w:rPr>
        <w:t xml:space="preserve"> where meeting a PCI DSS requirement would violate that law, regulation, or regulatory requirement.</w:t>
      </w:r>
    </w:p>
    <w:p w14:paraId="6589255F" w14:textId="77777777" w:rsidR="00F41565" w:rsidRDefault="00F41565" w:rsidP="00F41565">
      <w:pPr>
        <w:pStyle w:val="Note0"/>
        <w:rPr>
          <w:sz w:val="20"/>
          <w:szCs w:val="20"/>
        </w:rPr>
      </w:pPr>
      <w:r w:rsidRPr="00AD557A">
        <w:rPr>
          <w:sz w:val="20"/>
          <w:szCs w:val="20"/>
        </w:rPr>
        <w:t>Contractual obligations or legal advice are not legal restrictions.</w:t>
      </w:r>
    </w:p>
    <w:p w14:paraId="596B967C" w14:textId="77777777" w:rsidR="00F41565" w:rsidRPr="00D3737D" w:rsidRDefault="00F41565" w:rsidP="00F41565">
      <w:pPr>
        <w:pStyle w:val="Heading3NoTOC"/>
      </w:pPr>
      <w:r w:rsidRPr="00D3737D">
        <w:t>Use of the Customized Approach</w:t>
      </w:r>
    </w:p>
    <w:tbl>
      <w:tblPr>
        <w:tblStyle w:val="TableGrid"/>
        <w:tblpPr w:leftFromText="180" w:rightFromText="180" w:vertAnchor="text" w:horzAnchor="margin" w:tblpXSpec="right" w:tblpY="94"/>
        <w:tblW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6E6E6"/>
        <w:tblLook w:val="04A0" w:firstRow="1" w:lastRow="0" w:firstColumn="1" w:lastColumn="0" w:noHBand="0" w:noVBand="1"/>
      </w:tblPr>
      <w:tblGrid>
        <w:gridCol w:w="2268"/>
      </w:tblGrid>
      <w:tr w:rsidR="00F41565" w14:paraId="2FE4D274" w14:textId="77777777" w:rsidTr="0003245E">
        <w:tc>
          <w:tcPr>
            <w:tcW w:w="2268" w:type="dxa"/>
            <w:shd w:val="clear" w:color="auto" w:fill="E6E6E6"/>
          </w:tcPr>
          <w:p w14:paraId="0F78FF3F" w14:textId="6D7605C9" w:rsidR="00F41565" w:rsidRPr="008C3978" w:rsidRDefault="00F41565" w:rsidP="0003245E">
            <w:pPr>
              <w:rPr>
                <w:i/>
                <w:iCs/>
              </w:rPr>
            </w:pPr>
            <w:r w:rsidRPr="008C3978">
              <w:rPr>
                <w:i/>
                <w:iCs/>
              </w:rPr>
              <w:t xml:space="preserve">Use of the Customized Approach is not supported </w:t>
            </w:r>
            <w:r w:rsidR="008C3978" w:rsidRPr="008C3978">
              <w:rPr>
                <w:i/>
                <w:iCs/>
              </w:rPr>
              <w:t>in</w:t>
            </w:r>
            <w:r w:rsidRPr="008C3978">
              <w:rPr>
                <w:i/>
                <w:iCs/>
              </w:rPr>
              <w:t xml:space="preserve"> SAQs.</w:t>
            </w:r>
          </w:p>
        </w:tc>
      </w:tr>
    </w:tbl>
    <w:p w14:paraId="786A7950" w14:textId="77777777" w:rsidR="00F41565" w:rsidRPr="00154AAF" w:rsidRDefault="00F41565" w:rsidP="00F41565">
      <w:pPr>
        <w:pStyle w:val="BodyText"/>
        <w:rPr>
          <w:bCs/>
          <w:i w:val="0"/>
          <w:iCs w:val="0"/>
        </w:rPr>
      </w:pPr>
      <w:r w:rsidRPr="00154AAF">
        <w:rPr>
          <w:i w:val="0"/>
          <w:iCs w:val="0"/>
        </w:rPr>
        <w:t>SAQ</w:t>
      </w:r>
      <w:r>
        <w:rPr>
          <w:i w:val="0"/>
          <w:iCs w:val="0"/>
        </w:rPr>
        <w:t xml:space="preserve">s </w:t>
      </w:r>
      <w:r w:rsidRPr="001553C7">
        <w:rPr>
          <w:i w:val="0"/>
          <w:iCs w:val="0"/>
        </w:rPr>
        <w:t>cannot be used to</w:t>
      </w:r>
      <w:r>
        <w:rPr>
          <w:i w:val="0"/>
          <w:iCs w:val="0"/>
        </w:rPr>
        <w:t xml:space="preserve"> document use of the Customized Approach to meet PCI DSS requirements. </w:t>
      </w:r>
      <w:r w:rsidRPr="00154AAF">
        <w:rPr>
          <w:i w:val="0"/>
          <w:iCs w:val="0"/>
        </w:rPr>
        <w:t xml:space="preserve">For this reason, the Customized Approach Objectives are not included in SAQs. </w:t>
      </w:r>
      <w:r>
        <w:rPr>
          <w:i w:val="0"/>
          <w:iCs w:val="0"/>
        </w:rPr>
        <w:t>Entities wishing to validate using the Customized Approach</w:t>
      </w:r>
      <w:r w:rsidRPr="00154AAF">
        <w:rPr>
          <w:i w:val="0"/>
          <w:iCs w:val="0"/>
        </w:rPr>
        <w:t xml:space="preserve"> </w:t>
      </w:r>
      <w:r>
        <w:rPr>
          <w:i w:val="0"/>
          <w:iCs w:val="0"/>
        </w:rPr>
        <w:t>may be able to use the PCI DSS Report on Compliance (ROC)</w:t>
      </w:r>
      <w:r w:rsidRPr="00154AAF">
        <w:rPr>
          <w:i w:val="0"/>
          <w:iCs w:val="0"/>
        </w:rPr>
        <w:t xml:space="preserve"> Template</w:t>
      </w:r>
      <w:r>
        <w:rPr>
          <w:i w:val="0"/>
          <w:iCs w:val="0"/>
        </w:rPr>
        <w:t xml:space="preserve"> to document the results of their assessment</w:t>
      </w:r>
      <w:r w:rsidRPr="00154AAF">
        <w:rPr>
          <w:i w:val="0"/>
          <w:iCs w:val="0"/>
        </w:rPr>
        <w:t>.</w:t>
      </w:r>
    </w:p>
    <w:p w14:paraId="49EF1CA1" w14:textId="5B0BA0CF" w:rsidR="007E6922" w:rsidRDefault="00F41565" w:rsidP="002E23FB">
      <w:pPr>
        <w:spacing w:before="0" w:after="0"/>
        <w:rPr>
          <w:rFonts w:cs="Arial"/>
          <w:b/>
          <w:kern w:val="32"/>
          <w:sz w:val="28"/>
          <w:szCs w:val="32"/>
        </w:rPr>
      </w:pPr>
      <w:r w:rsidRPr="00154AAF">
        <w:t>The use of the customized approach may be regulated by organizations that manage compliance programs</w:t>
      </w:r>
      <w:r>
        <w:t xml:space="preserve">, such as </w:t>
      </w:r>
      <w:r w:rsidRPr="00154AAF">
        <w:t xml:space="preserve">payment brands and acquirers. </w:t>
      </w:r>
      <w:r>
        <w:t>Q</w:t>
      </w:r>
      <w:r w:rsidRPr="00154AAF">
        <w:t xml:space="preserve">uestions about use of a customized approach </w:t>
      </w:r>
      <w:r>
        <w:t xml:space="preserve">should always </w:t>
      </w:r>
      <w:r w:rsidRPr="00154AAF">
        <w:t>be referred to those organizations</w:t>
      </w:r>
      <w:r>
        <w:t>.</w:t>
      </w:r>
      <w:r w:rsidRPr="00154AAF">
        <w:t xml:space="preserve"> </w:t>
      </w:r>
      <w:r>
        <w:t>This includes</w:t>
      </w:r>
      <w:r w:rsidRPr="00154AAF">
        <w:t xml:space="preserve"> whether a</w:t>
      </w:r>
      <w:r>
        <w:t>n entity</w:t>
      </w:r>
      <w:r w:rsidRPr="00154AAF">
        <w:t xml:space="preserve"> that is eligible for a</w:t>
      </w:r>
      <w:r w:rsidR="00BC006D">
        <w:t>n</w:t>
      </w:r>
      <w:r w:rsidRPr="00154AAF">
        <w:t xml:space="preserve"> SAQ may instead complete a ROC to use a customized approach, and whether a</w:t>
      </w:r>
      <w:r>
        <w:t>n entity</w:t>
      </w:r>
      <w:r w:rsidRPr="00154AAF">
        <w:t xml:space="preserve"> is required to use a QSA, or may use an ISA</w:t>
      </w:r>
      <w:r>
        <w:t>,</w:t>
      </w:r>
      <w:r w:rsidRPr="00154AAF">
        <w:t xml:space="preserve"> to complete an assessment using the customized approach. Information about the use of the Customized Approach can be found in </w:t>
      </w:r>
      <w:r w:rsidR="00E57B84">
        <w:t>Appendices</w:t>
      </w:r>
      <w:r w:rsidR="00E57B84" w:rsidRPr="00154AAF">
        <w:t xml:space="preserve"> </w:t>
      </w:r>
      <w:r w:rsidRPr="00154AAF">
        <w:t>D and E of PCI DSS</w:t>
      </w:r>
      <w:r w:rsidR="002A5758">
        <w:t>.</w:t>
      </w:r>
      <w:r w:rsidR="007E6922">
        <w:br w:type="page"/>
      </w:r>
    </w:p>
    <w:p w14:paraId="7E5CBA1E" w14:textId="2AF197B4" w:rsidR="001A61D1" w:rsidRPr="00B36065" w:rsidRDefault="001A61D1" w:rsidP="00B36065">
      <w:pPr>
        <w:pStyle w:val="Heading2"/>
        <w:ind w:right="576"/>
        <w:rPr>
          <w:sz w:val="24"/>
          <w:szCs w:val="24"/>
        </w:rPr>
      </w:pPr>
      <w:bookmarkStart w:id="51" w:name="_Toc119497611"/>
      <w:r w:rsidRPr="00B36065">
        <w:rPr>
          <w:sz w:val="24"/>
          <w:szCs w:val="24"/>
        </w:rPr>
        <w:lastRenderedPageBreak/>
        <w:t>Additional PCI SSC Resources</w:t>
      </w:r>
      <w:bookmarkEnd w:id="51"/>
    </w:p>
    <w:p w14:paraId="465D1344" w14:textId="1155AD42" w:rsidR="001A61D1" w:rsidRPr="00764864" w:rsidRDefault="001A61D1" w:rsidP="001A61D1">
      <w:pPr>
        <w:spacing w:after="240"/>
      </w:pPr>
      <w:r w:rsidRPr="00764864">
        <w:t xml:space="preserve">Additional resources that provide guidance on PCI DSS requirements and how to complete the self-assessment questionnaire have been provided </w:t>
      </w:r>
      <w:r w:rsidR="007226A8">
        <w:t xml:space="preserve">below </w:t>
      </w:r>
      <w:r w:rsidRPr="00764864">
        <w:t>to assist with the assessment process.</w:t>
      </w:r>
    </w:p>
    <w:tbl>
      <w:tblPr>
        <w:tblW w:w="946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980"/>
        <w:gridCol w:w="5488"/>
      </w:tblGrid>
      <w:tr w:rsidR="001A61D1" w:rsidRPr="00C439BE" w14:paraId="7E36D908" w14:textId="77777777" w:rsidTr="0003245E">
        <w:tc>
          <w:tcPr>
            <w:tcW w:w="3980" w:type="dxa"/>
            <w:tcBorders>
              <w:right w:val="single" w:sz="4" w:space="0" w:color="FFFFFF" w:themeColor="background1"/>
            </w:tcBorders>
            <w:shd w:val="clear" w:color="auto" w:fill="006A72"/>
          </w:tcPr>
          <w:p w14:paraId="7BB8E480" w14:textId="77777777" w:rsidR="001A61D1" w:rsidRPr="00C439BE" w:rsidRDefault="001A61D1" w:rsidP="0003245E">
            <w:pPr>
              <w:tabs>
                <w:tab w:val="left" w:pos="810"/>
              </w:tabs>
              <w:spacing w:before="120" w:after="60"/>
              <w:rPr>
                <w:rFonts w:cs="Arial"/>
                <w:b/>
                <w:bCs/>
                <w:iCs/>
                <w:color w:val="FFFFFF" w:themeColor="background1"/>
                <w:szCs w:val="20"/>
              </w:rPr>
            </w:pPr>
            <w:r>
              <w:rPr>
                <w:rFonts w:cs="Arial"/>
                <w:b/>
                <w:bCs/>
                <w:iCs/>
                <w:color w:val="FFFFFF" w:themeColor="background1"/>
                <w:szCs w:val="20"/>
              </w:rPr>
              <w:t>Resource</w:t>
            </w:r>
          </w:p>
        </w:tc>
        <w:tc>
          <w:tcPr>
            <w:tcW w:w="5488" w:type="dxa"/>
            <w:tcBorders>
              <w:left w:val="single" w:sz="4" w:space="0" w:color="FFFFFF" w:themeColor="background1"/>
            </w:tcBorders>
            <w:shd w:val="clear" w:color="auto" w:fill="006A72"/>
          </w:tcPr>
          <w:p w14:paraId="7F2309AB" w14:textId="77777777" w:rsidR="001A61D1" w:rsidRPr="00C439BE" w:rsidRDefault="001A61D1" w:rsidP="0003245E">
            <w:pPr>
              <w:tabs>
                <w:tab w:val="left" w:pos="810"/>
                <w:tab w:val="left" w:pos="1350"/>
              </w:tabs>
              <w:spacing w:before="120" w:after="60"/>
              <w:rPr>
                <w:rFonts w:cs="Arial"/>
                <w:b/>
                <w:bCs/>
                <w:iCs/>
                <w:color w:val="FFFFFF" w:themeColor="background1"/>
                <w:szCs w:val="20"/>
              </w:rPr>
            </w:pPr>
            <w:r w:rsidRPr="00C439BE">
              <w:rPr>
                <w:rFonts w:cs="Arial"/>
                <w:b/>
                <w:bCs/>
                <w:iCs/>
                <w:color w:val="FFFFFF" w:themeColor="background1"/>
                <w:szCs w:val="20"/>
              </w:rPr>
              <w:t>Includes:</w:t>
            </w:r>
          </w:p>
        </w:tc>
      </w:tr>
      <w:tr w:rsidR="001A61D1" w:rsidRPr="00764864" w14:paraId="118B3BDC" w14:textId="77777777" w:rsidTr="0003245E">
        <w:tc>
          <w:tcPr>
            <w:tcW w:w="3980" w:type="dxa"/>
          </w:tcPr>
          <w:p w14:paraId="0910EBEC" w14:textId="57165A11" w:rsidR="001A61D1" w:rsidRPr="00C53A5F" w:rsidRDefault="006B05F6" w:rsidP="006B05F6">
            <w:pPr>
              <w:rPr>
                <w:i/>
              </w:rPr>
            </w:pPr>
            <w:r w:rsidRPr="0083500E">
              <w:rPr>
                <w:iCs/>
              </w:rPr>
              <w:t>PCI Data Security Standard Requirements and Testing Procedures</w:t>
            </w:r>
            <w:r>
              <w:rPr>
                <w:iCs/>
              </w:rPr>
              <w:t xml:space="preserve"> (PCI DSS</w:t>
            </w:r>
            <w:r w:rsidRPr="0083500E">
              <w:rPr>
                <w:iCs/>
              </w:rPr>
              <w:t>)</w:t>
            </w:r>
          </w:p>
        </w:tc>
        <w:tc>
          <w:tcPr>
            <w:tcW w:w="5488" w:type="dxa"/>
          </w:tcPr>
          <w:p w14:paraId="693776BA" w14:textId="77777777" w:rsidR="001A61D1" w:rsidRPr="009A1285" w:rsidRDefault="001A61D1" w:rsidP="006779B8">
            <w:pPr>
              <w:pStyle w:val="ListParagraph"/>
              <w:numPr>
                <w:ilvl w:val="0"/>
                <w:numId w:val="29"/>
              </w:numPr>
              <w:spacing w:before="40" w:after="40"/>
              <w:ind w:left="418"/>
              <w:contextualSpacing w:val="0"/>
              <w:rPr>
                <w:rFonts w:cs="Arial"/>
                <w:bCs/>
                <w:iCs/>
                <w:szCs w:val="20"/>
              </w:rPr>
            </w:pPr>
            <w:r w:rsidRPr="009A1285">
              <w:rPr>
                <w:rFonts w:cs="Arial"/>
                <w:bCs/>
                <w:iCs/>
                <w:szCs w:val="20"/>
              </w:rPr>
              <w:t xml:space="preserve">Guidance on Scoping </w:t>
            </w:r>
          </w:p>
          <w:p w14:paraId="0FD2AE0A" w14:textId="77777777" w:rsidR="001A61D1" w:rsidRPr="009A1285" w:rsidRDefault="001A61D1" w:rsidP="006779B8">
            <w:pPr>
              <w:pStyle w:val="ListParagraph"/>
              <w:numPr>
                <w:ilvl w:val="0"/>
                <w:numId w:val="29"/>
              </w:numPr>
              <w:spacing w:before="40" w:after="40"/>
              <w:ind w:left="418"/>
              <w:contextualSpacing w:val="0"/>
              <w:rPr>
                <w:rFonts w:cs="Arial"/>
                <w:bCs/>
                <w:iCs/>
                <w:szCs w:val="20"/>
              </w:rPr>
            </w:pPr>
            <w:r w:rsidRPr="009A1285">
              <w:rPr>
                <w:rFonts w:cs="Arial"/>
                <w:bCs/>
                <w:iCs/>
                <w:szCs w:val="20"/>
              </w:rPr>
              <w:t>Guidance on the intent of all PCI DSS Requirements</w:t>
            </w:r>
          </w:p>
          <w:p w14:paraId="206B81C3" w14:textId="77777777" w:rsidR="001A61D1" w:rsidRPr="009A1285" w:rsidRDefault="001A61D1" w:rsidP="006779B8">
            <w:pPr>
              <w:pStyle w:val="ListParagraph"/>
              <w:numPr>
                <w:ilvl w:val="0"/>
                <w:numId w:val="29"/>
              </w:numPr>
              <w:spacing w:before="40" w:after="40"/>
              <w:ind w:left="418"/>
              <w:contextualSpacing w:val="0"/>
              <w:rPr>
                <w:rFonts w:cs="Arial"/>
                <w:bCs/>
                <w:iCs/>
                <w:szCs w:val="20"/>
              </w:rPr>
            </w:pPr>
            <w:r w:rsidRPr="009A1285">
              <w:rPr>
                <w:rFonts w:cs="Arial"/>
                <w:bCs/>
                <w:iCs/>
                <w:szCs w:val="20"/>
              </w:rPr>
              <w:t>Details of testing procedures</w:t>
            </w:r>
          </w:p>
          <w:p w14:paraId="575DDE4B" w14:textId="77777777" w:rsidR="001A61D1" w:rsidRPr="009A1285" w:rsidRDefault="001A61D1" w:rsidP="006779B8">
            <w:pPr>
              <w:pStyle w:val="ListParagraph"/>
              <w:numPr>
                <w:ilvl w:val="0"/>
                <w:numId w:val="29"/>
              </w:numPr>
              <w:spacing w:before="40" w:after="40"/>
              <w:ind w:left="418"/>
              <w:contextualSpacing w:val="0"/>
              <w:rPr>
                <w:rFonts w:cs="Arial"/>
                <w:bCs/>
                <w:iCs/>
                <w:szCs w:val="20"/>
              </w:rPr>
            </w:pPr>
            <w:r w:rsidRPr="009A1285">
              <w:rPr>
                <w:rFonts w:cs="Arial"/>
                <w:bCs/>
                <w:iCs/>
                <w:szCs w:val="20"/>
              </w:rPr>
              <w:t>Guidance on Compensating Controls</w:t>
            </w:r>
          </w:p>
          <w:p w14:paraId="4725D5E3" w14:textId="77777777" w:rsidR="001A61D1" w:rsidRPr="009A1285" w:rsidRDefault="001A61D1" w:rsidP="006779B8">
            <w:pPr>
              <w:pStyle w:val="ListParagraph"/>
              <w:numPr>
                <w:ilvl w:val="0"/>
                <w:numId w:val="29"/>
              </w:numPr>
              <w:spacing w:before="40" w:after="40"/>
              <w:ind w:left="418"/>
              <w:contextualSpacing w:val="0"/>
              <w:rPr>
                <w:rFonts w:cs="Arial"/>
                <w:bCs/>
                <w:iCs/>
                <w:szCs w:val="20"/>
              </w:rPr>
            </w:pPr>
            <w:r w:rsidRPr="009A1285">
              <w:rPr>
                <w:rFonts w:cs="Arial"/>
                <w:bCs/>
                <w:iCs/>
                <w:szCs w:val="20"/>
              </w:rPr>
              <w:t>Appendix G: Glossary of Terms, Abbreviations, and Acronyms</w:t>
            </w:r>
          </w:p>
        </w:tc>
      </w:tr>
      <w:tr w:rsidR="001A61D1" w:rsidRPr="00764864" w14:paraId="2954AC68" w14:textId="77777777" w:rsidTr="0003245E">
        <w:trPr>
          <w:trHeight w:val="890"/>
        </w:trPr>
        <w:tc>
          <w:tcPr>
            <w:tcW w:w="3980" w:type="dxa"/>
          </w:tcPr>
          <w:p w14:paraId="25842AF5" w14:textId="77777777" w:rsidR="001A61D1" w:rsidRPr="00C53A5F" w:rsidRDefault="001A61D1" w:rsidP="0003245E">
            <w:r w:rsidRPr="00C53A5F">
              <w:t xml:space="preserve">SAQ Instructions and Guidelines </w:t>
            </w:r>
          </w:p>
        </w:tc>
        <w:tc>
          <w:tcPr>
            <w:tcW w:w="5488" w:type="dxa"/>
          </w:tcPr>
          <w:p w14:paraId="5A70D025" w14:textId="77777777" w:rsidR="001A61D1" w:rsidRPr="009A1285" w:rsidRDefault="001A61D1" w:rsidP="006779B8">
            <w:pPr>
              <w:pStyle w:val="ListParagraph"/>
              <w:numPr>
                <w:ilvl w:val="0"/>
                <w:numId w:val="29"/>
              </w:numPr>
              <w:spacing w:before="40" w:after="40"/>
              <w:ind w:left="418"/>
              <w:contextualSpacing w:val="0"/>
              <w:rPr>
                <w:rFonts w:cs="Arial"/>
                <w:bCs/>
                <w:iCs/>
                <w:szCs w:val="20"/>
              </w:rPr>
            </w:pPr>
            <w:r w:rsidRPr="009A1285">
              <w:rPr>
                <w:rFonts w:cs="Arial"/>
                <w:bCs/>
                <w:iCs/>
                <w:szCs w:val="20"/>
              </w:rPr>
              <w:t>Information about all SAQs and their eligibility criteria</w:t>
            </w:r>
          </w:p>
          <w:p w14:paraId="34EDFECC" w14:textId="77777777" w:rsidR="001A61D1" w:rsidRPr="009A1285" w:rsidRDefault="001A61D1" w:rsidP="006779B8">
            <w:pPr>
              <w:pStyle w:val="ListParagraph"/>
              <w:numPr>
                <w:ilvl w:val="0"/>
                <w:numId w:val="29"/>
              </w:numPr>
              <w:spacing w:before="40" w:after="40"/>
              <w:ind w:left="418"/>
              <w:contextualSpacing w:val="0"/>
              <w:rPr>
                <w:rFonts w:cs="Arial"/>
                <w:bCs/>
                <w:iCs/>
                <w:szCs w:val="20"/>
              </w:rPr>
            </w:pPr>
            <w:r w:rsidRPr="009A1285">
              <w:rPr>
                <w:rFonts w:cs="Arial"/>
                <w:bCs/>
                <w:iCs/>
                <w:szCs w:val="20"/>
              </w:rPr>
              <w:t xml:space="preserve">How to determine which SAQ is right for your organization </w:t>
            </w:r>
          </w:p>
        </w:tc>
      </w:tr>
      <w:tr w:rsidR="001A61D1" w:rsidRPr="00764864" w14:paraId="6B145E57" w14:textId="77777777" w:rsidTr="0003245E">
        <w:tc>
          <w:tcPr>
            <w:tcW w:w="3980" w:type="dxa"/>
          </w:tcPr>
          <w:p w14:paraId="3066D285" w14:textId="651D9C8D" w:rsidR="001A61D1" w:rsidRPr="00764864" w:rsidRDefault="001A61D1" w:rsidP="0003245E">
            <w:r w:rsidRPr="00121E93">
              <w:t>Frequently Asked Questions (FAQs)</w:t>
            </w:r>
          </w:p>
        </w:tc>
        <w:tc>
          <w:tcPr>
            <w:tcW w:w="5488" w:type="dxa"/>
          </w:tcPr>
          <w:p w14:paraId="73A70FC1" w14:textId="3C0BC602" w:rsidR="001A61D1" w:rsidRPr="00F7194F" w:rsidRDefault="001A61D1" w:rsidP="006779B8">
            <w:pPr>
              <w:pStyle w:val="ListParagraph"/>
              <w:numPr>
                <w:ilvl w:val="0"/>
                <w:numId w:val="29"/>
              </w:numPr>
              <w:spacing w:before="40" w:after="40"/>
              <w:ind w:left="418"/>
              <w:contextualSpacing w:val="0"/>
              <w:rPr>
                <w:rFonts w:cs="Arial"/>
                <w:bCs/>
                <w:iCs/>
                <w:szCs w:val="20"/>
              </w:rPr>
            </w:pPr>
            <w:r>
              <w:rPr>
                <w:rFonts w:cs="Arial"/>
                <w:bCs/>
                <w:iCs/>
                <w:szCs w:val="20"/>
              </w:rPr>
              <w:t xml:space="preserve">Guidance and </w:t>
            </w:r>
            <w:r w:rsidRPr="00050431">
              <w:rPr>
                <w:bCs/>
                <w:iCs/>
              </w:rPr>
              <w:t>information</w:t>
            </w:r>
            <w:r>
              <w:rPr>
                <w:rFonts w:cs="Arial"/>
                <w:bCs/>
                <w:iCs/>
                <w:szCs w:val="20"/>
              </w:rPr>
              <w:t xml:space="preserve"> about SAQs.</w:t>
            </w:r>
          </w:p>
        </w:tc>
      </w:tr>
      <w:tr w:rsidR="001A61D1" w:rsidRPr="00764864" w:rsidDel="00D20DE6" w14:paraId="657D0132" w14:textId="77777777" w:rsidTr="0003245E">
        <w:tc>
          <w:tcPr>
            <w:tcW w:w="3980" w:type="dxa"/>
          </w:tcPr>
          <w:p w14:paraId="077419EF" w14:textId="2AB80D13" w:rsidR="001A61D1" w:rsidRDefault="001A61D1" w:rsidP="0003245E">
            <w:pPr>
              <w:rPr>
                <w:i/>
              </w:rPr>
            </w:pPr>
            <w:r>
              <w:t xml:space="preserve">Online PCI DSS Glossary </w:t>
            </w:r>
          </w:p>
        </w:tc>
        <w:tc>
          <w:tcPr>
            <w:tcW w:w="5488" w:type="dxa"/>
          </w:tcPr>
          <w:p w14:paraId="0C138FB6" w14:textId="71DA5D47" w:rsidR="001A61D1" w:rsidRDefault="001A61D1" w:rsidP="006779B8">
            <w:pPr>
              <w:pStyle w:val="ListParagraph"/>
              <w:numPr>
                <w:ilvl w:val="0"/>
                <w:numId w:val="29"/>
              </w:numPr>
              <w:spacing w:before="40" w:after="40"/>
              <w:ind w:left="418"/>
              <w:contextualSpacing w:val="0"/>
              <w:rPr>
                <w:rFonts w:cs="Arial"/>
                <w:bCs/>
                <w:iCs/>
                <w:szCs w:val="20"/>
              </w:rPr>
            </w:pPr>
            <w:hyperlink r:id="rId16" w:history="1">
              <w:r w:rsidRPr="00E874A6">
                <w:rPr>
                  <w:bCs/>
                  <w:iCs/>
                </w:rPr>
                <w:t>PCI DSS Terms, Abbreviations, and Acronyms</w:t>
              </w:r>
            </w:hyperlink>
          </w:p>
        </w:tc>
      </w:tr>
      <w:tr w:rsidR="001A61D1" w:rsidRPr="00764864" w:rsidDel="00D20DE6" w14:paraId="000C1F9A" w14:textId="77777777" w:rsidTr="0003245E">
        <w:tc>
          <w:tcPr>
            <w:tcW w:w="3980" w:type="dxa"/>
          </w:tcPr>
          <w:p w14:paraId="07A3D154" w14:textId="613962A7" w:rsidR="001A61D1" w:rsidRDefault="001A61D1" w:rsidP="0003245E">
            <w:r>
              <w:t>Information Supplements and Guidelines</w:t>
            </w:r>
          </w:p>
        </w:tc>
        <w:tc>
          <w:tcPr>
            <w:tcW w:w="5488" w:type="dxa"/>
          </w:tcPr>
          <w:p w14:paraId="718A963A" w14:textId="77777777" w:rsidR="001A61D1" w:rsidRPr="00D04116" w:rsidRDefault="001A61D1" w:rsidP="006779B8">
            <w:pPr>
              <w:pStyle w:val="ListParagraph"/>
              <w:numPr>
                <w:ilvl w:val="0"/>
                <w:numId w:val="29"/>
              </w:numPr>
              <w:spacing w:before="40" w:after="40"/>
              <w:ind w:left="418"/>
              <w:contextualSpacing w:val="0"/>
              <w:rPr>
                <w:rFonts w:cs="Arial"/>
                <w:iCs/>
                <w:szCs w:val="20"/>
              </w:rPr>
            </w:pPr>
            <w:r w:rsidRPr="00D04116">
              <w:rPr>
                <w:rFonts w:cs="Arial"/>
                <w:iCs/>
                <w:szCs w:val="20"/>
              </w:rPr>
              <w:t>Guidance on a variety of PCI DSS topics including:</w:t>
            </w:r>
          </w:p>
          <w:p w14:paraId="6CB22F0C" w14:textId="77777777" w:rsidR="001A61D1" w:rsidRPr="007E4322" w:rsidRDefault="001A61D1" w:rsidP="006779B8">
            <w:pPr>
              <w:pStyle w:val="ListParagraph"/>
              <w:numPr>
                <w:ilvl w:val="0"/>
                <w:numId w:val="30"/>
              </w:numPr>
              <w:tabs>
                <w:tab w:val="left" w:pos="1350"/>
              </w:tabs>
              <w:spacing w:before="40" w:after="40"/>
              <w:contextualSpacing w:val="0"/>
              <w:rPr>
                <w:rFonts w:cs="Arial"/>
                <w:i/>
                <w:szCs w:val="20"/>
              </w:rPr>
            </w:pPr>
            <w:r w:rsidRPr="007E4322">
              <w:rPr>
                <w:rFonts w:cs="Arial"/>
                <w:i/>
                <w:szCs w:val="20"/>
              </w:rPr>
              <w:t>Under</w:t>
            </w:r>
            <w:r>
              <w:rPr>
                <w:rFonts w:cs="Arial"/>
                <w:i/>
                <w:szCs w:val="20"/>
              </w:rPr>
              <w:t>st</w:t>
            </w:r>
            <w:r w:rsidRPr="007E4322">
              <w:rPr>
                <w:rFonts w:cs="Arial"/>
                <w:i/>
                <w:szCs w:val="20"/>
              </w:rPr>
              <w:t xml:space="preserve">anding PCI DSS Scoping and Network Segmentation </w:t>
            </w:r>
          </w:p>
          <w:p w14:paraId="0AC3C27E" w14:textId="77777777" w:rsidR="001A61D1" w:rsidRPr="007E4322" w:rsidRDefault="001A61D1" w:rsidP="006779B8">
            <w:pPr>
              <w:pStyle w:val="ListParagraph"/>
              <w:numPr>
                <w:ilvl w:val="0"/>
                <w:numId w:val="30"/>
              </w:numPr>
              <w:tabs>
                <w:tab w:val="left" w:pos="1350"/>
              </w:tabs>
              <w:spacing w:before="40" w:after="40"/>
              <w:contextualSpacing w:val="0"/>
              <w:rPr>
                <w:rFonts w:cs="Arial"/>
                <w:i/>
                <w:szCs w:val="20"/>
              </w:rPr>
            </w:pPr>
            <w:r w:rsidRPr="007E4322">
              <w:rPr>
                <w:rFonts w:cs="Arial"/>
                <w:i/>
                <w:szCs w:val="20"/>
              </w:rPr>
              <w:t>Third-Party Security Assurance</w:t>
            </w:r>
          </w:p>
          <w:p w14:paraId="4BF6AFFF" w14:textId="77777777" w:rsidR="002C53A4" w:rsidRDefault="001A61D1" w:rsidP="006779B8">
            <w:pPr>
              <w:pStyle w:val="ListParagraph"/>
              <w:numPr>
                <w:ilvl w:val="0"/>
                <w:numId w:val="30"/>
              </w:numPr>
              <w:tabs>
                <w:tab w:val="left" w:pos="1350"/>
              </w:tabs>
              <w:spacing w:before="40" w:after="40"/>
              <w:contextualSpacing w:val="0"/>
              <w:rPr>
                <w:rFonts w:cs="Arial"/>
                <w:i/>
                <w:szCs w:val="20"/>
              </w:rPr>
            </w:pPr>
            <w:r w:rsidRPr="007E4322">
              <w:rPr>
                <w:rFonts w:cs="Arial"/>
                <w:i/>
                <w:szCs w:val="20"/>
              </w:rPr>
              <w:t>Multi-Factor Authentication Guidance</w:t>
            </w:r>
          </w:p>
          <w:p w14:paraId="57840DA4" w14:textId="52135D7F" w:rsidR="001A61D1" w:rsidRPr="002C53A4" w:rsidRDefault="001A61D1" w:rsidP="006779B8">
            <w:pPr>
              <w:pStyle w:val="ListParagraph"/>
              <w:numPr>
                <w:ilvl w:val="0"/>
                <w:numId w:val="30"/>
              </w:numPr>
              <w:tabs>
                <w:tab w:val="left" w:pos="1350"/>
              </w:tabs>
              <w:spacing w:before="40" w:after="40"/>
              <w:contextualSpacing w:val="0"/>
              <w:rPr>
                <w:rFonts w:cs="Arial"/>
                <w:i/>
                <w:szCs w:val="20"/>
              </w:rPr>
            </w:pPr>
            <w:r w:rsidRPr="002C53A4">
              <w:rPr>
                <w:rFonts w:cs="Arial"/>
                <w:i/>
                <w:szCs w:val="20"/>
              </w:rPr>
              <w:t xml:space="preserve">Best Practices for Maintaining PCI DSS Compliance </w:t>
            </w:r>
          </w:p>
        </w:tc>
      </w:tr>
      <w:tr w:rsidR="001A61D1" w:rsidRPr="00764864" w:rsidDel="00D20DE6" w14:paraId="66C69CE6" w14:textId="77777777" w:rsidTr="0003245E">
        <w:tc>
          <w:tcPr>
            <w:tcW w:w="3980" w:type="dxa"/>
          </w:tcPr>
          <w:p w14:paraId="6C25144F" w14:textId="04F5F4A2" w:rsidR="001A61D1" w:rsidRDefault="001A61D1" w:rsidP="0003245E">
            <w:r>
              <w:t xml:space="preserve">Getting Started with PCI </w:t>
            </w:r>
          </w:p>
        </w:tc>
        <w:tc>
          <w:tcPr>
            <w:tcW w:w="5488" w:type="dxa"/>
          </w:tcPr>
          <w:p w14:paraId="6AB6A84A" w14:textId="77777777" w:rsidR="001A61D1" w:rsidRDefault="001A61D1" w:rsidP="006779B8">
            <w:pPr>
              <w:pStyle w:val="ListParagraph"/>
              <w:numPr>
                <w:ilvl w:val="0"/>
                <w:numId w:val="29"/>
              </w:numPr>
              <w:spacing w:before="40" w:after="40"/>
              <w:ind w:left="418"/>
              <w:contextualSpacing w:val="0"/>
              <w:rPr>
                <w:rStyle w:val="CommentReference"/>
              </w:rPr>
            </w:pPr>
            <w:r w:rsidRPr="00E874A6">
              <w:rPr>
                <w:rFonts w:cs="Arial"/>
                <w:bCs/>
                <w:iCs/>
                <w:szCs w:val="20"/>
              </w:rPr>
              <w:t>Resources</w:t>
            </w:r>
            <w:r>
              <w:rPr>
                <w:rStyle w:val="CommentReference"/>
              </w:rPr>
              <w:t xml:space="preserve"> </w:t>
            </w:r>
            <w:r w:rsidRPr="00E874A6">
              <w:rPr>
                <w:rStyle w:val="CommentReference"/>
                <w:sz w:val="20"/>
                <w:szCs w:val="20"/>
              </w:rPr>
              <w:t>for smaller merchants including:</w:t>
            </w:r>
          </w:p>
          <w:p w14:paraId="7C631CFC" w14:textId="77777777" w:rsidR="001A61D1" w:rsidRPr="00E874A6" w:rsidRDefault="001A61D1" w:rsidP="006779B8">
            <w:pPr>
              <w:pStyle w:val="ListParagraph"/>
              <w:numPr>
                <w:ilvl w:val="0"/>
                <w:numId w:val="31"/>
              </w:numPr>
              <w:tabs>
                <w:tab w:val="left" w:pos="1350"/>
              </w:tabs>
              <w:spacing w:before="40" w:after="40"/>
              <w:contextualSpacing w:val="0"/>
              <w:rPr>
                <w:rFonts w:cs="Arial"/>
                <w:i/>
                <w:szCs w:val="20"/>
              </w:rPr>
            </w:pPr>
            <w:r w:rsidRPr="00E874A6">
              <w:rPr>
                <w:rFonts w:cs="Arial"/>
                <w:i/>
                <w:szCs w:val="20"/>
              </w:rPr>
              <w:t>Guide to Safe Payments</w:t>
            </w:r>
          </w:p>
          <w:p w14:paraId="015BE44A" w14:textId="77777777" w:rsidR="001A61D1" w:rsidRPr="00E874A6" w:rsidRDefault="001A61D1" w:rsidP="006779B8">
            <w:pPr>
              <w:pStyle w:val="ListParagraph"/>
              <w:numPr>
                <w:ilvl w:val="0"/>
                <w:numId w:val="31"/>
              </w:numPr>
              <w:tabs>
                <w:tab w:val="left" w:pos="1350"/>
              </w:tabs>
              <w:spacing w:before="40" w:after="40"/>
              <w:contextualSpacing w:val="0"/>
              <w:rPr>
                <w:rFonts w:cs="Arial"/>
                <w:i/>
                <w:szCs w:val="20"/>
              </w:rPr>
            </w:pPr>
            <w:r w:rsidRPr="00E874A6">
              <w:rPr>
                <w:rFonts w:cs="Arial"/>
                <w:i/>
                <w:szCs w:val="20"/>
              </w:rPr>
              <w:t>Common Payment Systems</w:t>
            </w:r>
          </w:p>
          <w:p w14:paraId="3D519E5C" w14:textId="77777777" w:rsidR="001A61D1" w:rsidRPr="00E874A6" w:rsidRDefault="001A61D1" w:rsidP="006779B8">
            <w:pPr>
              <w:pStyle w:val="ListParagraph"/>
              <w:numPr>
                <w:ilvl w:val="0"/>
                <w:numId w:val="31"/>
              </w:numPr>
              <w:tabs>
                <w:tab w:val="left" w:pos="1350"/>
              </w:tabs>
              <w:spacing w:before="40" w:after="40"/>
              <w:contextualSpacing w:val="0"/>
              <w:rPr>
                <w:rFonts w:cs="Arial"/>
                <w:i/>
                <w:szCs w:val="20"/>
              </w:rPr>
            </w:pPr>
            <w:r w:rsidRPr="00E874A6">
              <w:rPr>
                <w:rFonts w:cs="Arial"/>
                <w:i/>
                <w:szCs w:val="20"/>
              </w:rPr>
              <w:t>Questions to Ask Your Vendors</w:t>
            </w:r>
          </w:p>
          <w:p w14:paraId="08F847ED" w14:textId="77777777" w:rsidR="00125135" w:rsidRDefault="001A61D1" w:rsidP="006779B8">
            <w:pPr>
              <w:pStyle w:val="ListParagraph"/>
              <w:numPr>
                <w:ilvl w:val="0"/>
                <w:numId w:val="31"/>
              </w:numPr>
              <w:tabs>
                <w:tab w:val="left" w:pos="1350"/>
              </w:tabs>
              <w:spacing w:before="40" w:after="40"/>
              <w:contextualSpacing w:val="0"/>
              <w:rPr>
                <w:rFonts w:cs="Arial"/>
                <w:i/>
                <w:szCs w:val="20"/>
              </w:rPr>
            </w:pPr>
            <w:r w:rsidRPr="00E874A6">
              <w:rPr>
                <w:rFonts w:cs="Arial"/>
                <w:i/>
                <w:szCs w:val="20"/>
              </w:rPr>
              <w:t>Glossary of Payment and Information Security Terms</w:t>
            </w:r>
          </w:p>
          <w:p w14:paraId="5B5D7133" w14:textId="77777777" w:rsidR="001A61D1" w:rsidRPr="00A86FC5" w:rsidRDefault="001A61D1" w:rsidP="006779B8">
            <w:pPr>
              <w:pStyle w:val="ListParagraph"/>
              <w:numPr>
                <w:ilvl w:val="0"/>
                <w:numId w:val="31"/>
              </w:numPr>
              <w:tabs>
                <w:tab w:val="left" w:pos="1350"/>
              </w:tabs>
              <w:spacing w:before="40" w:after="40"/>
              <w:contextualSpacing w:val="0"/>
              <w:rPr>
                <w:rStyle w:val="CommentReference"/>
                <w:rFonts w:cs="Arial"/>
                <w:i/>
                <w:iCs/>
                <w:sz w:val="20"/>
                <w:szCs w:val="20"/>
              </w:rPr>
            </w:pPr>
            <w:r w:rsidRPr="00125135">
              <w:rPr>
                <w:rStyle w:val="CommentReference"/>
                <w:i/>
                <w:iCs/>
                <w:sz w:val="20"/>
                <w:szCs w:val="20"/>
              </w:rPr>
              <w:t xml:space="preserve">PCI </w:t>
            </w:r>
            <w:r w:rsidRPr="00125135">
              <w:rPr>
                <w:rFonts w:cs="Arial"/>
                <w:bCs/>
                <w:i/>
                <w:iCs/>
                <w:szCs w:val="20"/>
              </w:rPr>
              <w:t>Firewall</w:t>
            </w:r>
            <w:r w:rsidRPr="00125135">
              <w:rPr>
                <w:rStyle w:val="CommentReference"/>
                <w:i/>
                <w:iCs/>
                <w:sz w:val="20"/>
                <w:szCs w:val="20"/>
              </w:rPr>
              <w:t xml:space="preserve"> Basics</w:t>
            </w:r>
          </w:p>
          <w:p w14:paraId="0852AD14" w14:textId="6CBE5DF4" w:rsidR="00A86FC5" w:rsidRPr="00125135" w:rsidRDefault="00A86FC5" w:rsidP="006779B8">
            <w:pPr>
              <w:pStyle w:val="ListParagraph"/>
              <w:numPr>
                <w:ilvl w:val="0"/>
                <w:numId w:val="31"/>
              </w:numPr>
              <w:tabs>
                <w:tab w:val="left" w:pos="1350"/>
              </w:tabs>
              <w:spacing w:before="40" w:after="40"/>
              <w:contextualSpacing w:val="0"/>
              <w:rPr>
                <w:rFonts w:cs="Arial"/>
                <w:i/>
                <w:iCs/>
                <w:szCs w:val="20"/>
              </w:rPr>
            </w:pPr>
            <w:r w:rsidRPr="001A3632">
              <w:rPr>
                <w:rStyle w:val="CommentReference"/>
                <w:i/>
                <w:iCs/>
                <w:sz w:val="20"/>
                <w:szCs w:val="22"/>
              </w:rPr>
              <w:t>ASV Resource Guide</w:t>
            </w:r>
          </w:p>
        </w:tc>
      </w:tr>
    </w:tbl>
    <w:p w14:paraId="76001DFE" w14:textId="77777777" w:rsidR="00125135" w:rsidRDefault="001A61D1" w:rsidP="001A61D1">
      <w:pPr>
        <w:keepLines/>
        <w:spacing w:before="240"/>
      </w:pPr>
      <w:r w:rsidRPr="00764864">
        <w:t xml:space="preserve">These and other resources can be found on the PCI SSC website </w:t>
      </w:r>
      <w:r w:rsidRPr="00764864">
        <w:rPr>
          <w:i/>
        </w:rPr>
        <w:t>(</w:t>
      </w:r>
      <w:hyperlink r:id="rId17" w:history="1">
        <w:r w:rsidRPr="00764864">
          <w:rPr>
            <w:rStyle w:val="Hyperlink"/>
            <w:i/>
            <w:color w:val="auto"/>
            <w:u w:val="none"/>
          </w:rPr>
          <w:t>www.pcisecuritystandards.org</w:t>
        </w:r>
      </w:hyperlink>
      <w:r w:rsidRPr="00764864">
        <w:rPr>
          <w:i/>
        </w:rPr>
        <w:t>)</w:t>
      </w:r>
      <w:r w:rsidRPr="00764864">
        <w:t xml:space="preserve">. </w:t>
      </w:r>
    </w:p>
    <w:p w14:paraId="45940222" w14:textId="1ABA7429" w:rsidR="00D46375" w:rsidRDefault="001A61D1" w:rsidP="00C740A6">
      <w:pPr>
        <w:keepLines/>
        <w:spacing w:before="240"/>
        <w:rPr>
          <w:rFonts w:eastAsia="Cambria" w:cs="Arial"/>
          <w:i/>
          <w:color w:val="000000"/>
          <w:szCs w:val="20"/>
        </w:rPr>
      </w:pPr>
      <w:r w:rsidRPr="00764864">
        <w:t>Organizations are encouraged to review PCI DSS and other supporting documents before beginning an assessment.</w:t>
      </w:r>
    </w:p>
    <w:p w14:paraId="6D161AD0" w14:textId="77777777" w:rsidR="0062636B" w:rsidRDefault="0062636B" w:rsidP="00947A32">
      <w:pPr>
        <w:spacing w:before="0" w:after="0"/>
        <w:rPr>
          <w:rFonts w:eastAsia="Cambria" w:cs="Arial"/>
          <w:i/>
          <w:color w:val="000000"/>
          <w:szCs w:val="20"/>
        </w:rPr>
        <w:sectPr w:rsidR="0062636B" w:rsidSect="003B1E28">
          <w:footerReference w:type="default" r:id="rId18"/>
          <w:footnotePr>
            <w:numFmt w:val="chicago"/>
            <w:numRestart w:val="eachSect"/>
          </w:footnotePr>
          <w:pgSz w:w="12240" w:h="15840"/>
          <w:pgMar w:top="1440" w:right="1440" w:bottom="1008" w:left="1440" w:header="720" w:footer="576" w:gutter="0"/>
          <w:pgNumType w:fmt="lowerRoman"/>
          <w:cols w:space="720"/>
        </w:sectPr>
      </w:pPr>
    </w:p>
    <w:p w14:paraId="737BCEC9" w14:textId="77777777" w:rsidR="007D6B40" w:rsidRPr="00D816F4" w:rsidRDefault="00AD6B2C" w:rsidP="00AD6B2C">
      <w:pPr>
        <w:pStyle w:val="Headingrule"/>
        <w:spacing w:before="240" w:after="120"/>
        <w:ind w:left="1440" w:hanging="1440"/>
        <w:rPr>
          <w:bCs/>
          <w:iCs/>
        </w:rPr>
      </w:pPr>
      <w:bookmarkStart w:id="52" w:name="_Toc377997567"/>
      <w:bookmarkStart w:id="53" w:name="_Toc98339091"/>
      <w:bookmarkStart w:id="54" w:name="_Toc119497612"/>
      <w:r>
        <w:rPr>
          <w:bCs/>
          <w:iCs/>
        </w:rPr>
        <w:lastRenderedPageBreak/>
        <w:t>Section 1:</w:t>
      </w:r>
      <w:r>
        <w:rPr>
          <w:bCs/>
          <w:iCs/>
        </w:rPr>
        <w:tab/>
      </w:r>
      <w:r w:rsidR="007D6B40">
        <w:rPr>
          <w:bCs/>
          <w:iCs/>
        </w:rPr>
        <w:t xml:space="preserve">Assessment </w:t>
      </w:r>
      <w:r w:rsidR="003551AF">
        <w:rPr>
          <w:bCs/>
          <w:iCs/>
        </w:rPr>
        <w:t>Information</w:t>
      </w:r>
      <w:bookmarkEnd w:id="52"/>
      <w:bookmarkEnd w:id="53"/>
      <w:bookmarkEnd w:id="54"/>
      <w:r w:rsidR="007D6B40" w:rsidRPr="00D816F4">
        <w:rPr>
          <w:bCs/>
          <w:iCs/>
        </w:rPr>
        <w:t xml:space="preserve"> </w:t>
      </w:r>
    </w:p>
    <w:p w14:paraId="6FB8F3CC" w14:textId="77777777" w:rsidR="007D6B40" w:rsidRPr="00EE70C8" w:rsidRDefault="007D6B40" w:rsidP="007D6B40">
      <w:pPr>
        <w:rPr>
          <w:b/>
          <w:bCs/>
          <w:i/>
          <w:iCs/>
          <w:sz w:val="22"/>
        </w:rPr>
      </w:pPr>
      <w:r w:rsidRPr="00EE70C8">
        <w:rPr>
          <w:b/>
          <w:bCs/>
          <w:i/>
          <w:iCs/>
          <w:sz w:val="22"/>
        </w:rPr>
        <w:t>Instructions for Submission</w:t>
      </w:r>
    </w:p>
    <w:p w14:paraId="3A77026D" w14:textId="613DE4DD" w:rsidR="00E44911" w:rsidRPr="008C7C0B" w:rsidRDefault="00E44911" w:rsidP="00577E83">
      <w:pPr>
        <w:pStyle w:val="BodyText3"/>
        <w:keepLines/>
        <w:autoSpaceDE w:val="0"/>
        <w:autoSpaceDN w:val="0"/>
        <w:adjustRightInd w:val="0"/>
        <w:spacing w:after="240"/>
        <w:jc w:val="left"/>
        <w:rPr>
          <w:sz w:val="19"/>
          <w:szCs w:val="19"/>
        </w:rPr>
      </w:pPr>
      <w:r w:rsidRPr="008C7C0B">
        <w:rPr>
          <w:sz w:val="19"/>
          <w:szCs w:val="19"/>
        </w:rPr>
        <w:t>This document must be completed</w:t>
      </w:r>
      <w:r w:rsidRPr="008C7C0B">
        <w:rPr>
          <w:iCs/>
          <w:sz w:val="19"/>
          <w:szCs w:val="19"/>
        </w:rPr>
        <w:t xml:space="preserve"> as a declaration of the results of the </w:t>
      </w:r>
      <w:r>
        <w:rPr>
          <w:iCs/>
          <w:sz w:val="19"/>
          <w:szCs w:val="19"/>
        </w:rPr>
        <w:t>merchant</w:t>
      </w:r>
      <w:r w:rsidRPr="008C7C0B">
        <w:rPr>
          <w:iCs/>
          <w:sz w:val="19"/>
          <w:szCs w:val="19"/>
        </w:rPr>
        <w:t xml:space="preserve">’s self-assessment </w:t>
      </w:r>
      <w:r>
        <w:rPr>
          <w:sz w:val="19"/>
          <w:szCs w:val="19"/>
        </w:rPr>
        <w:t>against</w:t>
      </w:r>
      <w:r w:rsidRPr="008C7C0B">
        <w:rPr>
          <w:sz w:val="19"/>
          <w:szCs w:val="19"/>
        </w:rPr>
        <w:t xml:space="preserve"> the </w:t>
      </w:r>
      <w:r w:rsidRPr="008C7C0B">
        <w:rPr>
          <w:i/>
          <w:sz w:val="19"/>
          <w:szCs w:val="19"/>
        </w:rPr>
        <w:t>Payment Card Industry Data Security Standard</w:t>
      </w:r>
      <w:r>
        <w:rPr>
          <w:i/>
          <w:sz w:val="19"/>
          <w:szCs w:val="19"/>
        </w:rPr>
        <w:t xml:space="preserve"> (PCI DSS)</w:t>
      </w:r>
      <w:r w:rsidRPr="008C7C0B">
        <w:rPr>
          <w:i/>
          <w:sz w:val="19"/>
          <w:szCs w:val="19"/>
        </w:rPr>
        <w:t xml:space="preserve"> Requirements and </w:t>
      </w:r>
      <w:r w:rsidR="00FF4263">
        <w:rPr>
          <w:i/>
          <w:sz w:val="19"/>
          <w:szCs w:val="19"/>
        </w:rPr>
        <w:t>Test</w:t>
      </w:r>
      <w:r w:rsidR="008C03DF">
        <w:rPr>
          <w:i/>
          <w:sz w:val="19"/>
          <w:szCs w:val="19"/>
        </w:rPr>
        <w:t>ing</w:t>
      </w:r>
      <w:r w:rsidRPr="008C7C0B">
        <w:rPr>
          <w:i/>
          <w:sz w:val="19"/>
          <w:szCs w:val="19"/>
        </w:rPr>
        <w:t xml:space="preserve"> Procedures.</w:t>
      </w:r>
      <w:r w:rsidRPr="008C7C0B">
        <w:rPr>
          <w:sz w:val="19"/>
          <w:szCs w:val="19"/>
        </w:rPr>
        <w:t xml:space="preserve"> Complete all sections</w:t>
      </w:r>
      <w:r>
        <w:rPr>
          <w:sz w:val="19"/>
          <w:szCs w:val="19"/>
        </w:rPr>
        <w:t>.</w:t>
      </w:r>
      <w:r w:rsidRPr="008C7C0B">
        <w:rPr>
          <w:sz w:val="19"/>
          <w:szCs w:val="19"/>
        </w:rPr>
        <w:t xml:space="preserve"> </w:t>
      </w:r>
      <w:r>
        <w:rPr>
          <w:rFonts w:eastAsia="MS Mincho" w:cs="Arial"/>
          <w:bCs/>
          <w:color w:val="000000"/>
          <w:sz w:val="19"/>
          <w:szCs w:val="19"/>
        </w:rPr>
        <w:t>The merchant</w:t>
      </w:r>
      <w:r w:rsidRPr="008C7C0B">
        <w:rPr>
          <w:rFonts w:eastAsia="MS Mincho" w:cs="Arial"/>
          <w:bCs/>
          <w:color w:val="000000"/>
          <w:sz w:val="19"/>
          <w:szCs w:val="19"/>
        </w:rPr>
        <w:t xml:space="preserve"> is responsible for ensuring that each section is completed by the relevant parties, as applicable. </w:t>
      </w:r>
      <w:r>
        <w:rPr>
          <w:rFonts w:eastAsia="MS Mincho" w:cs="Arial"/>
          <w:bCs/>
          <w:iCs/>
          <w:color w:val="000000"/>
          <w:sz w:val="19"/>
          <w:szCs w:val="19"/>
        </w:rPr>
        <w:t>Contact the entity(ies) to which the Attestation of Compliance (AOC) will be submitted for</w:t>
      </w:r>
      <w:r w:rsidRPr="008C7C0B">
        <w:rPr>
          <w:rFonts w:eastAsia="MS Mincho"/>
          <w:color w:val="000000"/>
          <w:sz w:val="19"/>
          <w:szCs w:val="19"/>
        </w:rPr>
        <w:t xml:space="preserve"> reporting and submission procedures</w:t>
      </w:r>
      <w:r w:rsidRPr="008C7C0B">
        <w:rPr>
          <w:sz w:val="19"/>
          <w:szCs w:val="19"/>
        </w:rPr>
        <w:t>.</w:t>
      </w:r>
    </w:p>
    <w:tbl>
      <w:tblPr>
        <w:tblW w:w="9342"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0"/>
        <w:gridCol w:w="6652"/>
      </w:tblGrid>
      <w:tr w:rsidR="009C6427" w:rsidRPr="00482DA9" w14:paraId="5BAD1DEC" w14:textId="77777777" w:rsidTr="003A17A9">
        <w:trPr>
          <w:trHeight w:val="360"/>
        </w:trPr>
        <w:tc>
          <w:tcPr>
            <w:tcW w:w="9342" w:type="dxa"/>
            <w:gridSpan w:val="2"/>
            <w:tcBorders>
              <w:top w:val="single" w:sz="4" w:space="0" w:color="808080" w:themeColor="background1" w:themeShade="80"/>
              <w:bottom w:val="single" w:sz="4" w:space="0" w:color="808080" w:themeColor="background1" w:themeShade="80"/>
            </w:tcBorders>
            <w:shd w:val="clear" w:color="auto" w:fill="006A72"/>
            <w:vAlign w:val="center"/>
          </w:tcPr>
          <w:p w14:paraId="362C4703" w14:textId="771E7B29" w:rsidR="009C6427" w:rsidRPr="00482DA9" w:rsidRDefault="009C6427" w:rsidP="009C6427">
            <w:pPr>
              <w:keepNext/>
              <w:spacing w:after="60"/>
              <w:rPr>
                <w:rFonts w:cs="Arial"/>
                <w:b/>
                <w:bCs/>
                <w:color w:val="FFFFFF" w:themeColor="background1"/>
                <w:sz w:val="22"/>
                <w:szCs w:val="22"/>
              </w:rPr>
            </w:pPr>
            <w:r w:rsidRPr="00482DA9">
              <w:rPr>
                <w:rFonts w:cs="Arial"/>
                <w:b/>
                <w:bCs/>
                <w:color w:val="FFFFFF" w:themeColor="background1"/>
                <w:sz w:val="22"/>
                <w:szCs w:val="22"/>
              </w:rPr>
              <w:t>P</w:t>
            </w:r>
            <w:r w:rsidRPr="009C6427">
              <w:rPr>
                <w:rFonts w:cs="Arial"/>
                <w:b/>
                <w:bCs/>
                <w:color w:val="FFFFFF" w:themeColor="background1"/>
                <w:sz w:val="22"/>
                <w:szCs w:val="22"/>
              </w:rPr>
              <w:t>art 1.  Contact Information</w:t>
            </w:r>
          </w:p>
        </w:tc>
      </w:tr>
      <w:tr w:rsidR="009C6427" w:rsidRPr="00764864" w14:paraId="11FA23FF" w14:textId="77777777" w:rsidTr="003A17A9">
        <w:trPr>
          <w:trHeight w:val="360"/>
        </w:trPr>
        <w:tc>
          <w:tcPr>
            <w:tcW w:w="9342" w:type="dxa"/>
            <w:gridSpan w:val="2"/>
            <w:tcBorders>
              <w:top w:val="single" w:sz="4" w:space="0" w:color="808080" w:themeColor="background1" w:themeShade="80"/>
              <w:bottom w:val="single" w:sz="4" w:space="0" w:color="808080" w:themeColor="background1" w:themeShade="80"/>
            </w:tcBorders>
            <w:shd w:val="clear" w:color="auto" w:fill="CBD4D5"/>
            <w:vAlign w:val="center"/>
          </w:tcPr>
          <w:p w14:paraId="1B61CCCA" w14:textId="7E070D73" w:rsidR="009C6427" w:rsidRPr="009C6427" w:rsidRDefault="009C6427" w:rsidP="00E90827">
            <w:pPr>
              <w:spacing w:after="60"/>
              <w:rPr>
                <w:rFonts w:cs="Arial"/>
                <w:b/>
                <w:bCs/>
                <w:color w:val="FFFFFF" w:themeColor="background1"/>
                <w:sz w:val="22"/>
                <w:szCs w:val="22"/>
              </w:rPr>
            </w:pPr>
            <w:r w:rsidRPr="00694E12">
              <w:rPr>
                <w:rFonts w:cs="Arial"/>
                <w:b/>
                <w:bCs/>
              </w:rPr>
              <w:t xml:space="preserve">Part 1a. Assessed </w:t>
            </w:r>
            <w:r w:rsidR="00A67A22">
              <w:rPr>
                <w:rFonts w:cs="Arial"/>
                <w:b/>
                <w:bCs/>
              </w:rPr>
              <w:t>Merchant</w:t>
            </w:r>
          </w:p>
        </w:tc>
      </w:tr>
      <w:tr w:rsidR="009C6427" w:rsidRPr="00764864" w14:paraId="53715F85" w14:textId="77777777" w:rsidTr="003A17A9">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4443B378" w14:textId="73FEE245" w:rsidR="009C6427" w:rsidRPr="00764864" w:rsidRDefault="009C6427" w:rsidP="00065D88">
            <w:pPr>
              <w:spacing w:before="50" w:after="50"/>
              <w:rPr>
                <w:rFonts w:cs="Arial"/>
                <w:bCs/>
                <w:iCs/>
                <w:sz w:val="18"/>
              </w:rPr>
            </w:pPr>
            <w:r w:rsidRPr="00764864">
              <w:rPr>
                <w:rFonts w:cs="Arial"/>
                <w:bCs/>
                <w:iCs/>
                <w:sz w:val="18"/>
              </w:rPr>
              <w:t xml:space="preserve">Company </w:t>
            </w:r>
            <w:r w:rsidR="00AE0BB3">
              <w:rPr>
                <w:rFonts w:cs="Arial"/>
                <w:bCs/>
                <w:iCs/>
                <w:sz w:val="18"/>
              </w:rPr>
              <w:t>name</w:t>
            </w:r>
            <w:r w:rsidRPr="00764864">
              <w:rPr>
                <w:rFonts w:cs="Arial"/>
                <w:bCs/>
                <w:iCs/>
                <w:sz w:val="18"/>
              </w:rPr>
              <w:t>:</w:t>
            </w:r>
          </w:p>
        </w:tc>
        <w:tc>
          <w:tcPr>
            <w:tcW w:w="6652"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04DCAFE" w14:textId="6B837FFA" w:rsidR="009C6427" w:rsidRPr="00764864" w:rsidRDefault="009C6427" w:rsidP="00065D88">
            <w:pPr>
              <w:spacing w:before="50" w:after="50"/>
              <w:rPr>
                <w:rFonts w:cs="Arial"/>
                <w:bCs/>
                <w:iCs/>
                <w:sz w:val="18"/>
              </w:rPr>
            </w:pPr>
            <w:r w:rsidRPr="00764864" w:rsidDel="003A6518">
              <w:rPr>
                <w:rFonts w:cs="Arial"/>
                <w:bCs/>
                <w:iCs/>
                <w:sz w:val="18"/>
              </w:rPr>
              <w:fldChar w:fldCharType="begin">
                <w:ffData>
                  <w:name w:val="Text1"/>
                  <w:enabled/>
                  <w:calcOnExit w:val="0"/>
                  <w:textInput/>
                </w:ffData>
              </w:fldChar>
            </w:r>
            <w:r w:rsidRPr="00764864" w:rsidDel="003A6518">
              <w:rPr>
                <w:rFonts w:cs="Arial"/>
                <w:bCs/>
                <w:iCs/>
                <w:sz w:val="18"/>
              </w:rPr>
              <w:instrText xml:space="preserve"> FORMTEXT </w:instrText>
            </w:r>
            <w:r w:rsidRPr="00764864" w:rsidDel="003A6518">
              <w:rPr>
                <w:rFonts w:cs="Arial"/>
                <w:bCs/>
                <w:iCs/>
                <w:sz w:val="18"/>
              </w:rPr>
            </w:r>
            <w:r w:rsidRPr="00764864" w:rsidDel="003A6518">
              <w:rPr>
                <w:rFonts w:cs="Arial"/>
                <w:bCs/>
                <w:iCs/>
                <w:sz w:val="18"/>
              </w:rPr>
              <w:fldChar w:fldCharType="separate"/>
            </w:r>
            <w:r w:rsidRPr="00764864" w:rsidDel="003A6518">
              <w:rPr>
                <w:rFonts w:cs="Arial"/>
                <w:bCs/>
                <w:iCs/>
                <w:sz w:val="18"/>
              </w:rPr>
              <w:t> </w:t>
            </w:r>
            <w:r w:rsidRPr="00764864" w:rsidDel="003A6518">
              <w:rPr>
                <w:rFonts w:cs="Arial"/>
                <w:bCs/>
                <w:iCs/>
                <w:sz w:val="18"/>
              </w:rPr>
              <w:t> </w:t>
            </w:r>
            <w:r w:rsidRPr="00764864" w:rsidDel="003A6518">
              <w:rPr>
                <w:rFonts w:cs="Arial"/>
                <w:bCs/>
                <w:iCs/>
                <w:sz w:val="18"/>
              </w:rPr>
              <w:t> </w:t>
            </w:r>
            <w:r w:rsidRPr="00764864" w:rsidDel="003A6518">
              <w:rPr>
                <w:rFonts w:cs="Arial"/>
                <w:bCs/>
                <w:iCs/>
                <w:sz w:val="18"/>
              </w:rPr>
              <w:t> </w:t>
            </w:r>
            <w:r w:rsidRPr="00764864" w:rsidDel="003A6518">
              <w:rPr>
                <w:rFonts w:cs="Arial"/>
                <w:bCs/>
                <w:iCs/>
                <w:sz w:val="18"/>
              </w:rPr>
              <w:t> </w:t>
            </w:r>
            <w:r w:rsidRPr="00764864" w:rsidDel="003A6518">
              <w:rPr>
                <w:rFonts w:cs="Arial"/>
                <w:bCs/>
                <w:sz w:val="18"/>
              </w:rPr>
              <w:fldChar w:fldCharType="end"/>
            </w:r>
          </w:p>
        </w:tc>
      </w:tr>
      <w:tr w:rsidR="009C6427" w:rsidRPr="00764864" w:rsidDel="003A6518" w14:paraId="68F684AE" w14:textId="77777777" w:rsidTr="003A17A9">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F6A44B6" w14:textId="77777777" w:rsidR="009C6427" w:rsidRPr="00764864" w:rsidRDefault="009C6427" w:rsidP="00065D88">
            <w:pPr>
              <w:spacing w:before="50" w:after="50"/>
              <w:rPr>
                <w:rFonts w:cs="Arial"/>
                <w:bCs/>
                <w:iCs/>
                <w:sz w:val="18"/>
              </w:rPr>
            </w:pPr>
            <w:r w:rsidRPr="00764864">
              <w:rPr>
                <w:rFonts w:cs="Arial"/>
                <w:bCs/>
                <w:iCs/>
                <w:sz w:val="18"/>
              </w:rPr>
              <w:t>DBA (doing business as):</w:t>
            </w:r>
          </w:p>
        </w:tc>
        <w:tc>
          <w:tcPr>
            <w:tcW w:w="6652"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ADADA53" w14:textId="77777777" w:rsidR="009C6427" w:rsidRPr="00764864" w:rsidDel="003A6518" w:rsidRDefault="009C6427" w:rsidP="00065D88">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sz w:val="18"/>
              </w:rPr>
              <w:fldChar w:fldCharType="end"/>
            </w:r>
          </w:p>
        </w:tc>
      </w:tr>
      <w:tr w:rsidR="009C6427" w:rsidRPr="00764864" w:rsidDel="003A6518" w14:paraId="7B10D8F8" w14:textId="77777777" w:rsidTr="003A17A9">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44D0204" w14:textId="77777777" w:rsidR="009C6427" w:rsidRPr="00764864" w:rsidRDefault="009C6427" w:rsidP="00065D88">
            <w:pPr>
              <w:spacing w:before="50" w:after="50"/>
              <w:rPr>
                <w:rFonts w:cs="Arial"/>
                <w:bCs/>
                <w:iCs/>
                <w:sz w:val="18"/>
              </w:rPr>
            </w:pPr>
            <w:r>
              <w:rPr>
                <w:rFonts w:cs="Arial"/>
                <w:bCs/>
                <w:iCs/>
                <w:sz w:val="18"/>
              </w:rPr>
              <w:t>Company mailing address:</w:t>
            </w:r>
          </w:p>
        </w:tc>
        <w:tc>
          <w:tcPr>
            <w:tcW w:w="6652"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953487E" w14:textId="77777777" w:rsidR="009C6427" w:rsidRPr="00764864" w:rsidDel="003A6518" w:rsidRDefault="009C6427" w:rsidP="00065D88">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sz w:val="18"/>
              </w:rPr>
              <w:fldChar w:fldCharType="end"/>
            </w:r>
          </w:p>
        </w:tc>
      </w:tr>
      <w:tr w:rsidR="009C6427" w:rsidRPr="00412173" w14:paraId="1166D8E0" w14:textId="77777777" w:rsidTr="003A17A9">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060A212" w14:textId="28146F78" w:rsidR="009C6427" w:rsidRDefault="006E161C" w:rsidP="00065D88">
            <w:pPr>
              <w:spacing w:before="50" w:after="50"/>
              <w:rPr>
                <w:rFonts w:cs="Arial"/>
                <w:bCs/>
                <w:iCs/>
                <w:sz w:val="18"/>
              </w:rPr>
            </w:pPr>
            <w:r>
              <w:rPr>
                <w:rFonts w:cs="Arial"/>
                <w:bCs/>
                <w:iCs/>
                <w:sz w:val="18"/>
              </w:rPr>
              <w:t>Company main website:</w:t>
            </w:r>
          </w:p>
        </w:tc>
        <w:tc>
          <w:tcPr>
            <w:tcW w:w="6652"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6366FAC" w14:textId="77777777" w:rsidR="009C6427" w:rsidRPr="00412173" w:rsidRDefault="009C6427" w:rsidP="00065D88">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sz w:val="18"/>
              </w:rPr>
              <w:fldChar w:fldCharType="end"/>
            </w:r>
          </w:p>
        </w:tc>
      </w:tr>
      <w:tr w:rsidR="009C6427" w:rsidRPr="00764864" w14:paraId="34C3EAE0" w14:textId="77777777" w:rsidTr="003A17A9">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19AD67A" w14:textId="7ECCA9B7" w:rsidR="009C6427" w:rsidRPr="00764864" w:rsidRDefault="009C6427" w:rsidP="00065D88">
            <w:pPr>
              <w:spacing w:before="50" w:after="50"/>
              <w:rPr>
                <w:rFonts w:cs="Arial"/>
                <w:bCs/>
                <w:iCs/>
                <w:sz w:val="18"/>
              </w:rPr>
            </w:pPr>
            <w:r>
              <w:rPr>
                <w:rFonts w:cs="Arial"/>
                <w:bCs/>
                <w:iCs/>
                <w:sz w:val="18"/>
              </w:rPr>
              <w:t xml:space="preserve">Company </w:t>
            </w:r>
            <w:proofErr w:type="gramStart"/>
            <w:r w:rsidR="003E61E4">
              <w:rPr>
                <w:rFonts w:cs="Arial"/>
                <w:bCs/>
                <w:iCs/>
                <w:sz w:val="18"/>
              </w:rPr>
              <w:t>c</w:t>
            </w:r>
            <w:r w:rsidRPr="00764864">
              <w:rPr>
                <w:rFonts w:cs="Arial"/>
                <w:bCs/>
                <w:iCs/>
                <w:sz w:val="18"/>
              </w:rPr>
              <w:t>ontact</w:t>
            </w:r>
            <w:proofErr w:type="gramEnd"/>
            <w:r w:rsidRPr="00764864">
              <w:rPr>
                <w:rFonts w:cs="Arial"/>
                <w:bCs/>
                <w:iCs/>
                <w:sz w:val="18"/>
              </w:rPr>
              <w:t xml:space="preserve"> </w:t>
            </w:r>
            <w:r w:rsidR="008A1977">
              <w:rPr>
                <w:rFonts w:cs="Arial"/>
                <w:bCs/>
                <w:iCs/>
                <w:sz w:val="18"/>
              </w:rPr>
              <w:t>name</w:t>
            </w:r>
            <w:r w:rsidRPr="00764864">
              <w:rPr>
                <w:rFonts w:cs="Arial"/>
                <w:bCs/>
                <w:iCs/>
                <w:sz w:val="18"/>
              </w:rPr>
              <w:t>:</w:t>
            </w:r>
          </w:p>
        </w:tc>
        <w:tc>
          <w:tcPr>
            <w:tcW w:w="6652"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95E6133" w14:textId="6C3350FD" w:rsidR="009C6427" w:rsidRPr="00764864" w:rsidRDefault="009C6427" w:rsidP="00065D88">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9C6427" w:rsidRPr="00764864" w:rsidDel="003A6518" w14:paraId="0E7C120C" w14:textId="77777777" w:rsidTr="003A17A9">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B165071" w14:textId="77777777" w:rsidR="009C6427" w:rsidRDefault="009C6427" w:rsidP="00065D88">
            <w:pPr>
              <w:spacing w:before="50" w:after="50"/>
              <w:rPr>
                <w:rFonts w:cs="Arial"/>
                <w:bCs/>
                <w:iCs/>
                <w:sz w:val="18"/>
              </w:rPr>
            </w:pPr>
            <w:r>
              <w:rPr>
                <w:rFonts w:cs="Arial"/>
                <w:bCs/>
                <w:iCs/>
                <w:sz w:val="18"/>
              </w:rPr>
              <w:t xml:space="preserve">Company </w:t>
            </w:r>
            <w:proofErr w:type="gramStart"/>
            <w:r>
              <w:rPr>
                <w:rFonts w:cs="Arial"/>
                <w:bCs/>
                <w:iCs/>
                <w:sz w:val="18"/>
              </w:rPr>
              <w:t>contact</w:t>
            </w:r>
            <w:proofErr w:type="gramEnd"/>
            <w:r>
              <w:rPr>
                <w:rFonts w:cs="Arial"/>
                <w:bCs/>
                <w:iCs/>
                <w:sz w:val="18"/>
              </w:rPr>
              <w:t xml:space="preserve"> title: </w:t>
            </w:r>
          </w:p>
        </w:tc>
        <w:tc>
          <w:tcPr>
            <w:tcW w:w="6652"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218DA51" w14:textId="77777777" w:rsidR="009C6427" w:rsidRPr="00764864" w:rsidDel="003A6518" w:rsidRDefault="009C6427" w:rsidP="00065D88">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9C6427" w:rsidRPr="00764864" w14:paraId="05FEC792" w14:textId="77777777" w:rsidTr="003A17A9">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48CD07D0" w14:textId="4AC65819" w:rsidR="009C6427" w:rsidRPr="00764864" w:rsidRDefault="009C6427" w:rsidP="00065D88">
            <w:pPr>
              <w:spacing w:before="50" w:after="50"/>
              <w:rPr>
                <w:rFonts w:cs="Arial"/>
                <w:bCs/>
                <w:iCs/>
                <w:sz w:val="18"/>
              </w:rPr>
            </w:pPr>
            <w:r>
              <w:rPr>
                <w:rFonts w:cs="Arial"/>
                <w:bCs/>
                <w:iCs/>
                <w:sz w:val="18"/>
              </w:rPr>
              <w:t>Contact phone number</w:t>
            </w:r>
            <w:r w:rsidRPr="00764864">
              <w:rPr>
                <w:rFonts w:cs="Arial"/>
                <w:bCs/>
                <w:iCs/>
                <w:sz w:val="18"/>
              </w:rPr>
              <w:t>:</w:t>
            </w:r>
          </w:p>
        </w:tc>
        <w:tc>
          <w:tcPr>
            <w:tcW w:w="6652"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AA423CF" w14:textId="77D86F8D" w:rsidR="009C6427" w:rsidRPr="00764864" w:rsidRDefault="009C6427" w:rsidP="00065D88">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9C6427" w:rsidRPr="00764864" w14:paraId="5512F56B" w14:textId="77777777" w:rsidTr="003A17A9">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A3AD9D3" w14:textId="329491BD" w:rsidR="009C6427" w:rsidRPr="00764864" w:rsidRDefault="009C6427" w:rsidP="00065D88">
            <w:pPr>
              <w:spacing w:before="50" w:after="50"/>
              <w:rPr>
                <w:rFonts w:cs="Arial"/>
                <w:bCs/>
                <w:iCs/>
                <w:sz w:val="18"/>
              </w:rPr>
            </w:pPr>
            <w:r>
              <w:rPr>
                <w:rFonts w:cs="Arial"/>
                <w:bCs/>
                <w:iCs/>
                <w:sz w:val="18"/>
              </w:rPr>
              <w:t>Contact e-mail address</w:t>
            </w:r>
            <w:r w:rsidRPr="00764864">
              <w:rPr>
                <w:rFonts w:cs="Arial"/>
                <w:bCs/>
                <w:iCs/>
                <w:sz w:val="18"/>
              </w:rPr>
              <w:t>:</w:t>
            </w:r>
          </w:p>
        </w:tc>
        <w:tc>
          <w:tcPr>
            <w:tcW w:w="6652"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716E9C5" w14:textId="7DD08156" w:rsidR="009C6427" w:rsidRPr="00764864" w:rsidRDefault="009C6427" w:rsidP="00065D88">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9C6427" w:rsidRPr="00764864" w14:paraId="0CAF5E7E" w14:textId="77777777" w:rsidTr="003A17A9">
        <w:trPr>
          <w:trHeight w:val="288"/>
        </w:trPr>
        <w:tc>
          <w:tcPr>
            <w:tcW w:w="9342" w:type="dxa"/>
            <w:gridSpan w:val="2"/>
            <w:tcBorders>
              <w:top w:val="single" w:sz="4" w:space="0" w:color="808080" w:themeColor="background1" w:themeShade="80"/>
              <w:bottom w:val="single" w:sz="4" w:space="0" w:color="808080" w:themeColor="background1" w:themeShade="80"/>
            </w:tcBorders>
            <w:shd w:val="clear" w:color="auto" w:fill="CBD4D5"/>
          </w:tcPr>
          <w:p w14:paraId="016B4E81" w14:textId="04EAAD79" w:rsidR="009C6427" w:rsidRPr="00764864" w:rsidRDefault="009C6427" w:rsidP="00E90827">
            <w:pPr>
              <w:spacing w:after="60"/>
              <w:rPr>
                <w:rFonts w:cs="Arial"/>
                <w:b/>
                <w:bCs/>
              </w:rPr>
            </w:pPr>
            <w:r w:rsidRPr="00764864">
              <w:rPr>
                <w:rFonts w:cs="Arial"/>
                <w:b/>
                <w:bCs/>
              </w:rPr>
              <w:t xml:space="preserve">Part 1b. Assessor </w:t>
            </w:r>
          </w:p>
        </w:tc>
      </w:tr>
      <w:tr w:rsidR="009C6427" w:rsidRPr="00764864" w14:paraId="36A1B977" w14:textId="77777777" w:rsidTr="003A17A9">
        <w:trPr>
          <w:trHeight w:val="288"/>
        </w:trPr>
        <w:tc>
          <w:tcPr>
            <w:tcW w:w="9342" w:type="dxa"/>
            <w:gridSpan w:val="2"/>
            <w:tcBorders>
              <w:top w:val="single" w:sz="4" w:space="0" w:color="808080" w:themeColor="background1" w:themeShade="80"/>
              <w:bottom w:val="single" w:sz="4" w:space="0" w:color="808080" w:themeColor="background1" w:themeShade="80"/>
            </w:tcBorders>
            <w:shd w:val="clear" w:color="auto" w:fill="auto"/>
          </w:tcPr>
          <w:p w14:paraId="3EC8C105" w14:textId="3A0DB75A" w:rsidR="009C6427" w:rsidRPr="00EF237E" w:rsidRDefault="001A07C7" w:rsidP="00065D88">
            <w:pPr>
              <w:spacing w:after="60"/>
              <w:rPr>
                <w:rFonts w:cs="Arial"/>
                <w:b/>
                <w:bCs/>
                <w:sz w:val="19"/>
                <w:szCs w:val="19"/>
              </w:rPr>
            </w:pPr>
            <w:r w:rsidRPr="00EF237E">
              <w:rPr>
                <w:sz w:val="19"/>
                <w:szCs w:val="19"/>
              </w:rPr>
              <w:t>Provide the following information for all assessors involved in the assessment. If there was no assessor for a given assessor type, enter Not Applicable.</w:t>
            </w:r>
          </w:p>
        </w:tc>
      </w:tr>
      <w:tr w:rsidR="009C6427" w:rsidRPr="004D4413" w14:paraId="5550F19D" w14:textId="77777777" w:rsidTr="009365C1">
        <w:trPr>
          <w:trHeight w:val="288"/>
        </w:trPr>
        <w:tc>
          <w:tcPr>
            <w:tcW w:w="9342" w:type="dxa"/>
            <w:gridSpan w:val="2"/>
            <w:tcBorders>
              <w:top w:val="single" w:sz="4" w:space="0" w:color="808080" w:themeColor="background1" w:themeShade="80"/>
              <w:bottom w:val="single" w:sz="4" w:space="0" w:color="808080" w:themeColor="background1" w:themeShade="80"/>
            </w:tcBorders>
            <w:shd w:val="clear" w:color="auto" w:fill="E2E7E6"/>
          </w:tcPr>
          <w:p w14:paraId="7554E7E3" w14:textId="77777777" w:rsidR="009C6427" w:rsidRPr="004D4413" w:rsidRDefault="009C6427" w:rsidP="00065D88">
            <w:pPr>
              <w:spacing w:after="60"/>
              <w:rPr>
                <w:sz w:val="18"/>
                <w:szCs w:val="18"/>
              </w:rPr>
            </w:pPr>
            <w:r w:rsidRPr="004D4413">
              <w:rPr>
                <w:sz w:val="18"/>
                <w:szCs w:val="18"/>
              </w:rPr>
              <w:t>PCI SSC Internal Security Assessor(s)</w:t>
            </w:r>
          </w:p>
        </w:tc>
      </w:tr>
      <w:tr w:rsidR="009C6427" w:rsidRPr="00764864" w14:paraId="0DF7111B" w14:textId="77777777" w:rsidTr="003A17A9">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D520182" w14:textId="77777777" w:rsidR="009C6427" w:rsidRPr="00764864" w:rsidRDefault="009C6427" w:rsidP="00065D88">
            <w:pPr>
              <w:spacing w:before="50" w:after="50"/>
              <w:rPr>
                <w:rFonts w:cs="Arial"/>
                <w:bCs/>
                <w:iCs/>
                <w:sz w:val="18"/>
              </w:rPr>
            </w:pPr>
            <w:r>
              <w:rPr>
                <w:rFonts w:cs="Arial"/>
                <w:bCs/>
                <w:iCs/>
                <w:sz w:val="18"/>
              </w:rPr>
              <w:t>ISA name(s):</w:t>
            </w:r>
          </w:p>
        </w:tc>
        <w:tc>
          <w:tcPr>
            <w:tcW w:w="6652"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E109A29" w14:textId="77777777" w:rsidR="009C6427" w:rsidRPr="00764864" w:rsidRDefault="009C6427" w:rsidP="00065D88">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9C6427" w:rsidRPr="00764864" w14:paraId="7B8BED1E" w14:textId="77777777" w:rsidTr="009365C1">
        <w:trPr>
          <w:trHeight w:val="288"/>
        </w:trPr>
        <w:tc>
          <w:tcPr>
            <w:tcW w:w="9342" w:type="dxa"/>
            <w:gridSpan w:val="2"/>
            <w:tcBorders>
              <w:top w:val="single" w:sz="4" w:space="0" w:color="808080" w:themeColor="background1" w:themeShade="80"/>
              <w:bottom w:val="single" w:sz="4" w:space="0" w:color="808080" w:themeColor="background1" w:themeShade="80"/>
            </w:tcBorders>
            <w:shd w:val="clear" w:color="auto" w:fill="E2E7E6"/>
          </w:tcPr>
          <w:p w14:paraId="5A57F62C" w14:textId="77777777" w:rsidR="009C6427" w:rsidRPr="00764864" w:rsidRDefault="009C6427" w:rsidP="00065D88">
            <w:pPr>
              <w:spacing w:before="50" w:after="50"/>
              <w:rPr>
                <w:rFonts w:cs="Arial"/>
                <w:bCs/>
                <w:iCs/>
                <w:sz w:val="18"/>
              </w:rPr>
            </w:pPr>
            <w:r>
              <w:rPr>
                <w:rFonts w:cs="Arial"/>
                <w:bCs/>
                <w:iCs/>
                <w:sz w:val="18"/>
              </w:rPr>
              <w:t>Qualified Security Assessor</w:t>
            </w:r>
          </w:p>
        </w:tc>
      </w:tr>
      <w:tr w:rsidR="009C6427" w:rsidRPr="00764864" w14:paraId="32BF81E0" w14:textId="77777777" w:rsidTr="003A17A9">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421490C2" w14:textId="074B0761" w:rsidR="009C6427" w:rsidRPr="00764864" w:rsidRDefault="009C6427" w:rsidP="00065D88">
            <w:pPr>
              <w:spacing w:before="50" w:after="50"/>
              <w:rPr>
                <w:rFonts w:cs="Arial"/>
                <w:bCs/>
                <w:iCs/>
                <w:sz w:val="18"/>
              </w:rPr>
            </w:pPr>
            <w:r w:rsidRPr="00764864">
              <w:rPr>
                <w:rFonts w:cs="Arial"/>
                <w:bCs/>
                <w:iCs/>
                <w:sz w:val="18"/>
              </w:rPr>
              <w:t xml:space="preserve">Company </w:t>
            </w:r>
            <w:r w:rsidR="00AE0BB3">
              <w:rPr>
                <w:rFonts w:cs="Arial"/>
                <w:bCs/>
                <w:iCs/>
                <w:sz w:val="18"/>
              </w:rPr>
              <w:t>name</w:t>
            </w:r>
            <w:r w:rsidRPr="00764864">
              <w:rPr>
                <w:rFonts w:cs="Arial"/>
                <w:bCs/>
                <w:iCs/>
                <w:sz w:val="18"/>
              </w:rPr>
              <w:t>:</w:t>
            </w:r>
          </w:p>
        </w:tc>
        <w:tc>
          <w:tcPr>
            <w:tcW w:w="6652"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A023BDE" w14:textId="77777777" w:rsidR="009C6427" w:rsidRPr="00764864" w:rsidRDefault="009C6427" w:rsidP="00065D88">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9C6427" w:rsidRPr="00764864" w14:paraId="754717C2" w14:textId="77777777" w:rsidTr="003A17A9">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7E63A20" w14:textId="77777777" w:rsidR="009C6427" w:rsidRPr="00764864" w:rsidRDefault="009C6427" w:rsidP="00065D88">
            <w:pPr>
              <w:spacing w:before="50" w:after="50"/>
              <w:rPr>
                <w:rFonts w:cs="Arial"/>
                <w:bCs/>
                <w:iCs/>
                <w:sz w:val="18"/>
              </w:rPr>
            </w:pPr>
            <w:r>
              <w:rPr>
                <w:rFonts w:cs="Arial"/>
                <w:bCs/>
                <w:iCs/>
                <w:sz w:val="18"/>
              </w:rPr>
              <w:t xml:space="preserve">Company mailing address: </w:t>
            </w:r>
          </w:p>
        </w:tc>
        <w:tc>
          <w:tcPr>
            <w:tcW w:w="6652"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650CFF7" w14:textId="77777777" w:rsidR="009C6427" w:rsidRPr="00764864" w:rsidRDefault="009C6427" w:rsidP="00065D88">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9C6427" w:rsidRPr="00764864" w14:paraId="627C71A8" w14:textId="77777777" w:rsidTr="003A17A9">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4367764C" w14:textId="77777777" w:rsidR="009C6427" w:rsidRPr="00764864" w:rsidRDefault="009C6427" w:rsidP="00065D88">
            <w:pPr>
              <w:spacing w:before="50" w:after="50"/>
              <w:rPr>
                <w:rFonts w:cs="Arial"/>
                <w:bCs/>
                <w:iCs/>
                <w:sz w:val="18"/>
              </w:rPr>
            </w:pPr>
            <w:r>
              <w:rPr>
                <w:rFonts w:cs="Arial"/>
                <w:bCs/>
                <w:iCs/>
                <w:sz w:val="18"/>
              </w:rPr>
              <w:t xml:space="preserve">Company website: </w:t>
            </w:r>
          </w:p>
        </w:tc>
        <w:tc>
          <w:tcPr>
            <w:tcW w:w="6652"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3320F28" w14:textId="77777777" w:rsidR="009C6427" w:rsidRPr="00764864" w:rsidRDefault="009C6427" w:rsidP="00065D88">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9C6427" w:rsidRPr="00764864" w14:paraId="3CBABBE2" w14:textId="77777777" w:rsidTr="003A17A9">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B212B3F" w14:textId="2F57133E" w:rsidR="009C6427" w:rsidRPr="00764864" w:rsidRDefault="009C6427" w:rsidP="00065D88">
            <w:pPr>
              <w:spacing w:before="50" w:after="50"/>
              <w:rPr>
                <w:rFonts w:cs="Arial"/>
                <w:bCs/>
                <w:iCs/>
                <w:sz w:val="18"/>
              </w:rPr>
            </w:pPr>
            <w:r w:rsidRPr="00764864">
              <w:rPr>
                <w:rFonts w:cs="Arial"/>
                <w:bCs/>
                <w:iCs/>
                <w:sz w:val="18"/>
              </w:rPr>
              <w:t xml:space="preserve">Lead </w:t>
            </w:r>
            <w:r>
              <w:rPr>
                <w:rFonts w:cs="Arial"/>
                <w:bCs/>
                <w:iCs/>
                <w:sz w:val="18"/>
              </w:rPr>
              <w:t>Assessor</w:t>
            </w:r>
            <w:r w:rsidRPr="00764864">
              <w:rPr>
                <w:rFonts w:cs="Arial"/>
                <w:bCs/>
                <w:iCs/>
                <w:sz w:val="18"/>
              </w:rPr>
              <w:t xml:space="preserve"> </w:t>
            </w:r>
            <w:r w:rsidR="003E61E4">
              <w:rPr>
                <w:rFonts w:cs="Arial"/>
                <w:bCs/>
                <w:iCs/>
                <w:sz w:val="18"/>
              </w:rPr>
              <w:t>name</w:t>
            </w:r>
            <w:r w:rsidRPr="00764864">
              <w:rPr>
                <w:rFonts w:cs="Arial"/>
                <w:bCs/>
                <w:iCs/>
                <w:sz w:val="18"/>
              </w:rPr>
              <w:t>:</w:t>
            </w:r>
          </w:p>
        </w:tc>
        <w:tc>
          <w:tcPr>
            <w:tcW w:w="6652"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F279638" w14:textId="6270C27B" w:rsidR="009C6427" w:rsidRPr="00764864" w:rsidRDefault="009C6427" w:rsidP="002979DD">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9C6427" w:rsidRPr="00764864" w14:paraId="6DC7A4E3" w14:textId="77777777" w:rsidTr="003A17A9">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2C6A943" w14:textId="6EFBC028" w:rsidR="009C6427" w:rsidRPr="00764864" w:rsidRDefault="009C6427" w:rsidP="00065D88">
            <w:pPr>
              <w:spacing w:before="50" w:after="50"/>
              <w:rPr>
                <w:rFonts w:cs="Arial"/>
                <w:bCs/>
                <w:iCs/>
                <w:sz w:val="18"/>
              </w:rPr>
            </w:pPr>
            <w:r>
              <w:rPr>
                <w:rFonts w:cs="Arial"/>
                <w:bCs/>
                <w:iCs/>
                <w:sz w:val="18"/>
              </w:rPr>
              <w:t xml:space="preserve">Assessor </w:t>
            </w:r>
            <w:r w:rsidRPr="00764864">
              <w:rPr>
                <w:rFonts w:cs="Arial"/>
                <w:bCs/>
                <w:iCs/>
                <w:sz w:val="18"/>
              </w:rPr>
              <w:t>phone</w:t>
            </w:r>
            <w:r>
              <w:rPr>
                <w:rFonts w:cs="Arial"/>
                <w:bCs/>
                <w:iCs/>
                <w:sz w:val="18"/>
              </w:rPr>
              <w:t xml:space="preserve"> number</w:t>
            </w:r>
            <w:r w:rsidRPr="00764864">
              <w:rPr>
                <w:rFonts w:cs="Arial"/>
                <w:bCs/>
                <w:iCs/>
                <w:sz w:val="18"/>
              </w:rPr>
              <w:t>:</w:t>
            </w:r>
          </w:p>
        </w:tc>
        <w:tc>
          <w:tcPr>
            <w:tcW w:w="6652"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15B7C98" w14:textId="63BC24C2" w:rsidR="009C6427" w:rsidRPr="00764864" w:rsidRDefault="009C6427" w:rsidP="002979DD">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9C6427" w:rsidRPr="00764864" w14:paraId="4142034B" w14:textId="77777777" w:rsidTr="003A17A9">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F0D9838" w14:textId="760BB7C2" w:rsidR="009C6427" w:rsidRPr="00764864" w:rsidRDefault="009C6427" w:rsidP="00065D88">
            <w:pPr>
              <w:spacing w:before="50" w:after="50"/>
              <w:rPr>
                <w:rFonts w:cs="Arial"/>
                <w:bCs/>
                <w:iCs/>
                <w:sz w:val="18"/>
              </w:rPr>
            </w:pPr>
            <w:r>
              <w:rPr>
                <w:rFonts w:cs="Arial"/>
                <w:bCs/>
                <w:iCs/>
                <w:sz w:val="18"/>
              </w:rPr>
              <w:t xml:space="preserve">Assessor </w:t>
            </w:r>
            <w:r w:rsidR="003E61E4">
              <w:rPr>
                <w:rFonts w:cs="Arial"/>
                <w:bCs/>
                <w:iCs/>
                <w:sz w:val="18"/>
              </w:rPr>
              <w:t>e-mail</w:t>
            </w:r>
            <w:r>
              <w:rPr>
                <w:rFonts w:cs="Arial"/>
                <w:bCs/>
                <w:iCs/>
                <w:sz w:val="18"/>
              </w:rPr>
              <w:t xml:space="preserve"> address: </w:t>
            </w:r>
          </w:p>
        </w:tc>
        <w:tc>
          <w:tcPr>
            <w:tcW w:w="6652"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424579D" w14:textId="77B0C463" w:rsidR="009C6427" w:rsidRPr="00764864" w:rsidRDefault="009C6427" w:rsidP="00065D88">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9C6427" w:rsidRPr="00764864" w14:paraId="6826B609" w14:textId="77777777" w:rsidTr="003A17A9">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C85253F" w14:textId="7ADC4B9F" w:rsidR="009C6427" w:rsidRPr="00764864" w:rsidRDefault="009C6427" w:rsidP="00065D88">
            <w:pPr>
              <w:spacing w:before="50" w:after="50"/>
              <w:rPr>
                <w:rFonts w:cs="Arial"/>
                <w:bCs/>
                <w:iCs/>
                <w:sz w:val="18"/>
              </w:rPr>
            </w:pPr>
            <w:r w:rsidRPr="000958A9">
              <w:rPr>
                <w:rFonts w:cs="Arial"/>
                <w:bCs/>
                <w:iCs/>
                <w:sz w:val="18"/>
              </w:rPr>
              <w:t>Assessor certificate number:</w:t>
            </w:r>
          </w:p>
        </w:tc>
        <w:tc>
          <w:tcPr>
            <w:tcW w:w="6652"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C50F07D" w14:textId="36CDD533" w:rsidR="009C6427" w:rsidRPr="00764864" w:rsidRDefault="009C6427" w:rsidP="00065D88">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bl>
    <w:p w14:paraId="1E0D0BE5" w14:textId="77777777" w:rsidR="008A1977" w:rsidRDefault="008A1977"/>
    <w:tbl>
      <w:tblPr>
        <w:tblW w:w="9810" w:type="dxa"/>
        <w:jc w:val="center"/>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855"/>
        <w:gridCol w:w="6955"/>
      </w:tblGrid>
      <w:tr w:rsidR="00B67733" w:rsidRPr="00482DA9" w14:paraId="5713AAD1" w14:textId="77777777" w:rsidTr="00524124">
        <w:trPr>
          <w:trHeight w:val="360"/>
          <w:jc w:val="center"/>
        </w:trPr>
        <w:tc>
          <w:tcPr>
            <w:tcW w:w="9810" w:type="dxa"/>
            <w:gridSpan w:val="2"/>
            <w:tcBorders>
              <w:top w:val="single" w:sz="4" w:space="0" w:color="808080" w:themeColor="background1" w:themeShade="80"/>
              <w:bottom w:val="single" w:sz="4" w:space="0" w:color="808080" w:themeColor="background1" w:themeShade="80"/>
            </w:tcBorders>
            <w:shd w:val="clear" w:color="auto" w:fill="006A72"/>
            <w:vAlign w:val="center"/>
          </w:tcPr>
          <w:p w14:paraId="06286768" w14:textId="77777777" w:rsidR="00B67733" w:rsidRPr="00482DA9" w:rsidRDefault="00B67733" w:rsidP="00065D88">
            <w:pPr>
              <w:keepNext/>
              <w:pageBreakBefore/>
              <w:spacing w:after="60"/>
              <w:rPr>
                <w:rFonts w:cs="Arial"/>
                <w:b/>
                <w:bCs/>
                <w:color w:val="FFFFFF" w:themeColor="background1"/>
                <w:sz w:val="22"/>
                <w:szCs w:val="22"/>
              </w:rPr>
            </w:pPr>
            <w:r w:rsidRPr="00482DA9">
              <w:rPr>
                <w:rFonts w:cs="Arial"/>
                <w:b/>
                <w:bCs/>
                <w:color w:val="FFFFFF" w:themeColor="background1"/>
                <w:sz w:val="22"/>
                <w:szCs w:val="22"/>
              </w:rPr>
              <w:lastRenderedPageBreak/>
              <w:t>P</w:t>
            </w:r>
            <w:r w:rsidRPr="00482DA9">
              <w:rPr>
                <w:rFonts w:cs="Arial"/>
                <w:b/>
                <w:color w:val="FFFFFF" w:themeColor="background1"/>
                <w:sz w:val="22"/>
                <w:szCs w:val="22"/>
              </w:rPr>
              <w:t>art 2. Executive Summary</w:t>
            </w:r>
          </w:p>
        </w:tc>
      </w:tr>
      <w:tr w:rsidR="00B67733" w:rsidRPr="00764864" w14:paraId="40F7B079" w14:textId="77777777" w:rsidTr="00524124">
        <w:trPr>
          <w:trHeight w:val="227"/>
          <w:jc w:val="center"/>
        </w:trPr>
        <w:tc>
          <w:tcPr>
            <w:tcW w:w="9810" w:type="dxa"/>
            <w:gridSpan w:val="2"/>
            <w:tcBorders>
              <w:top w:val="single" w:sz="4" w:space="0" w:color="808080" w:themeColor="background1" w:themeShade="80"/>
              <w:bottom w:val="single" w:sz="4" w:space="0" w:color="808080" w:themeColor="background1" w:themeShade="80"/>
            </w:tcBorders>
            <w:shd w:val="clear" w:color="auto" w:fill="CBD4D5"/>
          </w:tcPr>
          <w:p w14:paraId="288CE9F2" w14:textId="77777777" w:rsidR="00B67733" w:rsidRPr="00764864" w:rsidRDefault="00B67733" w:rsidP="00E90827">
            <w:pPr>
              <w:keepNext/>
              <w:spacing w:after="60"/>
              <w:rPr>
                <w:rFonts w:cs="Arial"/>
                <w:b/>
                <w:bCs/>
              </w:rPr>
            </w:pPr>
            <w:r w:rsidRPr="00764864">
              <w:rPr>
                <w:rFonts w:cs="Arial"/>
                <w:b/>
                <w:bCs/>
              </w:rPr>
              <w:t xml:space="preserve">Part 2a. </w:t>
            </w:r>
            <w:r>
              <w:rPr>
                <w:rFonts w:cs="Arial"/>
                <w:b/>
                <w:bCs/>
              </w:rPr>
              <w:t>Merchant Business Payment Channels (select all that apply):</w:t>
            </w:r>
          </w:p>
        </w:tc>
      </w:tr>
      <w:tr w:rsidR="00B67733" w:rsidRPr="00947BA5" w:rsidDel="006E60BD" w14:paraId="42BDA266" w14:textId="77777777" w:rsidTr="00524124">
        <w:trPr>
          <w:trHeight w:val="288"/>
          <w:jc w:val="center"/>
        </w:trPr>
        <w:tc>
          <w:tcPr>
            <w:tcW w:w="9810" w:type="dxa"/>
            <w:gridSpan w:val="2"/>
            <w:tcBorders>
              <w:top w:val="single" w:sz="4" w:space="0" w:color="808080" w:themeColor="background1" w:themeShade="80"/>
              <w:bottom w:val="single" w:sz="4" w:space="0" w:color="808080" w:themeColor="background1" w:themeShade="80"/>
            </w:tcBorders>
            <w:shd w:val="clear" w:color="auto" w:fill="auto"/>
          </w:tcPr>
          <w:p w14:paraId="7939D756" w14:textId="77777777" w:rsidR="00B67733" w:rsidRDefault="00B67733" w:rsidP="00065D88">
            <w:pPr>
              <w:spacing w:after="60"/>
              <w:rPr>
                <w:rFonts w:cs="Arial"/>
                <w:bCs/>
                <w:sz w:val="19"/>
                <w:szCs w:val="19"/>
              </w:rPr>
            </w:pPr>
            <w:r>
              <w:rPr>
                <w:rFonts w:cs="Arial"/>
                <w:bCs/>
                <w:sz w:val="19"/>
                <w:szCs w:val="19"/>
              </w:rPr>
              <w:t xml:space="preserve">Indicate all payment channels used by the business that are included in this assessment. </w:t>
            </w:r>
          </w:p>
          <w:p w14:paraId="3B070616" w14:textId="77777777" w:rsidR="00B67733" w:rsidRPr="00947BA5" w:rsidRDefault="00B67733" w:rsidP="00065D88">
            <w:pPr>
              <w:pStyle w:val="BulletList"/>
              <w:tabs>
                <w:tab w:val="clear" w:pos="1800"/>
              </w:tabs>
              <w:spacing w:before="40" w:after="60"/>
              <w:jc w:val="both"/>
              <w:rPr>
                <w:sz w:val="19"/>
                <w:szCs w:val="19"/>
              </w:rPr>
            </w:pPr>
            <w:r w:rsidRPr="00947BA5">
              <w:rPr>
                <w:sz w:val="19"/>
                <w:szCs w:val="19"/>
              </w:rPr>
              <w:fldChar w:fldCharType="begin">
                <w:ffData>
                  <w:name w:val="Check1"/>
                  <w:enabled/>
                  <w:calcOnExit w:val="0"/>
                  <w:checkBox>
                    <w:sizeAuto/>
                    <w:default w:val="0"/>
                  </w:checkBox>
                </w:ffData>
              </w:fldChar>
            </w:r>
            <w:r w:rsidRPr="00947BA5">
              <w:rPr>
                <w:sz w:val="19"/>
                <w:szCs w:val="19"/>
              </w:rPr>
              <w:instrText xml:space="preserve"> FORMCHECKBOX </w:instrText>
            </w:r>
            <w:r w:rsidRPr="00947BA5">
              <w:rPr>
                <w:sz w:val="19"/>
                <w:szCs w:val="19"/>
              </w:rPr>
            </w:r>
            <w:r w:rsidRPr="00947BA5">
              <w:rPr>
                <w:sz w:val="19"/>
                <w:szCs w:val="19"/>
              </w:rPr>
              <w:fldChar w:fldCharType="separate"/>
            </w:r>
            <w:r w:rsidRPr="00947BA5">
              <w:rPr>
                <w:sz w:val="19"/>
                <w:szCs w:val="19"/>
              </w:rPr>
              <w:fldChar w:fldCharType="end"/>
            </w:r>
            <w:r w:rsidRPr="00947BA5">
              <w:rPr>
                <w:rFonts w:eastAsia="Arial Unicode MS"/>
                <w:sz w:val="19"/>
                <w:szCs w:val="19"/>
              </w:rPr>
              <w:t xml:space="preserve"> </w:t>
            </w:r>
            <w:r w:rsidRPr="00947BA5">
              <w:rPr>
                <w:sz w:val="19"/>
                <w:szCs w:val="19"/>
              </w:rPr>
              <w:t xml:space="preserve">Mail order/telephone order (MOTO) </w:t>
            </w:r>
          </w:p>
          <w:p w14:paraId="17815FF9" w14:textId="77777777" w:rsidR="00B67733" w:rsidRPr="00947BA5" w:rsidRDefault="00B67733" w:rsidP="00065D88">
            <w:pPr>
              <w:pStyle w:val="BulletList"/>
              <w:tabs>
                <w:tab w:val="clear" w:pos="1800"/>
              </w:tabs>
              <w:spacing w:before="40" w:after="60"/>
              <w:jc w:val="both"/>
              <w:rPr>
                <w:rFonts w:eastAsia="Arial Unicode MS"/>
                <w:sz w:val="19"/>
                <w:szCs w:val="19"/>
              </w:rPr>
            </w:pPr>
            <w:r w:rsidRPr="00947BA5">
              <w:rPr>
                <w:sz w:val="19"/>
                <w:szCs w:val="19"/>
              </w:rPr>
              <w:fldChar w:fldCharType="begin">
                <w:ffData>
                  <w:name w:val="Check1"/>
                  <w:enabled/>
                  <w:calcOnExit w:val="0"/>
                  <w:checkBox>
                    <w:sizeAuto/>
                    <w:default w:val="0"/>
                  </w:checkBox>
                </w:ffData>
              </w:fldChar>
            </w:r>
            <w:r w:rsidRPr="00947BA5">
              <w:rPr>
                <w:sz w:val="19"/>
                <w:szCs w:val="19"/>
              </w:rPr>
              <w:instrText xml:space="preserve"> FORMCHECKBOX </w:instrText>
            </w:r>
            <w:r w:rsidRPr="00947BA5">
              <w:rPr>
                <w:sz w:val="19"/>
                <w:szCs w:val="19"/>
              </w:rPr>
            </w:r>
            <w:r w:rsidRPr="00947BA5">
              <w:rPr>
                <w:sz w:val="19"/>
                <w:szCs w:val="19"/>
              </w:rPr>
              <w:fldChar w:fldCharType="separate"/>
            </w:r>
            <w:r w:rsidRPr="00947BA5">
              <w:rPr>
                <w:sz w:val="19"/>
                <w:szCs w:val="19"/>
              </w:rPr>
              <w:fldChar w:fldCharType="end"/>
            </w:r>
            <w:r w:rsidRPr="00947BA5">
              <w:rPr>
                <w:rFonts w:eastAsia="Arial Unicode MS"/>
                <w:sz w:val="19"/>
                <w:szCs w:val="19"/>
              </w:rPr>
              <w:t xml:space="preserve"> E-Commerce</w:t>
            </w:r>
          </w:p>
          <w:p w14:paraId="594B8F19" w14:textId="77777777" w:rsidR="00B67733" w:rsidRPr="00947BA5" w:rsidDel="006E60BD" w:rsidRDefault="00B67733" w:rsidP="00065D88">
            <w:pPr>
              <w:spacing w:after="60"/>
              <w:rPr>
                <w:rFonts w:cs="Arial"/>
                <w:bCs/>
                <w:sz w:val="19"/>
                <w:szCs w:val="19"/>
              </w:rPr>
            </w:pPr>
            <w:r w:rsidRPr="00947BA5">
              <w:rPr>
                <w:sz w:val="19"/>
                <w:szCs w:val="19"/>
              </w:rPr>
              <w:fldChar w:fldCharType="begin">
                <w:ffData>
                  <w:name w:val="Check1"/>
                  <w:enabled/>
                  <w:calcOnExit w:val="0"/>
                  <w:checkBox>
                    <w:sizeAuto/>
                    <w:default w:val="0"/>
                  </w:checkBox>
                </w:ffData>
              </w:fldChar>
            </w:r>
            <w:r w:rsidRPr="00947BA5">
              <w:rPr>
                <w:sz w:val="19"/>
                <w:szCs w:val="19"/>
              </w:rPr>
              <w:instrText xml:space="preserve"> FORMCHECKBOX </w:instrText>
            </w:r>
            <w:r w:rsidRPr="00947BA5">
              <w:rPr>
                <w:sz w:val="19"/>
                <w:szCs w:val="19"/>
              </w:rPr>
            </w:r>
            <w:r w:rsidRPr="00947BA5">
              <w:rPr>
                <w:sz w:val="19"/>
                <w:szCs w:val="19"/>
              </w:rPr>
              <w:fldChar w:fldCharType="separate"/>
            </w:r>
            <w:r w:rsidRPr="00947BA5">
              <w:rPr>
                <w:sz w:val="19"/>
                <w:szCs w:val="19"/>
              </w:rPr>
              <w:fldChar w:fldCharType="end"/>
            </w:r>
            <w:r w:rsidRPr="00947BA5">
              <w:rPr>
                <w:rFonts w:eastAsia="Arial Unicode MS"/>
                <w:sz w:val="19"/>
                <w:szCs w:val="19"/>
              </w:rPr>
              <w:t xml:space="preserve"> C</w:t>
            </w:r>
            <w:r w:rsidRPr="00947BA5">
              <w:rPr>
                <w:sz w:val="19"/>
                <w:szCs w:val="19"/>
              </w:rPr>
              <w:t xml:space="preserve">ard-present </w:t>
            </w:r>
          </w:p>
        </w:tc>
      </w:tr>
      <w:tr w:rsidR="00B67733" w:rsidRPr="00B41B27" w14:paraId="29A5DF7F" w14:textId="77777777" w:rsidTr="00524124">
        <w:trPr>
          <w:trHeight w:val="288"/>
          <w:jc w:val="center"/>
        </w:trPr>
        <w:tc>
          <w:tcPr>
            <w:tcW w:w="2855"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000C079D" w14:textId="77777777" w:rsidR="00B67733" w:rsidRDefault="00B67733" w:rsidP="00065D88">
            <w:pPr>
              <w:pStyle w:val="BulletList"/>
              <w:tabs>
                <w:tab w:val="clear" w:pos="1800"/>
                <w:tab w:val="left" w:pos="709"/>
              </w:tabs>
              <w:spacing w:before="40" w:after="60"/>
              <w:rPr>
                <w:sz w:val="19"/>
                <w:szCs w:val="19"/>
              </w:rPr>
            </w:pPr>
            <w:r>
              <w:rPr>
                <w:sz w:val="19"/>
                <w:szCs w:val="19"/>
              </w:rPr>
              <w:t>Are any</w:t>
            </w:r>
            <w:r w:rsidRPr="00947BA5">
              <w:rPr>
                <w:sz w:val="19"/>
                <w:szCs w:val="19"/>
              </w:rPr>
              <w:t xml:space="preserve"> payment channels </w:t>
            </w:r>
            <w:r>
              <w:rPr>
                <w:sz w:val="19"/>
                <w:szCs w:val="19"/>
              </w:rPr>
              <w:t>not included in this assessment</w:t>
            </w:r>
            <w:r w:rsidRPr="00947BA5">
              <w:rPr>
                <w:sz w:val="19"/>
                <w:szCs w:val="19"/>
              </w:rPr>
              <w:t>?</w:t>
            </w:r>
          </w:p>
          <w:p w14:paraId="7A23540A" w14:textId="007453F2" w:rsidR="00B67733" w:rsidRPr="003A17A9" w:rsidRDefault="00B67733" w:rsidP="003A17A9">
            <w:pPr>
              <w:pStyle w:val="BulletList"/>
              <w:tabs>
                <w:tab w:val="clear" w:pos="1800"/>
                <w:tab w:val="left" w:pos="709"/>
              </w:tabs>
              <w:spacing w:before="40" w:after="60"/>
              <w:rPr>
                <w:sz w:val="19"/>
                <w:szCs w:val="19"/>
              </w:rPr>
            </w:pPr>
            <w:r>
              <w:rPr>
                <w:sz w:val="19"/>
                <w:szCs w:val="19"/>
              </w:rPr>
              <w:t>If yes, indicate which channel(s) is not included in the assessment and provide a brief explanation about why the channel was excluded.</w:t>
            </w:r>
          </w:p>
        </w:tc>
        <w:tc>
          <w:tcPr>
            <w:tcW w:w="6955"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tcPr>
          <w:p w14:paraId="385BEEB5" w14:textId="77777777" w:rsidR="00B67733" w:rsidRDefault="00B67733" w:rsidP="00065D88">
            <w:pPr>
              <w:pStyle w:val="BulletList"/>
              <w:tabs>
                <w:tab w:val="clear" w:pos="1800"/>
                <w:tab w:val="left" w:pos="709"/>
              </w:tabs>
              <w:spacing w:before="40" w:after="60"/>
              <w:ind w:right="252"/>
              <w:rPr>
                <w:sz w:val="19"/>
                <w:szCs w:val="19"/>
              </w:rPr>
            </w:pPr>
          </w:p>
          <w:p w14:paraId="39E15EF6" w14:textId="77777777" w:rsidR="00B67733" w:rsidRDefault="00B67733" w:rsidP="00065D88">
            <w:pPr>
              <w:spacing w:after="60"/>
              <w:rPr>
                <w:rFonts w:cs="Arial"/>
                <w:bCs/>
                <w:szCs w:val="19"/>
              </w:rPr>
            </w:pPr>
            <w:r w:rsidRPr="00764864">
              <w:rPr>
                <w:bCs/>
                <w:szCs w:val="19"/>
              </w:rPr>
              <w:fldChar w:fldCharType="begin">
                <w:ffData>
                  <w:name w:val="Check1"/>
                  <w:enabled/>
                  <w:calcOnExit w:val="0"/>
                  <w:checkBox>
                    <w:sizeAuto/>
                    <w:default w:val="0"/>
                  </w:checkBox>
                </w:ffData>
              </w:fldChar>
            </w:r>
            <w:r w:rsidRPr="00764864">
              <w:rPr>
                <w:bCs/>
                <w:szCs w:val="19"/>
              </w:rPr>
              <w:instrText xml:space="preserve"> FORMCHECKBOX </w:instrText>
            </w:r>
            <w:r w:rsidRPr="00764864">
              <w:rPr>
                <w:bCs/>
                <w:szCs w:val="19"/>
              </w:rPr>
            </w:r>
            <w:r w:rsidRPr="00764864">
              <w:rPr>
                <w:bCs/>
                <w:szCs w:val="19"/>
              </w:rPr>
              <w:fldChar w:fldCharType="separate"/>
            </w:r>
            <w:r w:rsidRPr="00764864">
              <w:rPr>
                <w:bCs/>
                <w:szCs w:val="19"/>
              </w:rPr>
              <w:fldChar w:fldCharType="end"/>
            </w:r>
            <w:r w:rsidRPr="00764864">
              <w:rPr>
                <w:bCs/>
                <w:szCs w:val="19"/>
              </w:rPr>
              <w:t xml:space="preserve"> </w:t>
            </w:r>
            <w:r w:rsidRPr="00B209D7">
              <w:rPr>
                <w:rFonts w:cs="Arial"/>
                <w:bCs/>
                <w:szCs w:val="19"/>
              </w:rPr>
              <w:t>Yes</w:t>
            </w:r>
            <w:r w:rsidRPr="00764864">
              <w:rPr>
                <w:bCs/>
                <w:szCs w:val="19"/>
              </w:rPr>
              <w:t xml:space="preserve">  </w:t>
            </w:r>
            <w:r>
              <w:rPr>
                <w:bCs/>
                <w:szCs w:val="19"/>
              </w:rPr>
              <w:t xml:space="preserve">  </w:t>
            </w:r>
            <w:r w:rsidRPr="00764864">
              <w:rPr>
                <w:bCs/>
                <w:szCs w:val="19"/>
              </w:rPr>
              <w:fldChar w:fldCharType="begin">
                <w:ffData>
                  <w:name w:val="Check1"/>
                  <w:enabled/>
                  <w:calcOnExit w:val="0"/>
                  <w:checkBox>
                    <w:sizeAuto/>
                    <w:default w:val="0"/>
                  </w:checkBox>
                </w:ffData>
              </w:fldChar>
            </w:r>
            <w:r w:rsidRPr="00764864">
              <w:rPr>
                <w:bCs/>
                <w:szCs w:val="19"/>
              </w:rPr>
              <w:instrText xml:space="preserve"> FORMCHECKBOX </w:instrText>
            </w:r>
            <w:r w:rsidRPr="00764864">
              <w:rPr>
                <w:bCs/>
                <w:szCs w:val="19"/>
              </w:rPr>
            </w:r>
            <w:r w:rsidRPr="00764864">
              <w:rPr>
                <w:bCs/>
                <w:szCs w:val="19"/>
              </w:rPr>
              <w:fldChar w:fldCharType="separate"/>
            </w:r>
            <w:r w:rsidRPr="00764864">
              <w:rPr>
                <w:bCs/>
                <w:szCs w:val="19"/>
              </w:rPr>
              <w:fldChar w:fldCharType="end"/>
            </w:r>
            <w:r w:rsidRPr="00764864">
              <w:rPr>
                <w:bCs/>
                <w:szCs w:val="19"/>
              </w:rPr>
              <w:t xml:space="preserve"> No</w:t>
            </w:r>
          </w:p>
          <w:p w14:paraId="1604C89B" w14:textId="77777777" w:rsidR="00B67733" w:rsidRDefault="00B67733" w:rsidP="00065D88">
            <w:pPr>
              <w:pStyle w:val="BulletList"/>
              <w:tabs>
                <w:tab w:val="clear" w:pos="1800"/>
                <w:tab w:val="left" w:pos="709"/>
              </w:tabs>
              <w:spacing w:before="40" w:after="60"/>
              <w:ind w:right="252"/>
              <w:rPr>
                <w:bCs/>
                <w:szCs w:val="19"/>
              </w:rPr>
            </w:pPr>
          </w:p>
          <w:p w14:paraId="50908F7D" w14:textId="77777777" w:rsidR="00B67733" w:rsidRDefault="00B67733" w:rsidP="00065D88">
            <w:pPr>
              <w:pStyle w:val="BulletList"/>
              <w:tabs>
                <w:tab w:val="clear" w:pos="1800"/>
                <w:tab w:val="left" w:pos="709"/>
              </w:tabs>
              <w:spacing w:before="40" w:after="60"/>
              <w:ind w:right="252"/>
              <w:rPr>
                <w:sz w:val="19"/>
                <w:szCs w:val="19"/>
              </w:rPr>
            </w:pPr>
            <w:r w:rsidRPr="00FF4E19">
              <w:rPr>
                <w:bCs/>
                <w:szCs w:val="19"/>
              </w:rPr>
              <w:fldChar w:fldCharType="begin">
                <w:ffData>
                  <w:name w:val="Text21"/>
                  <w:enabled/>
                  <w:calcOnExit w:val="0"/>
                  <w:textInput/>
                </w:ffData>
              </w:fldChar>
            </w:r>
            <w:r w:rsidRPr="00FF4E19">
              <w:rPr>
                <w:bCs/>
                <w:szCs w:val="19"/>
              </w:rPr>
              <w:instrText xml:space="preserve"> FORMTEXT </w:instrText>
            </w:r>
            <w:r w:rsidRPr="00FF4E19">
              <w:rPr>
                <w:bCs/>
                <w:szCs w:val="19"/>
              </w:rPr>
            </w:r>
            <w:r w:rsidRPr="00FF4E19">
              <w:rPr>
                <w:bCs/>
                <w:szCs w:val="19"/>
              </w:rPr>
              <w:fldChar w:fldCharType="separate"/>
            </w:r>
            <w:r w:rsidRPr="00FF4E19">
              <w:rPr>
                <w:bCs/>
                <w:szCs w:val="19"/>
              </w:rPr>
              <w:t> </w:t>
            </w:r>
            <w:r w:rsidRPr="00FF4E19">
              <w:rPr>
                <w:bCs/>
                <w:szCs w:val="19"/>
              </w:rPr>
              <w:t> </w:t>
            </w:r>
            <w:r w:rsidRPr="00FF4E19">
              <w:rPr>
                <w:bCs/>
                <w:szCs w:val="19"/>
              </w:rPr>
              <w:t> </w:t>
            </w:r>
            <w:r w:rsidRPr="00FF4E19">
              <w:rPr>
                <w:bCs/>
                <w:szCs w:val="19"/>
              </w:rPr>
              <w:t> </w:t>
            </w:r>
            <w:r w:rsidRPr="00FF4E19">
              <w:rPr>
                <w:bCs/>
                <w:szCs w:val="19"/>
              </w:rPr>
              <w:t> </w:t>
            </w:r>
            <w:r w:rsidRPr="00FF4E19">
              <w:rPr>
                <w:bCs/>
                <w:szCs w:val="19"/>
              </w:rPr>
              <w:fldChar w:fldCharType="end"/>
            </w:r>
          </w:p>
          <w:p w14:paraId="54DD9C8E" w14:textId="77777777" w:rsidR="00B67733" w:rsidRDefault="00B67733" w:rsidP="00065D88">
            <w:pPr>
              <w:pStyle w:val="BulletList"/>
              <w:tabs>
                <w:tab w:val="clear" w:pos="1800"/>
                <w:tab w:val="left" w:pos="709"/>
              </w:tabs>
              <w:spacing w:before="40" w:after="60"/>
              <w:ind w:right="252"/>
              <w:rPr>
                <w:sz w:val="19"/>
                <w:szCs w:val="19"/>
              </w:rPr>
            </w:pPr>
          </w:p>
          <w:p w14:paraId="54CBCDE0" w14:textId="77777777" w:rsidR="00B67733" w:rsidRPr="00B41B27" w:rsidRDefault="00B67733" w:rsidP="00065D88">
            <w:pPr>
              <w:keepNext/>
              <w:spacing w:after="60"/>
              <w:rPr>
                <w:rFonts w:cs="Arial"/>
                <w:bCs/>
                <w:sz w:val="19"/>
                <w:szCs w:val="19"/>
              </w:rPr>
            </w:pPr>
          </w:p>
        </w:tc>
      </w:tr>
      <w:tr w:rsidR="00B67733" w:rsidRPr="0020023C" w14:paraId="374647F2" w14:textId="77777777" w:rsidTr="00524124">
        <w:trPr>
          <w:trHeight w:val="288"/>
          <w:jc w:val="center"/>
        </w:trPr>
        <w:tc>
          <w:tcPr>
            <w:tcW w:w="9791" w:type="dxa"/>
            <w:gridSpan w:val="2"/>
            <w:tcBorders>
              <w:top w:val="single" w:sz="4" w:space="0" w:color="808080" w:themeColor="background1" w:themeShade="80"/>
              <w:bottom w:val="single" w:sz="4" w:space="0" w:color="808080" w:themeColor="background1" w:themeShade="80"/>
            </w:tcBorders>
            <w:shd w:val="clear" w:color="auto" w:fill="E2E7E6"/>
          </w:tcPr>
          <w:p w14:paraId="5B7BCBCC" w14:textId="3B3FBA9B" w:rsidR="00B67733" w:rsidRPr="0020023C" w:rsidRDefault="00B67733" w:rsidP="00065D88">
            <w:pPr>
              <w:pStyle w:val="BulletList"/>
              <w:tabs>
                <w:tab w:val="clear" w:pos="1800"/>
              </w:tabs>
              <w:spacing w:before="40" w:after="60"/>
              <w:jc w:val="both"/>
              <w:rPr>
                <w:sz w:val="19"/>
                <w:szCs w:val="19"/>
              </w:rPr>
            </w:pPr>
            <w:r w:rsidRPr="00174394">
              <w:rPr>
                <w:b/>
                <w:i/>
                <w:sz w:val="19"/>
                <w:szCs w:val="19"/>
              </w:rPr>
              <w:t>Note:</w:t>
            </w:r>
            <w:r w:rsidRPr="00174394">
              <w:rPr>
                <w:i/>
                <w:sz w:val="19"/>
                <w:szCs w:val="19"/>
              </w:rPr>
              <w:t xml:space="preserve"> If </w:t>
            </w:r>
            <w:r>
              <w:rPr>
                <w:i/>
                <w:sz w:val="19"/>
                <w:szCs w:val="19"/>
              </w:rPr>
              <w:t>the</w:t>
            </w:r>
            <w:r w:rsidRPr="00174394">
              <w:rPr>
                <w:i/>
                <w:sz w:val="19"/>
                <w:szCs w:val="19"/>
              </w:rPr>
              <w:t xml:space="preserve"> organization has a payment channel</w:t>
            </w:r>
            <w:r w:rsidR="005E31C8">
              <w:rPr>
                <w:i/>
                <w:sz w:val="19"/>
                <w:szCs w:val="19"/>
              </w:rPr>
              <w:t xml:space="preserve"> </w:t>
            </w:r>
            <w:r w:rsidRPr="00174394">
              <w:rPr>
                <w:i/>
                <w:sz w:val="19"/>
                <w:szCs w:val="19"/>
              </w:rPr>
              <w:t xml:space="preserve">that is not covered by this SAQ, consult </w:t>
            </w:r>
            <w:r>
              <w:rPr>
                <w:i/>
                <w:sz w:val="19"/>
                <w:szCs w:val="19"/>
              </w:rPr>
              <w:t xml:space="preserve">with the entity(ies) to which this AOC will be submitted </w:t>
            </w:r>
            <w:r w:rsidRPr="00174394">
              <w:rPr>
                <w:i/>
                <w:sz w:val="19"/>
                <w:szCs w:val="19"/>
              </w:rPr>
              <w:t>about validation for the other channels.</w:t>
            </w:r>
          </w:p>
        </w:tc>
      </w:tr>
    </w:tbl>
    <w:p w14:paraId="1E42EBE7" w14:textId="77777777" w:rsidR="00B67733" w:rsidRDefault="00B67733" w:rsidP="00B67733">
      <w:pPr>
        <w:spacing w:before="40" w:after="40"/>
        <w:rPr>
          <w:sz w:val="4"/>
          <w:szCs w:val="4"/>
        </w:rPr>
      </w:pPr>
    </w:p>
    <w:p w14:paraId="0860C05B" w14:textId="77777777" w:rsidR="00B67733" w:rsidRDefault="00B67733" w:rsidP="00B67733">
      <w:pPr>
        <w:spacing w:before="40" w:after="40"/>
        <w:rPr>
          <w:sz w:val="4"/>
          <w:szCs w:val="4"/>
        </w:rPr>
      </w:pPr>
    </w:p>
    <w:tbl>
      <w:tblPr>
        <w:tblW w:w="9792" w:type="dxa"/>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A0" w:firstRow="1" w:lastRow="0" w:firstColumn="1" w:lastColumn="0" w:noHBand="0" w:noVBand="0"/>
      </w:tblPr>
      <w:tblGrid>
        <w:gridCol w:w="3582"/>
        <w:gridCol w:w="6210"/>
      </w:tblGrid>
      <w:tr w:rsidR="00B67733" w:rsidRPr="0022761D" w14:paraId="20EAB7E3" w14:textId="77777777" w:rsidTr="00524124">
        <w:trPr>
          <w:jc w:val="center"/>
        </w:trPr>
        <w:tc>
          <w:tcPr>
            <w:tcW w:w="9792" w:type="dxa"/>
            <w:gridSpan w:val="2"/>
            <w:tcBorders>
              <w:bottom w:val="single" w:sz="4" w:space="0" w:color="808080" w:themeColor="background1" w:themeShade="80"/>
            </w:tcBorders>
            <w:shd w:val="clear" w:color="auto" w:fill="CBD4D5"/>
          </w:tcPr>
          <w:p w14:paraId="02C028D2" w14:textId="77777777" w:rsidR="00B67733" w:rsidRPr="0022761D" w:rsidRDefault="00B67733" w:rsidP="00E90827">
            <w:pPr>
              <w:keepNext/>
              <w:spacing w:after="60"/>
              <w:rPr>
                <w:rFonts w:cs="Arial"/>
                <w:b/>
                <w:bCs/>
                <w:szCs w:val="20"/>
              </w:rPr>
            </w:pPr>
            <w:r w:rsidRPr="0022761D">
              <w:rPr>
                <w:rFonts w:cs="Arial"/>
                <w:b/>
                <w:bCs/>
                <w:szCs w:val="20"/>
              </w:rPr>
              <w:t>Part 2b. Description of Role with Payment Cards</w:t>
            </w:r>
          </w:p>
        </w:tc>
      </w:tr>
      <w:tr w:rsidR="00B67733" w:rsidRPr="00004E20" w14:paraId="19303CC2" w14:textId="77777777" w:rsidTr="00524124">
        <w:tblPrEx>
          <w:tblLook w:val="04A0" w:firstRow="1" w:lastRow="0" w:firstColumn="1" w:lastColumn="0" w:noHBand="0" w:noVBand="1"/>
        </w:tblPrEx>
        <w:trPr>
          <w:jc w:val="center"/>
        </w:trPr>
        <w:tc>
          <w:tcPr>
            <w:tcW w:w="9792" w:type="dxa"/>
            <w:gridSpan w:val="2"/>
            <w:shd w:val="clear" w:color="auto" w:fill="auto"/>
          </w:tcPr>
          <w:p w14:paraId="679D50C3" w14:textId="77777777" w:rsidR="00B67733" w:rsidRPr="00004E20" w:rsidRDefault="00B67733" w:rsidP="00065D88">
            <w:pPr>
              <w:pStyle w:val="BulletList"/>
              <w:keepNext/>
              <w:tabs>
                <w:tab w:val="clear" w:pos="1800"/>
                <w:tab w:val="left" w:pos="342"/>
              </w:tabs>
              <w:spacing w:before="40" w:after="40" w:line="264" w:lineRule="auto"/>
              <w:rPr>
                <w:sz w:val="19"/>
                <w:szCs w:val="19"/>
              </w:rPr>
            </w:pPr>
            <w:r>
              <w:rPr>
                <w:sz w:val="19"/>
                <w:szCs w:val="19"/>
              </w:rPr>
              <w:t>For each payment channel included in this assessment as selected in Part 2a above, describe how the</w:t>
            </w:r>
            <w:r w:rsidRPr="00174394">
              <w:rPr>
                <w:sz w:val="19"/>
                <w:szCs w:val="19"/>
              </w:rPr>
              <w:t xml:space="preserve"> business store</w:t>
            </w:r>
            <w:r>
              <w:rPr>
                <w:sz w:val="19"/>
                <w:szCs w:val="19"/>
              </w:rPr>
              <w:t>s</w:t>
            </w:r>
            <w:r w:rsidRPr="00174394">
              <w:rPr>
                <w:sz w:val="19"/>
                <w:szCs w:val="19"/>
              </w:rPr>
              <w:t>, process</w:t>
            </w:r>
            <w:r>
              <w:rPr>
                <w:sz w:val="19"/>
                <w:szCs w:val="19"/>
              </w:rPr>
              <w:t>es</w:t>
            </w:r>
            <w:r w:rsidRPr="00174394">
              <w:rPr>
                <w:sz w:val="19"/>
                <w:szCs w:val="19"/>
              </w:rPr>
              <w:t xml:space="preserve"> and/or transmit</w:t>
            </w:r>
            <w:r>
              <w:rPr>
                <w:sz w:val="19"/>
                <w:szCs w:val="19"/>
              </w:rPr>
              <w:t>s</w:t>
            </w:r>
            <w:r w:rsidRPr="00174394">
              <w:rPr>
                <w:sz w:val="19"/>
                <w:szCs w:val="19"/>
              </w:rPr>
              <w:t xml:space="preserve"> </w:t>
            </w:r>
            <w:r>
              <w:rPr>
                <w:sz w:val="19"/>
                <w:szCs w:val="19"/>
              </w:rPr>
              <w:t>account</w:t>
            </w:r>
            <w:r w:rsidRPr="00174394">
              <w:rPr>
                <w:sz w:val="19"/>
                <w:szCs w:val="19"/>
              </w:rPr>
              <w:t xml:space="preserve"> data</w:t>
            </w:r>
            <w:r>
              <w:rPr>
                <w:sz w:val="19"/>
                <w:szCs w:val="19"/>
              </w:rPr>
              <w:t>.</w:t>
            </w:r>
            <w:r w:rsidRPr="00174394">
              <w:rPr>
                <w:sz w:val="19"/>
                <w:szCs w:val="19"/>
              </w:rPr>
              <w:t xml:space="preserve"> </w:t>
            </w:r>
          </w:p>
        </w:tc>
      </w:tr>
      <w:tr w:rsidR="00B67733" w:rsidRPr="00004E20" w14:paraId="285CDF90" w14:textId="77777777" w:rsidTr="00524124">
        <w:tblPrEx>
          <w:tblLook w:val="04A0" w:firstRow="1" w:lastRow="0" w:firstColumn="1" w:lastColumn="0" w:noHBand="0" w:noVBand="1"/>
        </w:tblPrEx>
        <w:trPr>
          <w:jc w:val="center"/>
        </w:trPr>
        <w:tc>
          <w:tcPr>
            <w:tcW w:w="3582" w:type="dxa"/>
            <w:shd w:val="clear" w:color="auto" w:fill="auto"/>
          </w:tcPr>
          <w:p w14:paraId="6A9791E0" w14:textId="77777777" w:rsidR="00B67733" w:rsidRDefault="00B67733" w:rsidP="00065D88">
            <w:pPr>
              <w:pStyle w:val="BulletList"/>
              <w:keepNext/>
              <w:tabs>
                <w:tab w:val="clear" w:pos="1800"/>
                <w:tab w:val="left" w:pos="342"/>
              </w:tabs>
              <w:spacing w:before="40" w:after="40" w:line="264" w:lineRule="auto"/>
              <w:rPr>
                <w:sz w:val="19"/>
                <w:szCs w:val="19"/>
              </w:rPr>
            </w:pPr>
            <w:r w:rsidRPr="000E500F">
              <w:rPr>
                <w:b/>
                <w:bCs/>
                <w:sz w:val="19"/>
                <w:szCs w:val="19"/>
              </w:rPr>
              <w:t xml:space="preserve">Channel </w:t>
            </w:r>
          </w:p>
        </w:tc>
        <w:tc>
          <w:tcPr>
            <w:tcW w:w="6210" w:type="dxa"/>
          </w:tcPr>
          <w:p w14:paraId="53C42F71" w14:textId="77777777" w:rsidR="00B67733" w:rsidRPr="00004E20" w:rsidRDefault="00B67733" w:rsidP="00065D88">
            <w:pPr>
              <w:pStyle w:val="BulletList"/>
              <w:keepNext/>
              <w:tabs>
                <w:tab w:val="clear" w:pos="1800"/>
                <w:tab w:val="left" w:pos="709"/>
              </w:tabs>
              <w:spacing w:before="40"/>
              <w:jc w:val="both"/>
              <w:rPr>
                <w:sz w:val="19"/>
                <w:szCs w:val="19"/>
              </w:rPr>
            </w:pPr>
            <w:r w:rsidRPr="000E500F">
              <w:rPr>
                <w:b/>
                <w:bCs/>
                <w:sz w:val="18"/>
                <w:szCs w:val="18"/>
              </w:rPr>
              <w:t>How Business Stores, Processes, and/or Transmits Account Data</w:t>
            </w:r>
          </w:p>
        </w:tc>
      </w:tr>
      <w:tr w:rsidR="00B67733" w:rsidRPr="006712E7" w14:paraId="3A4F00FD" w14:textId="77777777" w:rsidTr="00524124">
        <w:tblPrEx>
          <w:tblLook w:val="04A0" w:firstRow="1" w:lastRow="0" w:firstColumn="1" w:lastColumn="0" w:noHBand="0" w:noVBand="1"/>
        </w:tblPrEx>
        <w:trPr>
          <w:jc w:val="center"/>
        </w:trPr>
        <w:tc>
          <w:tcPr>
            <w:tcW w:w="3582" w:type="dxa"/>
            <w:shd w:val="clear" w:color="auto" w:fill="auto"/>
          </w:tcPr>
          <w:p w14:paraId="0DF9652B" w14:textId="77777777" w:rsidR="00B67733" w:rsidRPr="006712E7" w:rsidRDefault="00B67733" w:rsidP="006712E7">
            <w:pPr>
              <w:pStyle w:val="TableText"/>
              <w:spacing w:before="40" w:after="20"/>
              <w:rPr>
                <w:szCs w:val="18"/>
              </w:rPr>
            </w:pPr>
            <w:r w:rsidRPr="006712E7">
              <w:rPr>
                <w:szCs w:val="18"/>
              </w:rPr>
              <w:fldChar w:fldCharType="begin">
                <w:ffData>
                  <w:name w:val=""/>
                  <w:enabled/>
                  <w:calcOnExit w:val="0"/>
                  <w:textInput/>
                </w:ffData>
              </w:fldChar>
            </w:r>
            <w:r w:rsidRPr="006712E7">
              <w:rPr>
                <w:szCs w:val="18"/>
              </w:rPr>
              <w:instrText xml:space="preserve"> FORMTEXT </w:instrText>
            </w:r>
            <w:r w:rsidRPr="006712E7">
              <w:rPr>
                <w:szCs w:val="18"/>
              </w:rPr>
            </w:r>
            <w:r w:rsidRPr="006712E7">
              <w:rPr>
                <w:szCs w:val="18"/>
              </w:rPr>
              <w:fldChar w:fldCharType="separate"/>
            </w:r>
            <w:r w:rsidRPr="006712E7">
              <w:rPr>
                <w:szCs w:val="18"/>
              </w:rPr>
              <w:t> </w:t>
            </w:r>
            <w:r w:rsidRPr="006712E7">
              <w:rPr>
                <w:szCs w:val="18"/>
              </w:rPr>
              <w:t> </w:t>
            </w:r>
            <w:r w:rsidRPr="006712E7">
              <w:rPr>
                <w:szCs w:val="18"/>
              </w:rPr>
              <w:t> </w:t>
            </w:r>
            <w:r w:rsidRPr="006712E7">
              <w:rPr>
                <w:szCs w:val="18"/>
              </w:rPr>
              <w:t> </w:t>
            </w:r>
            <w:r w:rsidRPr="006712E7">
              <w:rPr>
                <w:szCs w:val="18"/>
              </w:rPr>
              <w:t> </w:t>
            </w:r>
            <w:r w:rsidRPr="006712E7">
              <w:rPr>
                <w:szCs w:val="18"/>
              </w:rPr>
              <w:fldChar w:fldCharType="end"/>
            </w:r>
          </w:p>
        </w:tc>
        <w:tc>
          <w:tcPr>
            <w:tcW w:w="6210" w:type="dxa"/>
          </w:tcPr>
          <w:p w14:paraId="33AACB88" w14:textId="77777777" w:rsidR="00B67733" w:rsidRPr="006712E7" w:rsidRDefault="00B67733" w:rsidP="006712E7">
            <w:pPr>
              <w:pStyle w:val="TableText"/>
              <w:spacing w:before="40" w:after="20"/>
              <w:rPr>
                <w:szCs w:val="18"/>
              </w:rPr>
            </w:pPr>
            <w:r w:rsidRPr="006712E7">
              <w:rPr>
                <w:szCs w:val="18"/>
              </w:rPr>
              <w:fldChar w:fldCharType="begin">
                <w:ffData>
                  <w:name w:val=""/>
                  <w:enabled/>
                  <w:calcOnExit w:val="0"/>
                  <w:textInput/>
                </w:ffData>
              </w:fldChar>
            </w:r>
            <w:r w:rsidRPr="006712E7">
              <w:rPr>
                <w:szCs w:val="18"/>
              </w:rPr>
              <w:instrText xml:space="preserve"> FORMTEXT </w:instrText>
            </w:r>
            <w:r w:rsidRPr="006712E7">
              <w:rPr>
                <w:szCs w:val="18"/>
              </w:rPr>
            </w:r>
            <w:r w:rsidRPr="006712E7">
              <w:rPr>
                <w:szCs w:val="18"/>
              </w:rPr>
              <w:fldChar w:fldCharType="separate"/>
            </w:r>
            <w:r w:rsidRPr="006712E7">
              <w:rPr>
                <w:szCs w:val="18"/>
              </w:rPr>
              <w:t> </w:t>
            </w:r>
            <w:r w:rsidRPr="006712E7">
              <w:rPr>
                <w:szCs w:val="18"/>
              </w:rPr>
              <w:t> </w:t>
            </w:r>
            <w:r w:rsidRPr="006712E7">
              <w:rPr>
                <w:szCs w:val="18"/>
              </w:rPr>
              <w:t> </w:t>
            </w:r>
            <w:r w:rsidRPr="006712E7">
              <w:rPr>
                <w:szCs w:val="18"/>
              </w:rPr>
              <w:t> </w:t>
            </w:r>
            <w:r w:rsidRPr="006712E7">
              <w:rPr>
                <w:szCs w:val="18"/>
              </w:rPr>
              <w:t> </w:t>
            </w:r>
            <w:r w:rsidRPr="006712E7">
              <w:rPr>
                <w:szCs w:val="18"/>
              </w:rPr>
              <w:fldChar w:fldCharType="end"/>
            </w:r>
          </w:p>
        </w:tc>
      </w:tr>
      <w:tr w:rsidR="00B67733" w:rsidRPr="006712E7" w14:paraId="0BFA8915" w14:textId="77777777" w:rsidTr="00524124">
        <w:tblPrEx>
          <w:tblLook w:val="04A0" w:firstRow="1" w:lastRow="0" w:firstColumn="1" w:lastColumn="0" w:noHBand="0" w:noVBand="1"/>
        </w:tblPrEx>
        <w:trPr>
          <w:jc w:val="center"/>
        </w:trPr>
        <w:tc>
          <w:tcPr>
            <w:tcW w:w="3582" w:type="dxa"/>
            <w:shd w:val="clear" w:color="auto" w:fill="auto"/>
          </w:tcPr>
          <w:p w14:paraId="03E5C8EC" w14:textId="77777777" w:rsidR="00B67733" w:rsidRPr="006712E7" w:rsidRDefault="00B67733" w:rsidP="006712E7">
            <w:pPr>
              <w:pStyle w:val="TableText"/>
              <w:spacing w:before="40" w:after="20"/>
              <w:rPr>
                <w:szCs w:val="18"/>
              </w:rPr>
            </w:pPr>
            <w:r w:rsidRPr="006712E7">
              <w:rPr>
                <w:szCs w:val="18"/>
              </w:rPr>
              <w:fldChar w:fldCharType="begin">
                <w:ffData>
                  <w:name w:val=""/>
                  <w:enabled/>
                  <w:calcOnExit w:val="0"/>
                  <w:textInput/>
                </w:ffData>
              </w:fldChar>
            </w:r>
            <w:r w:rsidRPr="006712E7">
              <w:rPr>
                <w:szCs w:val="18"/>
              </w:rPr>
              <w:instrText xml:space="preserve"> FORMTEXT </w:instrText>
            </w:r>
            <w:r w:rsidRPr="006712E7">
              <w:rPr>
                <w:szCs w:val="18"/>
              </w:rPr>
            </w:r>
            <w:r w:rsidRPr="006712E7">
              <w:rPr>
                <w:szCs w:val="18"/>
              </w:rPr>
              <w:fldChar w:fldCharType="separate"/>
            </w:r>
            <w:r w:rsidRPr="006712E7">
              <w:rPr>
                <w:szCs w:val="18"/>
              </w:rPr>
              <w:t> </w:t>
            </w:r>
            <w:r w:rsidRPr="006712E7">
              <w:rPr>
                <w:szCs w:val="18"/>
              </w:rPr>
              <w:t> </w:t>
            </w:r>
            <w:r w:rsidRPr="006712E7">
              <w:rPr>
                <w:szCs w:val="18"/>
              </w:rPr>
              <w:t> </w:t>
            </w:r>
            <w:r w:rsidRPr="006712E7">
              <w:rPr>
                <w:szCs w:val="18"/>
              </w:rPr>
              <w:t> </w:t>
            </w:r>
            <w:r w:rsidRPr="006712E7">
              <w:rPr>
                <w:szCs w:val="18"/>
              </w:rPr>
              <w:t> </w:t>
            </w:r>
            <w:r w:rsidRPr="006712E7">
              <w:rPr>
                <w:szCs w:val="18"/>
              </w:rPr>
              <w:fldChar w:fldCharType="end"/>
            </w:r>
          </w:p>
        </w:tc>
        <w:tc>
          <w:tcPr>
            <w:tcW w:w="6210" w:type="dxa"/>
          </w:tcPr>
          <w:p w14:paraId="2159C580" w14:textId="77777777" w:rsidR="00B67733" w:rsidRPr="006712E7" w:rsidRDefault="00B67733" w:rsidP="006712E7">
            <w:pPr>
              <w:pStyle w:val="TableText"/>
              <w:spacing w:before="40" w:after="20"/>
              <w:rPr>
                <w:szCs w:val="18"/>
              </w:rPr>
            </w:pPr>
            <w:r w:rsidRPr="006712E7">
              <w:rPr>
                <w:szCs w:val="18"/>
              </w:rPr>
              <w:fldChar w:fldCharType="begin">
                <w:ffData>
                  <w:name w:val=""/>
                  <w:enabled/>
                  <w:calcOnExit w:val="0"/>
                  <w:textInput/>
                </w:ffData>
              </w:fldChar>
            </w:r>
            <w:r w:rsidRPr="006712E7">
              <w:rPr>
                <w:szCs w:val="18"/>
              </w:rPr>
              <w:instrText xml:space="preserve"> FORMTEXT </w:instrText>
            </w:r>
            <w:r w:rsidRPr="006712E7">
              <w:rPr>
                <w:szCs w:val="18"/>
              </w:rPr>
            </w:r>
            <w:r w:rsidRPr="006712E7">
              <w:rPr>
                <w:szCs w:val="18"/>
              </w:rPr>
              <w:fldChar w:fldCharType="separate"/>
            </w:r>
            <w:r w:rsidRPr="006712E7">
              <w:rPr>
                <w:szCs w:val="18"/>
              </w:rPr>
              <w:t> </w:t>
            </w:r>
            <w:r w:rsidRPr="006712E7">
              <w:rPr>
                <w:szCs w:val="18"/>
              </w:rPr>
              <w:t> </w:t>
            </w:r>
            <w:r w:rsidRPr="006712E7">
              <w:rPr>
                <w:szCs w:val="18"/>
              </w:rPr>
              <w:t> </w:t>
            </w:r>
            <w:r w:rsidRPr="006712E7">
              <w:rPr>
                <w:szCs w:val="18"/>
              </w:rPr>
              <w:t> </w:t>
            </w:r>
            <w:r w:rsidRPr="006712E7">
              <w:rPr>
                <w:szCs w:val="18"/>
              </w:rPr>
              <w:t> </w:t>
            </w:r>
            <w:r w:rsidRPr="006712E7">
              <w:rPr>
                <w:szCs w:val="18"/>
              </w:rPr>
              <w:fldChar w:fldCharType="end"/>
            </w:r>
          </w:p>
        </w:tc>
      </w:tr>
      <w:tr w:rsidR="00B67733" w:rsidRPr="006712E7" w14:paraId="04E3364E" w14:textId="77777777" w:rsidTr="00524124">
        <w:tblPrEx>
          <w:tblLook w:val="04A0" w:firstRow="1" w:lastRow="0" w:firstColumn="1" w:lastColumn="0" w:noHBand="0" w:noVBand="1"/>
        </w:tblPrEx>
        <w:trPr>
          <w:jc w:val="center"/>
        </w:trPr>
        <w:tc>
          <w:tcPr>
            <w:tcW w:w="3582" w:type="dxa"/>
            <w:shd w:val="clear" w:color="auto" w:fill="auto"/>
          </w:tcPr>
          <w:p w14:paraId="2569AC58" w14:textId="77777777" w:rsidR="00B67733" w:rsidRPr="006712E7" w:rsidRDefault="00B67733" w:rsidP="006712E7">
            <w:pPr>
              <w:pStyle w:val="TableText"/>
              <w:spacing w:before="40" w:after="20"/>
              <w:rPr>
                <w:szCs w:val="18"/>
              </w:rPr>
            </w:pPr>
            <w:r w:rsidRPr="006712E7">
              <w:rPr>
                <w:szCs w:val="18"/>
              </w:rPr>
              <w:fldChar w:fldCharType="begin">
                <w:ffData>
                  <w:name w:val=""/>
                  <w:enabled/>
                  <w:calcOnExit w:val="0"/>
                  <w:textInput/>
                </w:ffData>
              </w:fldChar>
            </w:r>
            <w:r w:rsidRPr="006712E7">
              <w:rPr>
                <w:szCs w:val="18"/>
              </w:rPr>
              <w:instrText xml:space="preserve"> FORMTEXT </w:instrText>
            </w:r>
            <w:r w:rsidRPr="006712E7">
              <w:rPr>
                <w:szCs w:val="18"/>
              </w:rPr>
            </w:r>
            <w:r w:rsidRPr="006712E7">
              <w:rPr>
                <w:szCs w:val="18"/>
              </w:rPr>
              <w:fldChar w:fldCharType="separate"/>
            </w:r>
            <w:r w:rsidRPr="006712E7">
              <w:rPr>
                <w:szCs w:val="18"/>
              </w:rPr>
              <w:t> </w:t>
            </w:r>
            <w:r w:rsidRPr="006712E7">
              <w:rPr>
                <w:szCs w:val="18"/>
              </w:rPr>
              <w:t> </w:t>
            </w:r>
            <w:r w:rsidRPr="006712E7">
              <w:rPr>
                <w:szCs w:val="18"/>
              </w:rPr>
              <w:t> </w:t>
            </w:r>
            <w:r w:rsidRPr="006712E7">
              <w:rPr>
                <w:szCs w:val="18"/>
              </w:rPr>
              <w:t> </w:t>
            </w:r>
            <w:r w:rsidRPr="006712E7">
              <w:rPr>
                <w:szCs w:val="18"/>
              </w:rPr>
              <w:t> </w:t>
            </w:r>
            <w:r w:rsidRPr="006712E7">
              <w:rPr>
                <w:szCs w:val="18"/>
              </w:rPr>
              <w:fldChar w:fldCharType="end"/>
            </w:r>
          </w:p>
        </w:tc>
        <w:tc>
          <w:tcPr>
            <w:tcW w:w="6210" w:type="dxa"/>
          </w:tcPr>
          <w:p w14:paraId="62056AE8" w14:textId="77777777" w:rsidR="00B67733" w:rsidRPr="006712E7" w:rsidRDefault="00B67733" w:rsidP="006712E7">
            <w:pPr>
              <w:pStyle w:val="TableText"/>
              <w:spacing w:before="40" w:after="20"/>
              <w:rPr>
                <w:szCs w:val="18"/>
              </w:rPr>
            </w:pPr>
            <w:r w:rsidRPr="006712E7">
              <w:rPr>
                <w:szCs w:val="18"/>
              </w:rPr>
              <w:fldChar w:fldCharType="begin">
                <w:ffData>
                  <w:name w:val=""/>
                  <w:enabled/>
                  <w:calcOnExit w:val="0"/>
                  <w:textInput/>
                </w:ffData>
              </w:fldChar>
            </w:r>
            <w:r w:rsidRPr="006712E7">
              <w:rPr>
                <w:szCs w:val="18"/>
              </w:rPr>
              <w:instrText xml:space="preserve"> FORMTEXT </w:instrText>
            </w:r>
            <w:r w:rsidRPr="006712E7">
              <w:rPr>
                <w:szCs w:val="18"/>
              </w:rPr>
            </w:r>
            <w:r w:rsidRPr="006712E7">
              <w:rPr>
                <w:szCs w:val="18"/>
              </w:rPr>
              <w:fldChar w:fldCharType="separate"/>
            </w:r>
            <w:r w:rsidRPr="006712E7">
              <w:rPr>
                <w:szCs w:val="18"/>
              </w:rPr>
              <w:t> </w:t>
            </w:r>
            <w:r w:rsidRPr="006712E7">
              <w:rPr>
                <w:szCs w:val="18"/>
              </w:rPr>
              <w:t> </w:t>
            </w:r>
            <w:r w:rsidRPr="006712E7">
              <w:rPr>
                <w:szCs w:val="18"/>
              </w:rPr>
              <w:t> </w:t>
            </w:r>
            <w:r w:rsidRPr="006712E7">
              <w:rPr>
                <w:szCs w:val="18"/>
              </w:rPr>
              <w:t> </w:t>
            </w:r>
            <w:r w:rsidRPr="006712E7">
              <w:rPr>
                <w:szCs w:val="18"/>
              </w:rPr>
              <w:t> </w:t>
            </w:r>
            <w:r w:rsidRPr="006712E7">
              <w:rPr>
                <w:szCs w:val="18"/>
              </w:rPr>
              <w:fldChar w:fldCharType="end"/>
            </w:r>
          </w:p>
        </w:tc>
      </w:tr>
    </w:tbl>
    <w:p w14:paraId="1BA6F0A8" w14:textId="77777777" w:rsidR="00B67733" w:rsidRDefault="00B67733" w:rsidP="00B67733">
      <w:pPr>
        <w:spacing w:before="40" w:after="40"/>
        <w:rPr>
          <w:sz w:val="4"/>
          <w:szCs w:val="4"/>
        </w:rPr>
      </w:pPr>
    </w:p>
    <w:p w14:paraId="6E6B17D9" w14:textId="77777777" w:rsidR="00B67733" w:rsidRDefault="00B67733" w:rsidP="00B67733">
      <w:pPr>
        <w:spacing w:before="40" w:after="40"/>
        <w:rPr>
          <w:sz w:val="4"/>
          <w:szCs w:val="4"/>
        </w:rPr>
      </w:pPr>
    </w:p>
    <w:p w14:paraId="1D7ED03A" w14:textId="77777777" w:rsidR="00B67733" w:rsidRPr="00C95784" w:rsidRDefault="00B67733" w:rsidP="00B67733">
      <w:pPr>
        <w:spacing w:before="40" w:after="40"/>
        <w:rPr>
          <w:sz w:val="4"/>
          <w:szCs w:val="4"/>
        </w:rPr>
      </w:pPr>
    </w:p>
    <w:tbl>
      <w:tblPr>
        <w:tblW w:w="9810" w:type="dxa"/>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141"/>
        <w:gridCol w:w="2882"/>
        <w:gridCol w:w="1787"/>
      </w:tblGrid>
      <w:tr w:rsidR="00B67733" w:rsidRPr="00764864" w14:paraId="1986D203" w14:textId="77777777" w:rsidTr="00524124">
        <w:trPr>
          <w:trHeight w:val="374"/>
          <w:jc w:val="center"/>
        </w:trPr>
        <w:tc>
          <w:tcPr>
            <w:tcW w:w="9810" w:type="dxa"/>
            <w:gridSpan w:val="3"/>
            <w:shd w:val="clear" w:color="auto" w:fill="CBD4D5"/>
          </w:tcPr>
          <w:p w14:paraId="2507063B" w14:textId="77777777" w:rsidR="00B67733" w:rsidRPr="00764864" w:rsidRDefault="00B67733" w:rsidP="00E90827">
            <w:pPr>
              <w:keepNext/>
              <w:spacing w:after="60" w:line="240" w:lineRule="auto"/>
              <w:rPr>
                <w:rFonts w:cs="Arial"/>
                <w:b/>
                <w:bCs/>
              </w:rPr>
            </w:pPr>
            <w:r w:rsidRPr="00764864">
              <w:rPr>
                <w:rFonts w:cs="Arial"/>
                <w:b/>
                <w:bCs/>
              </w:rPr>
              <w:t xml:space="preserve">Part </w:t>
            </w:r>
            <w:r w:rsidRPr="00FD6FE3">
              <w:rPr>
                <w:rFonts w:cs="Arial"/>
                <w:b/>
                <w:bCs/>
                <w:szCs w:val="20"/>
              </w:rPr>
              <w:t>2</w:t>
            </w:r>
            <w:r>
              <w:rPr>
                <w:rFonts w:cs="Arial"/>
                <w:b/>
                <w:bCs/>
                <w:szCs w:val="20"/>
              </w:rPr>
              <w:t>c</w:t>
            </w:r>
            <w:r w:rsidRPr="00FD6FE3">
              <w:rPr>
                <w:rFonts w:cs="Arial"/>
                <w:b/>
                <w:bCs/>
                <w:szCs w:val="20"/>
              </w:rPr>
              <w:t xml:space="preserve">. </w:t>
            </w:r>
            <w:r w:rsidRPr="00FD6FE3">
              <w:rPr>
                <w:rFonts w:cs="Arial"/>
                <w:b/>
                <w:szCs w:val="20"/>
              </w:rPr>
              <w:t xml:space="preserve">Description of </w:t>
            </w:r>
            <w:r>
              <w:rPr>
                <w:rFonts w:cs="Arial"/>
                <w:b/>
                <w:szCs w:val="20"/>
              </w:rPr>
              <w:t xml:space="preserve">Payment Card </w:t>
            </w:r>
            <w:r w:rsidRPr="00FD6FE3">
              <w:rPr>
                <w:rFonts w:cs="Arial"/>
                <w:b/>
                <w:szCs w:val="20"/>
              </w:rPr>
              <w:t>Environment</w:t>
            </w:r>
          </w:p>
        </w:tc>
      </w:tr>
      <w:tr w:rsidR="00B67733" w:rsidRPr="00764864" w14:paraId="041088C3" w14:textId="77777777" w:rsidTr="00524124">
        <w:tblPrEx>
          <w:tblLook w:val="04A0" w:firstRow="1" w:lastRow="0" w:firstColumn="1" w:lastColumn="0" w:noHBand="0" w:noVBand="1"/>
        </w:tblPrEx>
        <w:trPr>
          <w:jc w:val="center"/>
        </w:trPr>
        <w:tc>
          <w:tcPr>
            <w:tcW w:w="5141" w:type="dxa"/>
            <w:shd w:val="clear" w:color="auto" w:fill="auto"/>
          </w:tcPr>
          <w:p w14:paraId="643388FE" w14:textId="77777777" w:rsidR="00B67733" w:rsidRPr="00174394" w:rsidRDefault="00B67733" w:rsidP="00065D88">
            <w:pPr>
              <w:pStyle w:val="BulletList"/>
              <w:keepNext/>
              <w:tabs>
                <w:tab w:val="clear" w:pos="1800"/>
                <w:tab w:val="left" w:pos="342"/>
              </w:tabs>
              <w:spacing w:before="40" w:after="40" w:line="264" w:lineRule="auto"/>
              <w:rPr>
                <w:sz w:val="19"/>
                <w:szCs w:val="19"/>
              </w:rPr>
            </w:pPr>
            <w:r w:rsidRPr="00174394">
              <w:rPr>
                <w:sz w:val="19"/>
                <w:szCs w:val="19"/>
              </w:rPr>
              <w:t xml:space="preserve">Provide a </w:t>
            </w:r>
            <w:r w:rsidRPr="00BB19C9">
              <w:rPr>
                <w:b/>
                <w:i/>
                <w:sz w:val="19"/>
                <w:szCs w:val="19"/>
              </w:rPr>
              <w:t>high-level</w:t>
            </w:r>
            <w:r w:rsidRPr="00174394">
              <w:rPr>
                <w:sz w:val="19"/>
                <w:szCs w:val="19"/>
              </w:rPr>
              <w:t xml:space="preserve"> description of the environment covered by this assessment.</w:t>
            </w:r>
          </w:p>
          <w:p w14:paraId="281B5230" w14:textId="77777777" w:rsidR="00B67733" w:rsidRPr="00174394" w:rsidRDefault="00B67733" w:rsidP="00065D88">
            <w:pPr>
              <w:pStyle w:val="BulletList"/>
              <w:keepNext/>
              <w:shd w:val="clear" w:color="auto" w:fill="E2E7E6"/>
              <w:tabs>
                <w:tab w:val="clear" w:pos="1800"/>
              </w:tabs>
              <w:spacing w:before="40" w:after="40" w:line="264" w:lineRule="auto"/>
              <w:rPr>
                <w:i/>
                <w:sz w:val="19"/>
                <w:szCs w:val="19"/>
              </w:rPr>
            </w:pPr>
            <w:r w:rsidRPr="00174394">
              <w:rPr>
                <w:i/>
                <w:sz w:val="19"/>
                <w:szCs w:val="19"/>
              </w:rPr>
              <w:t>For example:</w:t>
            </w:r>
          </w:p>
          <w:p w14:paraId="3B2CD414" w14:textId="77777777" w:rsidR="00B67733" w:rsidRPr="00174394" w:rsidRDefault="00B67733" w:rsidP="006779B8">
            <w:pPr>
              <w:pStyle w:val="BulletList"/>
              <w:keepNext/>
              <w:numPr>
                <w:ilvl w:val="0"/>
                <w:numId w:val="21"/>
              </w:numPr>
              <w:shd w:val="clear" w:color="auto" w:fill="E2E7E6"/>
              <w:tabs>
                <w:tab w:val="clear" w:pos="1800"/>
              </w:tabs>
              <w:spacing w:before="40" w:after="40" w:line="264" w:lineRule="auto"/>
              <w:ind w:left="162" w:hanging="162"/>
              <w:rPr>
                <w:i/>
                <w:sz w:val="19"/>
                <w:szCs w:val="19"/>
              </w:rPr>
            </w:pPr>
            <w:r w:rsidRPr="00174394">
              <w:rPr>
                <w:i/>
                <w:sz w:val="19"/>
                <w:szCs w:val="19"/>
              </w:rPr>
              <w:t>Connections into and out of the cardholder data environment (CDE).</w:t>
            </w:r>
          </w:p>
          <w:p w14:paraId="41D0D889" w14:textId="77777777" w:rsidR="00B67733" w:rsidRPr="000E500F" w:rsidRDefault="00B67733" w:rsidP="006779B8">
            <w:pPr>
              <w:pStyle w:val="BulletList"/>
              <w:keepNext/>
              <w:numPr>
                <w:ilvl w:val="0"/>
                <w:numId w:val="21"/>
              </w:numPr>
              <w:shd w:val="clear" w:color="auto" w:fill="E2E7E6"/>
              <w:tabs>
                <w:tab w:val="clear" w:pos="1800"/>
              </w:tabs>
              <w:spacing w:before="40" w:after="40" w:line="264" w:lineRule="auto"/>
              <w:ind w:left="162" w:hanging="162"/>
              <w:rPr>
                <w:sz w:val="19"/>
                <w:szCs w:val="19"/>
              </w:rPr>
            </w:pPr>
            <w:r w:rsidRPr="00174394">
              <w:rPr>
                <w:i/>
                <w:sz w:val="19"/>
                <w:szCs w:val="19"/>
              </w:rPr>
              <w:t>Critical system components within the CDE, such as PO</w:t>
            </w:r>
            <w:r>
              <w:rPr>
                <w:i/>
                <w:sz w:val="19"/>
                <w:szCs w:val="19"/>
              </w:rPr>
              <w:t>I</w:t>
            </w:r>
            <w:r w:rsidRPr="00174394">
              <w:rPr>
                <w:i/>
                <w:sz w:val="19"/>
                <w:szCs w:val="19"/>
              </w:rPr>
              <w:t xml:space="preserve"> devices, databases, web servers, etc., and any other necessary payment components, as applicable.</w:t>
            </w:r>
          </w:p>
          <w:p w14:paraId="040FCE60" w14:textId="77777777" w:rsidR="00B67733" w:rsidRPr="00764864" w:rsidRDefault="00B67733" w:rsidP="006779B8">
            <w:pPr>
              <w:pStyle w:val="BulletList"/>
              <w:keepNext/>
              <w:numPr>
                <w:ilvl w:val="0"/>
                <w:numId w:val="21"/>
              </w:numPr>
              <w:shd w:val="clear" w:color="auto" w:fill="E2E7E6"/>
              <w:tabs>
                <w:tab w:val="clear" w:pos="1800"/>
              </w:tabs>
              <w:spacing w:before="40" w:after="40" w:line="264" w:lineRule="auto"/>
              <w:ind w:left="162" w:hanging="162"/>
              <w:rPr>
                <w:sz w:val="19"/>
                <w:szCs w:val="19"/>
              </w:rPr>
            </w:pPr>
            <w:r>
              <w:rPr>
                <w:i/>
                <w:sz w:val="19"/>
                <w:szCs w:val="19"/>
              </w:rPr>
              <w:t xml:space="preserve">System components that could impact the security of account data. </w:t>
            </w:r>
          </w:p>
        </w:tc>
        <w:tc>
          <w:tcPr>
            <w:tcW w:w="4669" w:type="dxa"/>
            <w:gridSpan w:val="2"/>
            <w:shd w:val="clear" w:color="auto" w:fill="auto"/>
          </w:tcPr>
          <w:p w14:paraId="6D6CDABD" w14:textId="77777777" w:rsidR="00B67733" w:rsidRPr="00764864" w:rsidRDefault="00B67733" w:rsidP="00065D88">
            <w:pPr>
              <w:pStyle w:val="TableText"/>
              <w:keepNext/>
              <w:spacing w:line="240" w:lineRule="auto"/>
            </w:pPr>
            <w:r w:rsidRPr="00764864">
              <w:rPr>
                <w:iCs w:val="0"/>
              </w:rPr>
              <w:fldChar w:fldCharType="begin">
                <w:ffData>
                  <w:name w:val="Text3"/>
                  <w:enabled/>
                  <w:calcOnExit w:val="0"/>
                  <w:textInput/>
                </w:ffData>
              </w:fldChar>
            </w:r>
            <w:r w:rsidRPr="00764864">
              <w:instrText xml:space="preserve"> FORMTEXT </w:instrText>
            </w:r>
            <w:r w:rsidRPr="00764864">
              <w:rPr>
                <w:iCs w:val="0"/>
              </w:rPr>
            </w:r>
            <w:r w:rsidRPr="00764864">
              <w:rPr>
                <w:iCs w:val="0"/>
              </w:rPr>
              <w:fldChar w:fldCharType="separate"/>
            </w:r>
            <w:r w:rsidRPr="00764864">
              <w:t> </w:t>
            </w:r>
            <w:r w:rsidRPr="00764864">
              <w:t> </w:t>
            </w:r>
            <w:r w:rsidRPr="00764864">
              <w:t> </w:t>
            </w:r>
            <w:r w:rsidRPr="00764864">
              <w:t> </w:t>
            </w:r>
            <w:r w:rsidRPr="00764864">
              <w:t> </w:t>
            </w:r>
            <w:r w:rsidRPr="00764864">
              <w:rPr>
                <w:iCs w:val="0"/>
              </w:rPr>
              <w:fldChar w:fldCharType="end"/>
            </w:r>
          </w:p>
        </w:tc>
      </w:tr>
      <w:tr w:rsidR="00B67733" w:rsidRPr="00764864" w14:paraId="355DC184" w14:textId="77777777" w:rsidTr="00524124">
        <w:tblPrEx>
          <w:tblLook w:val="04A0" w:firstRow="1" w:lastRow="0" w:firstColumn="1" w:lastColumn="0" w:noHBand="0" w:noVBand="1"/>
        </w:tblPrEx>
        <w:trPr>
          <w:jc w:val="center"/>
        </w:trPr>
        <w:tc>
          <w:tcPr>
            <w:tcW w:w="8023" w:type="dxa"/>
            <w:gridSpan w:val="2"/>
            <w:shd w:val="clear" w:color="auto" w:fill="auto"/>
          </w:tcPr>
          <w:p w14:paraId="095B5D50" w14:textId="77777777" w:rsidR="00B67733" w:rsidRPr="00764864" w:rsidRDefault="00B67733" w:rsidP="00065D88">
            <w:pPr>
              <w:pStyle w:val="numberlist"/>
              <w:spacing w:before="40" w:after="40"/>
              <w:ind w:left="0" w:firstLine="0"/>
              <w:rPr>
                <w:b w:val="0"/>
                <w:bCs/>
                <w:sz w:val="19"/>
                <w:szCs w:val="19"/>
              </w:rPr>
            </w:pPr>
            <w:r>
              <w:rPr>
                <w:b w:val="0"/>
                <w:bCs/>
                <w:sz w:val="19"/>
                <w:szCs w:val="19"/>
              </w:rPr>
              <w:t>Indicate whether the environment includes</w:t>
            </w:r>
            <w:r w:rsidRPr="00764864">
              <w:rPr>
                <w:b w:val="0"/>
                <w:bCs/>
                <w:sz w:val="19"/>
                <w:szCs w:val="19"/>
              </w:rPr>
              <w:t xml:space="preserve"> segmentation to </w:t>
            </w:r>
            <w:r>
              <w:rPr>
                <w:b w:val="0"/>
                <w:bCs/>
                <w:sz w:val="19"/>
                <w:szCs w:val="19"/>
              </w:rPr>
              <w:t>reduce</w:t>
            </w:r>
            <w:r w:rsidRPr="00764864">
              <w:rPr>
                <w:b w:val="0"/>
                <w:bCs/>
                <w:sz w:val="19"/>
                <w:szCs w:val="19"/>
              </w:rPr>
              <w:t xml:space="preserve"> the scope of </w:t>
            </w:r>
            <w:r>
              <w:rPr>
                <w:b w:val="0"/>
                <w:bCs/>
                <w:sz w:val="19"/>
                <w:szCs w:val="19"/>
              </w:rPr>
              <w:t>the assessment.</w:t>
            </w:r>
            <w:r w:rsidRPr="00764864">
              <w:rPr>
                <w:b w:val="0"/>
                <w:bCs/>
                <w:sz w:val="19"/>
                <w:szCs w:val="19"/>
              </w:rPr>
              <w:t xml:space="preserve"> </w:t>
            </w:r>
          </w:p>
          <w:p w14:paraId="11176995" w14:textId="77777777" w:rsidR="00B67733" w:rsidRPr="00764864" w:rsidRDefault="00B67733" w:rsidP="00065D88">
            <w:pPr>
              <w:pStyle w:val="numberlist"/>
              <w:spacing w:before="40" w:after="40"/>
              <w:ind w:left="0" w:firstLine="0"/>
              <w:rPr>
                <w:b w:val="0"/>
                <w:bCs/>
                <w:sz w:val="19"/>
                <w:szCs w:val="19"/>
              </w:rPr>
            </w:pPr>
            <w:r w:rsidRPr="00764864">
              <w:rPr>
                <w:b w:val="0"/>
                <w:bCs/>
                <w:i/>
                <w:sz w:val="19"/>
                <w:szCs w:val="19"/>
              </w:rPr>
              <w:t>(Refer to “Segmentation” section of PCI DSS for guidance on segmentation</w:t>
            </w:r>
            <w:r>
              <w:rPr>
                <w:b w:val="0"/>
                <w:bCs/>
                <w:i/>
                <w:sz w:val="19"/>
                <w:szCs w:val="19"/>
              </w:rPr>
              <w:t>.</w:t>
            </w:r>
            <w:r w:rsidRPr="00764864">
              <w:rPr>
                <w:b w:val="0"/>
                <w:bCs/>
                <w:i/>
                <w:sz w:val="19"/>
                <w:szCs w:val="19"/>
              </w:rPr>
              <w:t xml:space="preserve">) </w:t>
            </w:r>
          </w:p>
        </w:tc>
        <w:tc>
          <w:tcPr>
            <w:tcW w:w="1787" w:type="dxa"/>
            <w:shd w:val="clear" w:color="auto" w:fill="auto"/>
          </w:tcPr>
          <w:p w14:paraId="4A3A305A" w14:textId="77777777" w:rsidR="00B67733" w:rsidRPr="00764864" w:rsidRDefault="00B67733" w:rsidP="00065D88">
            <w:pPr>
              <w:pStyle w:val="BulletList"/>
              <w:tabs>
                <w:tab w:val="clear" w:pos="1800"/>
              </w:tabs>
              <w:spacing w:before="80"/>
              <w:rPr>
                <w:sz w:val="19"/>
                <w:szCs w:val="19"/>
              </w:rPr>
            </w:pP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Yes  </w:t>
            </w:r>
            <w:r>
              <w:rPr>
                <w:bCs/>
                <w:sz w:val="19"/>
                <w:szCs w:val="19"/>
              </w:rPr>
              <w:t xml:space="preserve">  </w:t>
            </w: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No</w:t>
            </w:r>
          </w:p>
        </w:tc>
      </w:tr>
    </w:tbl>
    <w:p w14:paraId="1FDCEF13" w14:textId="77777777" w:rsidR="006875C3" w:rsidRDefault="006875C3"/>
    <w:tbl>
      <w:tblPr>
        <w:tblW w:w="9637" w:type="dxa"/>
        <w:tblInd w:w="-270"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3727"/>
        <w:gridCol w:w="2574"/>
        <w:gridCol w:w="3325"/>
        <w:gridCol w:w="11"/>
      </w:tblGrid>
      <w:tr w:rsidR="00E459C7" w:rsidRPr="000F7CAB" w14:paraId="7001C79C" w14:textId="77777777" w:rsidTr="00152FF0">
        <w:trPr>
          <w:trHeight w:val="360"/>
        </w:trPr>
        <w:tc>
          <w:tcPr>
            <w:tcW w:w="9637" w:type="dxa"/>
            <w:gridSpan w:val="4"/>
            <w:tcBorders>
              <w:top w:val="single" w:sz="4" w:space="0" w:color="808080" w:themeColor="background1" w:themeShade="80"/>
              <w:bottom w:val="single" w:sz="4" w:space="0" w:color="808080" w:themeColor="background1" w:themeShade="80"/>
            </w:tcBorders>
            <w:shd w:val="clear" w:color="auto" w:fill="006A72"/>
            <w:vAlign w:val="center"/>
          </w:tcPr>
          <w:p w14:paraId="647823C9" w14:textId="77777777" w:rsidR="00E459C7" w:rsidRPr="00C95784" w:rsidRDefault="00E459C7" w:rsidP="00065D88">
            <w:pPr>
              <w:keepNext/>
              <w:spacing w:after="60"/>
              <w:rPr>
                <w:rFonts w:cs="Arial"/>
                <w:bCs/>
                <w:color w:val="FFFFFF" w:themeColor="background1"/>
                <w:sz w:val="22"/>
                <w:szCs w:val="22"/>
              </w:rPr>
            </w:pPr>
            <w:r w:rsidRPr="000F7CAB">
              <w:rPr>
                <w:rFonts w:cs="Arial"/>
                <w:b/>
                <w:bCs/>
                <w:color w:val="FFFFFF" w:themeColor="background1"/>
                <w:sz w:val="22"/>
                <w:szCs w:val="22"/>
              </w:rPr>
              <w:lastRenderedPageBreak/>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r w:rsidR="006875C3" w:rsidRPr="00FD6FE3" w14:paraId="0BBF9904" w14:textId="77777777" w:rsidTr="00152FF0">
        <w:tblPrEx>
          <w:jc w:val="center"/>
          <w:tblInd w:w="0" w:type="dxa"/>
          <w:tblBorders>
            <w:top w:val="single" w:sz="4" w:space="0" w:color="C0C0C0"/>
            <w:left w:val="single" w:sz="4" w:space="0" w:color="C0C0C0"/>
            <w:right w:val="single" w:sz="4" w:space="0" w:color="C0C0C0"/>
            <w:insideH w:val="single" w:sz="4" w:space="0" w:color="C0C0C0"/>
          </w:tblBorders>
        </w:tblPrEx>
        <w:trPr>
          <w:gridAfter w:val="1"/>
          <w:wAfter w:w="11" w:type="dxa"/>
          <w:cantSplit/>
          <w:trHeight w:val="374"/>
          <w:jc w:val="center"/>
        </w:trPr>
        <w:tc>
          <w:tcPr>
            <w:tcW w:w="9626" w:type="dxa"/>
            <w:gridSpan w:val="3"/>
            <w:tcBorders>
              <w:top w:val="single" w:sz="4" w:space="0" w:color="808080" w:themeColor="background1" w:themeShade="80"/>
              <w:left w:val="nil"/>
              <w:bottom w:val="single" w:sz="4" w:space="0" w:color="808080" w:themeColor="background1" w:themeShade="80"/>
              <w:right w:val="nil"/>
            </w:tcBorders>
            <w:shd w:val="clear" w:color="auto" w:fill="CBD4D5"/>
            <w:vAlign w:val="center"/>
          </w:tcPr>
          <w:p w14:paraId="6298674B" w14:textId="77777777" w:rsidR="006875C3" w:rsidRPr="00FD6FE3" w:rsidRDefault="006875C3" w:rsidP="003A17A9">
            <w:pPr>
              <w:keepNext/>
              <w:spacing w:before="0" w:after="0"/>
              <w:rPr>
                <w:rFonts w:cs="Arial"/>
                <w:b/>
                <w:bCs/>
                <w:szCs w:val="20"/>
              </w:rPr>
            </w:pPr>
            <w:r>
              <w:rPr>
                <w:sz w:val="12"/>
                <w:szCs w:val="12"/>
              </w:rPr>
              <w:br w:type="page"/>
            </w:r>
            <w:r>
              <w:rPr>
                <w:rFonts w:cs="Arial"/>
                <w:b/>
                <w:bCs/>
                <w:szCs w:val="20"/>
              </w:rPr>
              <w:t>Part 2d. In-Scope Locations/Facilities</w:t>
            </w:r>
          </w:p>
        </w:tc>
      </w:tr>
      <w:tr w:rsidR="006875C3" w:rsidRPr="004B2F34" w14:paraId="3ED080B1" w14:textId="77777777" w:rsidTr="00152FF0">
        <w:tblPrEx>
          <w:jc w:val="center"/>
          <w:tblInd w:w="0" w:type="dxa"/>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gridAfter w:val="1"/>
          <w:wAfter w:w="11" w:type="dxa"/>
          <w:trHeight w:val="288"/>
          <w:jc w:val="center"/>
        </w:trPr>
        <w:tc>
          <w:tcPr>
            <w:tcW w:w="9626" w:type="dxa"/>
            <w:gridSpan w:val="3"/>
            <w:tcBorders>
              <w:top w:val="single" w:sz="4" w:space="0" w:color="808080" w:themeColor="background1" w:themeShade="80"/>
              <w:left w:val="nil"/>
              <w:bottom w:val="single" w:sz="4" w:space="0" w:color="808080" w:themeColor="background1" w:themeShade="80"/>
              <w:right w:val="nil"/>
            </w:tcBorders>
          </w:tcPr>
          <w:p w14:paraId="505DF017" w14:textId="11DE0C17" w:rsidR="006875C3" w:rsidRPr="004B2F34" w:rsidRDefault="006875C3" w:rsidP="003A17A9">
            <w:pPr>
              <w:pStyle w:val="BulletList"/>
              <w:keepNext/>
              <w:tabs>
                <w:tab w:val="clear" w:pos="1800"/>
                <w:tab w:val="left" w:pos="342"/>
              </w:tabs>
              <w:spacing w:before="40" w:after="20" w:line="264" w:lineRule="auto"/>
              <w:rPr>
                <w:bCs/>
                <w:sz w:val="19"/>
                <w:szCs w:val="19"/>
              </w:rPr>
            </w:pPr>
            <w:r w:rsidRPr="004B2F34">
              <w:rPr>
                <w:bCs/>
                <w:sz w:val="19"/>
                <w:szCs w:val="19"/>
              </w:rPr>
              <w:t xml:space="preserve">List </w:t>
            </w:r>
            <w:r>
              <w:rPr>
                <w:bCs/>
                <w:sz w:val="19"/>
                <w:szCs w:val="19"/>
              </w:rPr>
              <w:t xml:space="preserve">all </w:t>
            </w:r>
            <w:r w:rsidRPr="004B2F34">
              <w:rPr>
                <w:bCs/>
                <w:sz w:val="19"/>
                <w:szCs w:val="19"/>
              </w:rPr>
              <w:t xml:space="preserve">types of </w:t>
            </w:r>
            <w:r>
              <w:rPr>
                <w:bCs/>
                <w:sz w:val="19"/>
                <w:szCs w:val="19"/>
              </w:rPr>
              <w:t>physical locations/</w:t>
            </w:r>
            <w:r w:rsidRPr="004B2F34">
              <w:rPr>
                <w:bCs/>
                <w:sz w:val="19"/>
                <w:szCs w:val="19"/>
              </w:rPr>
              <w:t xml:space="preserve">facilities (for example, </w:t>
            </w:r>
            <w:r w:rsidR="00231DE2">
              <w:rPr>
                <w:bCs/>
                <w:sz w:val="19"/>
                <w:szCs w:val="19"/>
              </w:rPr>
              <w:t xml:space="preserve">retail locations, </w:t>
            </w:r>
            <w:r w:rsidRPr="004B2F34">
              <w:rPr>
                <w:bCs/>
                <w:sz w:val="19"/>
                <w:szCs w:val="19"/>
              </w:rPr>
              <w:t>corporate offices, data centers, call centers</w:t>
            </w:r>
            <w:r>
              <w:rPr>
                <w:bCs/>
                <w:sz w:val="19"/>
                <w:szCs w:val="19"/>
              </w:rPr>
              <w:t>, and mail rooms</w:t>
            </w:r>
            <w:r w:rsidRPr="004B2F34">
              <w:rPr>
                <w:bCs/>
                <w:sz w:val="19"/>
                <w:szCs w:val="19"/>
              </w:rPr>
              <w:t xml:space="preserve">) </w:t>
            </w:r>
            <w:r>
              <w:rPr>
                <w:bCs/>
                <w:sz w:val="19"/>
                <w:szCs w:val="19"/>
              </w:rPr>
              <w:t>in scope for</w:t>
            </w:r>
            <w:r w:rsidRPr="004B2F34">
              <w:rPr>
                <w:bCs/>
                <w:sz w:val="19"/>
                <w:szCs w:val="19"/>
              </w:rPr>
              <w:t xml:space="preserve"> the PCI DSS </w:t>
            </w:r>
            <w:r w:rsidRPr="00BE2785">
              <w:rPr>
                <w:bCs/>
                <w:sz w:val="19"/>
                <w:szCs w:val="19"/>
              </w:rPr>
              <w:t>assessment</w:t>
            </w:r>
            <w:r>
              <w:rPr>
                <w:bCs/>
                <w:sz w:val="19"/>
                <w:szCs w:val="19"/>
              </w:rPr>
              <w:t>.</w:t>
            </w:r>
          </w:p>
        </w:tc>
      </w:tr>
      <w:tr w:rsidR="006875C3" w:rsidRPr="004B2F34" w14:paraId="338755C2" w14:textId="77777777" w:rsidTr="00152FF0">
        <w:tblPrEx>
          <w:jc w:val="center"/>
          <w:tblInd w:w="0" w:type="dxa"/>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gridAfter w:val="1"/>
          <w:wAfter w:w="11" w:type="dxa"/>
          <w:trHeight w:val="288"/>
          <w:jc w:val="center"/>
        </w:trPr>
        <w:tc>
          <w:tcPr>
            <w:tcW w:w="3727"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2E7E6"/>
            <w:vAlign w:val="center"/>
          </w:tcPr>
          <w:p w14:paraId="5FE5D413" w14:textId="77777777" w:rsidR="006875C3" w:rsidRPr="004B2F34" w:rsidRDefault="006875C3" w:rsidP="00065D88">
            <w:pPr>
              <w:keepNext/>
              <w:spacing w:after="60"/>
              <w:jc w:val="center"/>
              <w:rPr>
                <w:rFonts w:cs="Arial"/>
                <w:b/>
                <w:bCs/>
                <w:sz w:val="18"/>
                <w:szCs w:val="18"/>
              </w:rPr>
            </w:pPr>
            <w:r>
              <w:rPr>
                <w:rFonts w:cs="Arial"/>
                <w:b/>
                <w:bCs/>
                <w:sz w:val="18"/>
                <w:szCs w:val="18"/>
              </w:rPr>
              <w:t>F</w:t>
            </w:r>
            <w:r w:rsidRPr="004B2F34">
              <w:rPr>
                <w:rFonts w:cs="Arial"/>
                <w:b/>
                <w:bCs/>
                <w:sz w:val="18"/>
                <w:szCs w:val="18"/>
              </w:rPr>
              <w:t>acility</w:t>
            </w:r>
            <w:r>
              <w:rPr>
                <w:rFonts w:cs="Arial"/>
                <w:b/>
                <w:bCs/>
                <w:sz w:val="18"/>
                <w:szCs w:val="18"/>
              </w:rPr>
              <w:t xml:space="preserve"> Type</w:t>
            </w:r>
          </w:p>
        </w:tc>
        <w:tc>
          <w:tcPr>
            <w:tcW w:w="25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7E6"/>
            <w:vAlign w:val="center"/>
          </w:tcPr>
          <w:p w14:paraId="0F05CB93" w14:textId="77777777" w:rsidR="006875C3" w:rsidRDefault="006875C3" w:rsidP="00065D88">
            <w:pPr>
              <w:keepNext/>
              <w:spacing w:before="40" w:after="60"/>
              <w:jc w:val="center"/>
              <w:rPr>
                <w:rFonts w:cs="Arial"/>
                <w:b/>
                <w:bCs/>
                <w:sz w:val="18"/>
                <w:szCs w:val="18"/>
              </w:rPr>
            </w:pPr>
            <w:r>
              <w:rPr>
                <w:rFonts w:cs="Arial"/>
                <w:b/>
                <w:bCs/>
                <w:sz w:val="18"/>
                <w:szCs w:val="18"/>
              </w:rPr>
              <w:t>Total n</w:t>
            </w:r>
            <w:r w:rsidRPr="004B2F34">
              <w:rPr>
                <w:rFonts w:cs="Arial"/>
                <w:b/>
                <w:bCs/>
                <w:sz w:val="18"/>
                <w:szCs w:val="18"/>
              </w:rPr>
              <w:t xml:space="preserve">umber of </w:t>
            </w:r>
            <w:r>
              <w:rPr>
                <w:rFonts w:cs="Arial"/>
                <w:b/>
                <w:bCs/>
                <w:sz w:val="18"/>
                <w:szCs w:val="18"/>
              </w:rPr>
              <w:t>locations</w:t>
            </w:r>
          </w:p>
          <w:p w14:paraId="6C5F84BE" w14:textId="77777777" w:rsidR="006875C3" w:rsidRPr="00F31771" w:rsidRDefault="006875C3" w:rsidP="00065D88">
            <w:pPr>
              <w:keepNext/>
              <w:spacing w:before="40" w:after="60"/>
              <w:jc w:val="center"/>
              <w:rPr>
                <w:rFonts w:cs="Arial"/>
                <w:sz w:val="18"/>
                <w:szCs w:val="18"/>
              </w:rPr>
            </w:pPr>
            <w:r w:rsidRPr="00F31771">
              <w:rPr>
                <w:rFonts w:cs="Arial"/>
                <w:sz w:val="18"/>
                <w:szCs w:val="18"/>
              </w:rPr>
              <w:t>(How many locations of this type are in scope)</w:t>
            </w:r>
          </w:p>
        </w:tc>
        <w:tc>
          <w:tcPr>
            <w:tcW w:w="332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2E7E6"/>
            <w:vAlign w:val="center"/>
          </w:tcPr>
          <w:p w14:paraId="27744BA9" w14:textId="77777777" w:rsidR="006875C3" w:rsidRPr="004B2F34" w:rsidRDefault="006875C3" w:rsidP="00065D88">
            <w:pPr>
              <w:keepNext/>
              <w:spacing w:before="40" w:after="60"/>
              <w:jc w:val="center"/>
              <w:rPr>
                <w:rFonts w:cs="Arial"/>
                <w:b/>
                <w:bCs/>
                <w:sz w:val="18"/>
                <w:szCs w:val="18"/>
              </w:rPr>
            </w:pPr>
            <w:r w:rsidRPr="004B2F34">
              <w:rPr>
                <w:rFonts w:cs="Arial"/>
                <w:b/>
                <w:bCs/>
                <w:sz w:val="18"/>
                <w:szCs w:val="18"/>
              </w:rPr>
              <w:t>Location(s) of facility (city, country)</w:t>
            </w:r>
          </w:p>
        </w:tc>
      </w:tr>
      <w:tr w:rsidR="006875C3" w:rsidRPr="00C606C4" w14:paraId="2F736CFC" w14:textId="77777777" w:rsidTr="00152FF0">
        <w:tblPrEx>
          <w:jc w:val="center"/>
          <w:tblInd w:w="0" w:type="dxa"/>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gridAfter w:val="1"/>
          <w:wAfter w:w="11" w:type="dxa"/>
          <w:trHeight w:val="288"/>
          <w:jc w:val="center"/>
        </w:trPr>
        <w:tc>
          <w:tcPr>
            <w:tcW w:w="3727"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hemeFill="background1" w:themeFillShade="F2"/>
          </w:tcPr>
          <w:p w14:paraId="69F1B244" w14:textId="77777777" w:rsidR="006875C3" w:rsidRPr="00C606C4" w:rsidRDefault="006875C3" w:rsidP="00065D88">
            <w:pPr>
              <w:pStyle w:val="TableText"/>
              <w:spacing w:before="40"/>
              <w:rPr>
                <w:i/>
              </w:rPr>
            </w:pPr>
            <w:r w:rsidRPr="00C606C4">
              <w:rPr>
                <w:i/>
              </w:rPr>
              <w:t xml:space="preserve">Example: </w:t>
            </w:r>
            <w:r>
              <w:rPr>
                <w:i/>
              </w:rPr>
              <w:t>Data centers</w:t>
            </w:r>
          </w:p>
        </w:tc>
        <w:tc>
          <w:tcPr>
            <w:tcW w:w="25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7850BCC8" w14:textId="77777777" w:rsidR="006875C3" w:rsidRPr="00C606C4" w:rsidRDefault="006875C3" w:rsidP="00065D88">
            <w:pPr>
              <w:pStyle w:val="TableText"/>
              <w:spacing w:before="40"/>
              <w:jc w:val="center"/>
              <w:rPr>
                <w:i/>
              </w:rPr>
            </w:pPr>
            <w:r>
              <w:rPr>
                <w:i/>
              </w:rPr>
              <w:t>3</w:t>
            </w:r>
          </w:p>
        </w:tc>
        <w:tc>
          <w:tcPr>
            <w:tcW w:w="332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hemeFill="background1" w:themeFillShade="F2"/>
          </w:tcPr>
          <w:p w14:paraId="4C673BF1" w14:textId="77777777" w:rsidR="006875C3" w:rsidRPr="00C606C4" w:rsidRDefault="006875C3" w:rsidP="00065D88">
            <w:pPr>
              <w:pStyle w:val="TableText"/>
              <w:spacing w:before="40"/>
              <w:rPr>
                <w:i/>
              </w:rPr>
            </w:pPr>
            <w:r>
              <w:rPr>
                <w:i/>
              </w:rPr>
              <w:t>Boston, MA, USA</w:t>
            </w:r>
          </w:p>
        </w:tc>
      </w:tr>
      <w:tr w:rsidR="00577E83" w:rsidRPr="00390B0D" w14:paraId="718A0AAE" w14:textId="77777777" w:rsidTr="00152FF0">
        <w:tblPrEx>
          <w:jc w:val="center"/>
          <w:tblInd w:w="0" w:type="dxa"/>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gridAfter w:val="1"/>
          <w:wAfter w:w="11" w:type="dxa"/>
          <w:trHeight w:val="288"/>
          <w:jc w:val="center"/>
        </w:trPr>
        <w:tc>
          <w:tcPr>
            <w:tcW w:w="3727"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A28D09E" w14:textId="3CEE95B5"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5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D82BC5" w14:textId="27F217F9"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32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213ED79" w14:textId="0D8E6F6C"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77E83" w:rsidRPr="00390B0D" w14:paraId="6F623452" w14:textId="77777777" w:rsidTr="00152FF0">
        <w:tblPrEx>
          <w:jc w:val="center"/>
          <w:tblInd w:w="0" w:type="dxa"/>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gridAfter w:val="1"/>
          <w:wAfter w:w="11" w:type="dxa"/>
          <w:trHeight w:val="288"/>
          <w:jc w:val="center"/>
        </w:trPr>
        <w:tc>
          <w:tcPr>
            <w:tcW w:w="3727"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7C8993D" w14:textId="2C552C0C"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5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5ABA5E2" w14:textId="5A878979"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32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5079814" w14:textId="1CB1BAE1"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77E83" w:rsidRPr="00390B0D" w14:paraId="68718A51" w14:textId="77777777" w:rsidTr="00152FF0">
        <w:tblPrEx>
          <w:jc w:val="center"/>
          <w:tblInd w:w="0" w:type="dxa"/>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gridAfter w:val="1"/>
          <w:wAfter w:w="11" w:type="dxa"/>
          <w:trHeight w:val="288"/>
          <w:jc w:val="center"/>
        </w:trPr>
        <w:tc>
          <w:tcPr>
            <w:tcW w:w="3727"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57E0DB3" w14:textId="695B0DFF"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5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E052AF" w14:textId="6534DBAE"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32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BD0E86E" w14:textId="37DC9F91"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77E83" w:rsidRPr="00390B0D" w14:paraId="3858E21F" w14:textId="77777777" w:rsidTr="00152FF0">
        <w:tblPrEx>
          <w:jc w:val="center"/>
          <w:tblInd w:w="0" w:type="dxa"/>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gridAfter w:val="1"/>
          <w:wAfter w:w="11" w:type="dxa"/>
          <w:trHeight w:val="288"/>
          <w:jc w:val="center"/>
        </w:trPr>
        <w:tc>
          <w:tcPr>
            <w:tcW w:w="3727"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6D434C4" w14:textId="25E25319"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5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F94041" w14:textId="769A9C41"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32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62303E2" w14:textId="24694FF8"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77E83" w:rsidRPr="00390B0D" w14:paraId="6EDBE71D" w14:textId="77777777" w:rsidTr="00152FF0">
        <w:tblPrEx>
          <w:jc w:val="center"/>
          <w:tblInd w:w="0" w:type="dxa"/>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gridAfter w:val="1"/>
          <w:wAfter w:w="11" w:type="dxa"/>
          <w:trHeight w:val="288"/>
          <w:jc w:val="center"/>
        </w:trPr>
        <w:tc>
          <w:tcPr>
            <w:tcW w:w="3727"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4E7A431" w14:textId="772D955D"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5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92B8FB" w14:textId="61B01751"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32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8CF2C1B" w14:textId="3B7B7304"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77E83" w:rsidRPr="00390B0D" w14:paraId="0385250D" w14:textId="77777777" w:rsidTr="00152FF0">
        <w:tblPrEx>
          <w:jc w:val="center"/>
          <w:tblInd w:w="0" w:type="dxa"/>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gridAfter w:val="1"/>
          <w:wAfter w:w="11" w:type="dxa"/>
          <w:trHeight w:val="288"/>
          <w:jc w:val="center"/>
        </w:trPr>
        <w:tc>
          <w:tcPr>
            <w:tcW w:w="3727"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53E458A" w14:textId="2AC7FA70"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5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0FE784E" w14:textId="09F82C36"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32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D5A1283" w14:textId="10C4B93C"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77E83" w:rsidRPr="00390B0D" w14:paraId="2A4C556C" w14:textId="77777777" w:rsidTr="00152FF0">
        <w:tblPrEx>
          <w:jc w:val="center"/>
          <w:tblInd w:w="0" w:type="dxa"/>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gridAfter w:val="1"/>
          <w:wAfter w:w="11" w:type="dxa"/>
          <w:trHeight w:val="288"/>
          <w:jc w:val="center"/>
        </w:trPr>
        <w:tc>
          <w:tcPr>
            <w:tcW w:w="3727"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5EB2822" w14:textId="54DF52A8"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5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6F73F9" w14:textId="6602ED50"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32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3C0E635" w14:textId="195710F3"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77E83" w:rsidRPr="00390B0D" w14:paraId="0AB87A37" w14:textId="77777777" w:rsidTr="00152FF0">
        <w:tblPrEx>
          <w:jc w:val="center"/>
          <w:tblInd w:w="0" w:type="dxa"/>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gridAfter w:val="1"/>
          <w:wAfter w:w="11" w:type="dxa"/>
          <w:trHeight w:val="288"/>
          <w:jc w:val="center"/>
        </w:trPr>
        <w:tc>
          <w:tcPr>
            <w:tcW w:w="3727"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D75E5BA" w14:textId="1672EB2C"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5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FAF413" w14:textId="51B4BF4A"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32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C725F22" w14:textId="1E1B5E97" w:rsidR="00577E83" w:rsidRPr="004B2F34" w:rsidRDefault="00577E83" w:rsidP="00577E83">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bl>
    <w:p w14:paraId="5F2C5D5F" w14:textId="77777777" w:rsidR="006875C3" w:rsidRPr="0012004D" w:rsidRDefault="006875C3" w:rsidP="0012004D">
      <w:pPr>
        <w:spacing w:before="0" w:after="0"/>
        <w:rPr>
          <w:sz w:val="18"/>
          <w:szCs w:val="22"/>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1"/>
        <w:gridCol w:w="1167"/>
        <w:gridCol w:w="2204"/>
        <w:gridCol w:w="1843"/>
        <w:gridCol w:w="2245"/>
      </w:tblGrid>
      <w:tr w:rsidR="006875C3" w:rsidRPr="00764864" w14:paraId="5B031FB4" w14:textId="77777777" w:rsidTr="003A17A9">
        <w:trPr>
          <w:cantSplit/>
          <w:trHeight w:val="374"/>
          <w:jc w:val="center"/>
        </w:trPr>
        <w:tc>
          <w:tcPr>
            <w:tcW w:w="9900" w:type="dxa"/>
            <w:gridSpan w:val="5"/>
            <w:tcBorders>
              <w:top w:val="single" w:sz="4" w:space="0" w:color="808080" w:themeColor="background1" w:themeShade="80"/>
              <w:left w:val="nil"/>
              <w:bottom w:val="single" w:sz="4" w:space="0" w:color="808080" w:themeColor="background1" w:themeShade="80"/>
              <w:right w:val="nil"/>
            </w:tcBorders>
            <w:shd w:val="clear" w:color="auto" w:fill="CBD4D5"/>
          </w:tcPr>
          <w:p w14:paraId="4406FC20" w14:textId="77777777" w:rsidR="006875C3" w:rsidRPr="00764864" w:rsidRDefault="006875C3" w:rsidP="00120AD5">
            <w:pPr>
              <w:keepNext/>
              <w:spacing w:after="60"/>
              <w:rPr>
                <w:rFonts w:cs="Arial"/>
                <w:b/>
                <w:bCs/>
                <w:szCs w:val="20"/>
              </w:rPr>
            </w:pPr>
            <w:r w:rsidRPr="00764864">
              <w:rPr>
                <w:rFonts w:cs="Arial"/>
                <w:b/>
                <w:bCs/>
                <w:szCs w:val="20"/>
              </w:rPr>
              <w:t>Part 2</w:t>
            </w:r>
            <w:r>
              <w:rPr>
                <w:rFonts w:cs="Arial"/>
                <w:b/>
                <w:bCs/>
                <w:szCs w:val="20"/>
              </w:rPr>
              <w:t>e</w:t>
            </w:r>
            <w:r w:rsidRPr="00764864">
              <w:rPr>
                <w:rFonts w:cs="Arial"/>
                <w:b/>
                <w:bCs/>
                <w:szCs w:val="20"/>
              </w:rPr>
              <w:t xml:space="preserve">. </w:t>
            </w:r>
            <w:r>
              <w:rPr>
                <w:rFonts w:cs="Arial"/>
                <w:b/>
                <w:bCs/>
                <w:szCs w:val="20"/>
              </w:rPr>
              <w:t>PCI SSC Validated Products and Solutions</w:t>
            </w:r>
          </w:p>
        </w:tc>
      </w:tr>
      <w:tr w:rsidR="006875C3" w:rsidRPr="00764864" w14:paraId="6750EADE" w14:textId="77777777" w:rsidTr="003A17A9">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rPr>
          <w:jc w:val="center"/>
        </w:trPr>
        <w:tc>
          <w:tcPr>
            <w:tcW w:w="9900" w:type="dxa"/>
            <w:gridSpan w:val="5"/>
            <w:tcBorders>
              <w:top w:val="single" w:sz="4" w:space="0" w:color="808080" w:themeColor="background1" w:themeShade="80"/>
              <w:bottom w:val="single" w:sz="4" w:space="0" w:color="808080" w:themeColor="background1" w:themeShade="80"/>
            </w:tcBorders>
          </w:tcPr>
          <w:p w14:paraId="21E4328E" w14:textId="3977DEAC" w:rsidR="006875C3" w:rsidRDefault="006875C3" w:rsidP="00065D88">
            <w:pPr>
              <w:keepNext/>
              <w:spacing w:after="60"/>
              <w:rPr>
                <w:rFonts w:cs="Arial"/>
                <w:sz w:val="19"/>
                <w:szCs w:val="19"/>
              </w:rPr>
            </w:pPr>
            <w:r w:rsidRPr="00764864">
              <w:rPr>
                <w:rFonts w:cs="Arial"/>
                <w:sz w:val="19"/>
                <w:szCs w:val="19"/>
              </w:rPr>
              <w:t xml:space="preserve">Does the </w:t>
            </w:r>
            <w:r w:rsidR="00152058">
              <w:rPr>
                <w:rFonts w:cs="Arial"/>
                <w:sz w:val="19"/>
                <w:szCs w:val="19"/>
              </w:rPr>
              <w:t>merchant</w:t>
            </w:r>
            <w:r>
              <w:rPr>
                <w:rFonts w:cs="Arial"/>
                <w:sz w:val="19"/>
                <w:szCs w:val="19"/>
              </w:rPr>
              <w:t xml:space="preserve"> </w:t>
            </w:r>
            <w:r w:rsidRPr="00764864">
              <w:rPr>
                <w:rFonts w:cs="Arial"/>
                <w:sz w:val="19"/>
                <w:szCs w:val="19"/>
              </w:rPr>
              <w:t xml:space="preserve">use </w:t>
            </w:r>
            <w:r>
              <w:rPr>
                <w:rFonts w:cs="Arial"/>
                <w:sz w:val="19"/>
                <w:szCs w:val="19"/>
              </w:rPr>
              <w:t>any item identified on any PCI SSC Lists of Validated Products and Solutions</w:t>
            </w:r>
            <w:r w:rsidR="000C4C6C" w:rsidRPr="000C4C6C">
              <w:rPr>
                <w:rStyle w:val="FootnoteReference"/>
                <w:rFonts w:cs="Arial"/>
                <w:sz w:val="19"/>
                <w:szCs w:val="19"/>
              </w:rPr>
              <w:footnoteReference w:customMarkFollows="1" w:id="2"/>
              <w:sym w:font="Symbol" w:char="F0A8"/>
            </w:r>
            <w:r w:rsidRPr="00764864">
              <w:rPr>
                <w:rFonts w:cs="Arial"/>
                <w:sz w:val="19"/>
                <w:szCs w:val="19"/>
              </w:rPr>
              <w:t>?</w:t>
            </w:r>
          </w:p>
          <w:p w14:paraId="4A743638" w14:textId="77777777" w:rsidR="006875C3" w:rsidRPr="00764864" w:rsidRDefault="006875C3" w:rsidP="00065D88">
            <w:pPr>
              <w:keepNext/>
              <w:spacing w:after="60"/>
              <w:rPr>
                <w:rFonts w:cs="Arial"/>
                <w:sz w:val="19"/>
                <w:szCs w:val="19"/>
              </w:rPr>
            </w:pP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Yes    </w:t>
            </w: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No</w:t>
            </w:r>
          </w:p>
        </w:tc>
      </w:tr>
      <w:tr w:rsidR="006875C3" w:rsidRPr="00764864" w14:paraId="46DA3359" w14:textId="77777777" w:rsidTr="002E00FE">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rPr>
          <w:jc w:val="center"/>
        </w:trPr>
        <w:tc>
          <w:tcPr>
            <w:tcW w:w="9900" w:type="dxa"/>
            <w:gridSpan w:val="5"/>
            <w:tcBorders>
              <w:top w:val="single" w:sz="4" w:space="0" w:color="808080" w:themeColor="background1" w:themeShade="80"/>
              <w:bottom w:val="single" w:sz="4" w:space="0" w:color="808080" w:themeColor="background1" w:themeShade="80"/>
            </w:tcBorders>
            <w:shd w:val="clear" w:color="auto" w:fill="auto"/>
          </w:tcPr>
          <w:p w14:paraId="264F2F66" w14:textId="4E3A25AF" w:rsidR="006875C3" w:rsidRPr="00764864" w:rsidRDefault="006875C3" w:rsidP="00065D88">
            <w:pPr>
              <w:keepNext/>
              <w:spacing w:after="60"/>
              <w:rPr>
                <w:rFonts w:cs="Arial"/>
                <w:sz w:val="19"/>
                <w:szCs w:val="19"/>
              </w:rPr>
            </w:pPr>
            <w:r>
              <w:rPr>
                <w:rFonts w:cs="Arial"/>
                <w:sz w:val="19"/>
                <w:szCs w:val="19"/>
              </w:rPr>
              <w:t>P</w:t>
            </w:r>
            <w:r w:rsidRPr="00764864">
              <w:rPr>
                <w:rFonts w:cs="Arial"/>
                <w:sz w:val="19"/>
                <w:szCs w:val="19"/>
              </w:rPr>
              <w:t xml:space="preserve">rovide the following information regarding </w:t>
            </w:r>
            <w:r>
              <w:rPr>
                <w:rFonts w:cs="Arial"/>
                <w:sz w:val="19"/>
                <w:szCs w:val="19"/>
              </w:rPr>
              <w:t xml:space="preserve">each item the </w:t>
            </w:r>
            <w:r w:rsidR="00152058">
              <w:rPr>
                <w:rFonts w:cs="Arial"/>
                <w:sz w:val="19"/>
                <w:szCs w:val="19"/>
              </w:rPr>
              <w:t xml:space="preserve">merchant </w:t>
            </w:r>
            <w:r>
              <w:rPr>
                <w:rFonts w:cs="Arial"/>
                <w:sz w:val="19"/>
                <w:szCs w:val="19"/>
              </w:rPr>
              <w:t xml:space="preserve">uses from PCI SSC’s Lists of Validated Products and Solutions. </w:t>
            </w:r>
          </w:p>
        </w:tc>
      </w:tr>
      <w:tr w:rsidR="006875C3" w:rsidRPr="00764864" w14:paraId="0623D65C" w14:textId="77777777" w:rsidTr="003A17A9">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trHeight w:val="539"/>
          <w:jc w:val="center"/>
        </w:trPr>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hemeFill="background1" w:themeFillShade="F2"/>
          </w:tcPr>
          <w:p w14:paraId="3BF0A843" w14:textId="77777777" w:rsidR="006875C3" w:rsidRPr="00764864" w:rsidRDefault="006875C3" w:rsidP="00065D88">
            <w:pPr>
              <w:keepNext/>
              <w:spacing w:after="60"/>
              <w:jc w:val="center"/>
              <w:rPr>
                <w:rFonts w:cs="Arial"/>
                <w:b/>
                <w:sz w:val="18"/>
                <w:szCs w:val="18"/>
              </w:rPr>
            </w:pPr>
            <w:r>
              <w:rPr>
                <w:rFonts w:cs="Arial"/>
                <w:b/>
                <w:sz w:val="18"/>
                <w:szCs w:val="18"/>
              </w:rPr>
              <w:t>Name of PCI SSC- validated Product or Solution</w:t>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1A73DE65" w14:textId="77777777" w:rsidR="006875C3" w:rsidRPr="00764864" w:rsidRDefault="006875C3" w:rsidP="00065D88">
            <w:pPr>
              <w:keepNext/>
              <w:spacing w:after="60"/>
              <w:jc w:val="center"/>
              <w:rPr>
                <w:rFonts w:cs="Arial"/>
                <w:b/>
                <w:sz w:val="18"/>
                <w:szCs w:val="18"/>
              </w:rPr>
            </w:pPr>
            <w:r w:rsidRPr="00764864">
              <w:rPr>
                <w:rFonts w:cs="Arial"/>
                <w:b/>
                <w:sz w:val="18"/>
                <w:szCs w:val="18"/>
              </w:rPr>
              <w:t xml:space="preserve">Version </w:t>
            </w:r>
            <w:r>
              <w:rPr>
                <w:rFonts w:cs="Arial"/>
                <w:b/>
                <w:sz w:val="18"/>
                <w:szCs w:val="18"/>
              </w:rPr>
              <w:t>of Product or Solution</w:t>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A278A2D" w14:textId="77777777" w:rsidR="006875C3" w:rsidRPr="00764864" w:rsidRDefault="006875C3" w:rsidP="00065D88">
            <w:pPr>
              <w:keepNext/>
              <w:spacing w:after="60"/>
              <w:jc w:val="center"/>
              <w:rPr>
                <w:rFonts w:cs="Arial"/>
                <w:b/>
                <w:sz w:val="18"/>
                <w:szCs w:val="18"/>
              </w:rPr>
            </w:pPr>
            <w:r w:rsidRPr="001D1E0D">
              <w:rPr>
                <w:rFonts w:cs="Arial"/>
                <w:b/>
                <w:sz w:val="18"/>
                <w:szCs w:val="18"/>
                <w:lang w:eastAsia="en-CA"/>
              </w:rPr>
              <w:t>PCI SSC Standard to which product or solution was validated</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9ECD71D" w14:textId="77777777" w:rsidR="006875C3" w:rsidRPr="00764864" w:rsidRDefault="006875C3" w:rsidP="00065D88">
            <w:pPr>
              <w:keepNext/>
              <w:spacing w:after="60"/>
              <w:jc w:val="center"/>
              <w:rPr>
                <w:rFonts w:cs="Arial"/>
                <w:b/>
                <w:sz w:val="18"/>
                <w:szCs w:val="18"/>
              </w:rPr>
            </w:pPr>
            <w:r w:rsidRPr="001D1E0D">
              <w:rPr>
                <w:rFonts w:cs="Arial"/>
                <w:b/>
                <w:sz w:val="18"/>
                <w:szCs w:val="18"/>
                <w:lang w:eastAsia="en-CA"/>
              </w:rPr>
              <w:t>PCI SSC listing reference number</w:t>
            </w:r>
          </w:p>
        </w:tc>
        <w:tc>
          <w:tcPr>
            <w:tcW w:w="224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hemeFill="background1" w:themeFillShade="F2"/>
          </w:tcPr>
          <w:p w14:paraId="5E052330" w14:textId="77777777" w:rsidR="006875C3" w:rsidRPr="00722CDE" w:rsidRDefault="006875C3" w:rsidP="00065D88">
            <w:pPr>
              <w:keepNext/>
              <w:spacing w:after="60"/>
              <w:jc w:val="center"/>
              <w:rPr>
                <w:rFonts w:cs="Arial"/>
                <w:bCs/>
                <w:sz w:val="18"/>
                <w:szCs w:val="18"/>
              </w:rPr>
            </w:pPr>
            <w:r w:rsidRPr="00764864">
              <w:rPr>
                <w:rFonts w:cs="Arial"/>
                <w:b/>
                <w:sz w:val="18"/>
                <w:szCs w:val="18"/>
              </w:rPr>
              <w:t xml:space="preserve">Expiry date </w:t>
            </w:r>
            <w:r>
              <w:rPr>
                <w:rFonts w:cs="Arial"/>
                <w:b/>
                <w:sz w:val="18"/>
                <w:szCs w:val="18"/>
              </w:rPr>
              <w:t>of listing</w:t>
            </w:r>
            <w:r>
              <w:rPr>
                <w:rFonts w:cs="Arial"/>
                <w:b/>
                <w:sz w:val="18"/>
                <w:szCs w:val="18"/>
              </w:rPr>
              <w:br/>
            </w:r>
            <w:r w:rsidRPr="00722CDE">
              <w:rPr>
                <w:rFonts w:cs="Arial"/>
                <w:bCs/>
                <w:sz w:val="18"/>
                <w:szCs w:val="18"/>
              </w:rPr>
              <w:t>(YYYY-MM-DD)</w:t>
            </w:r>
          </w:p>
        </w:tc>
      </w:tr>
      <w:tr w:rsidR="00577E83" w:rsidRPr="009A6E3B" w14:paraId="2FC6DA93" w14:textId="77777777" w:rsidTr="003A17A9">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jc w:val="center"/>
        </w:trPr>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7E34CCF" w14:textId="0F620906"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065C51" w14:textId="3F00E5C6"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D107554" w14:textId="207BB86B"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B71F28F" w14:textId="455EB265"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4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D72FFAA" w14:textId="01652A04" w:rsidR="00577E83" w:rsidRPr="009A6E3B" w:rsidRDefault="00577E83" w:rsidP="00577E83">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577E83" w:rsidRPr="009A6E3B" w14:paraId="3B1603B3" w14:textId="77777777" w:rsidTr="003A17A9">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jc w:val="center"/>
        </w:trPr>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ABC0D9E" w14:textId="5CEE9825"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636CE6" w14:textId="484F99E9"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05568D4" w14:textId="30D04AA6"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A36C79" w14:textId="41CC9553"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4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3854788" w14:textId="21099021" w:rsidR="00577E83" w:rsidRPr="009A6E3B" w:rsidRDefault="00577E83" w:rsidP="00577E83">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577E83" w:rsidRPr="009A6E3B" w14:paraId="70064F25" w14:textId="77777777" w:rsidTr="003A17A9">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jc w:val="center"/>
        </w:trPr>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698B4F4" w14:textId="608974E1"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B62E70F" w14:textId="1455D2E1"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46EBEF" w14:textId="3B87ADDF"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D62696" w14:textId="5F261D53"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4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D931E82" w14:textId="06EB1012" w:rsidR="00577E83" w:rsidRPr="009A6E3B" w:rsidRDefault="00577E83" w:rsidP="00577E83">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577E83" w:rsidRPr="009A6E3B" w14:paraId="4F3C750A" w14:textId="77777777" w:rsidTr="003A17A9">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jc w:val="center"/>
        </w:trPr>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D172A30" w14:textId="543FE6C6"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BA5512" w14:textId="328509CE"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35E6104" w14:textId="34D5EF71"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6BCA93F" w14:textId="0E4F8018"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4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EB5CB12" w14:textId="02D4257F" w:rsidR="00577E83" w:rsidRPr="009A6E3B" w:rsidRDefault="00577E83" w:rsidP="00577E83">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577E83" w:rsidRPr="009A6E3B" w14:paraId="2B2715AD" w14:textId="77777777" w:rsidTr="003A17A9">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jc w:val="center"/>
        </w:trPr>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FC59CC4" w14:textId="0A7331F2"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1BC905" w14:textId="004FC0CC"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3FB990A" w14:textId="0EA40836"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62ACE67" w14:textId="45DBB8A4"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4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33D20FC" w14:textId="1FAF35A5" w:rsidR="00577E83" w:rsidRPr="009A6E3B" w:rsidRDefault="00577E83" w:rsidP="00577E83">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577E83" w:rsidRPr="009A6E3B" w14:paraId="3C01A50D" w14:textId="77777777" w:rsidTr="003A17A9">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jc w:val="center"/>
        </w:trPr>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577552F" w14:textId="19473631"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0B9C8E" w14:textId="5BF6ADD9"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81BB11" w14:textId="21783294"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F25FF5" w14:textId="1B391BF4"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4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A57F93F" w14:textId="1FA9B521" w:rsidR="00577E83" w:rsidRPr="009A6E3B" w:rsidRDefault="00577E83" w:rsidP="00577E83">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577E83" w:rsidRPr="009A6E3B" w14:paraId="1E8CAA6D" w14:textId="77777777" w:rsidTr="003A17A9">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jc w:val="center"/>
        </w:trPr>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625C249" w14:textId="78F21E5A"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9B26D7" w14:textId="7B83642B"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2DC20D" w14:textId="7AA6C106"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7A2C2F" w14:textId="6A4809AC"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4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FFE0183" w14:textId="4C966BF9" w:rsidR="00577E83" w:rsidRPr="009A6E3B" w:rsidRDefault="00577E83" w:rsidP="00577E83">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577E83" w:rsidRPr="009A6E3B" w14:paraId="595B8015" w14:textId="77777777" w:rsidTr="003A17A9">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jc w:val="center"/>
        </w:trPr>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572D50B" w14:textId="68A80D7C"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63B85F" w14:textId="121A2D82"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9A50941" w14:textId="11509771"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B60B616" w14:textId="5BCE7AE7"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4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8366206" w14:textId="41B8FB66" w:rsidR="00577E83" w:rsidRPr="009A6E3B" w:rsidRDefault="00577E83" w:rsidP="00577E83">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577E83" w:rsidRPr="009A6E3B" w14:paraId="7E4ED1D8" w14:textId="77777777" w:rsidTr="003A17A9">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jc w:val="center"/>
        </w:trPr>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CE5FFE9" w14:textId="5CCCA8FF"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9747CA" w14:textId="327C2943"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A9E86C" w14:textId="6047B506"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D46617C" w14:textId="39F87E2C"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4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0169B42" w14:textId="7091423B" w:rsidR="00577E83" w:rsidRPr="009A6E3B" w:rsidRDefault="00577E83" w:rsidP="00577E83">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577E83" w:rsidRPr="009A6E3B" w14:paraId="4E711FD6" w14:textId="77777777" w:rsidTr="003A17A9">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jc w:val="center"/>
        </w:trPr>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0D54561" w14:textId="0D0D3368"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D36FBC" w14:textId="4E79D2F4"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A723C70" w14:textId="329EC0FE"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8576EC" w14:textId="0F5EAEC3"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4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A2FFFB1" w14:textId="0FA6CAE5" w:rsidR="00577E83" w:rsidRPr="009A6E3B" w:rsidRDefault="00577E83" w:rsidP="00577E83">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577E83" w:rsidRPr="009A6E3B" w14:paraId="1D2911EC" w14:textId="77777777" w:rsidTr="003A17A9">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jc w:val="center"/>
        </w:trPr>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4DF3C37" w14:textId="3E632430"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3160443" w14:textId="7C702BDC"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AE68F6" w14:textId="764FA2BC"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3FD9169" w14:textId="68230466" w:rsidR="00577E83" w:rsidRPr="009A6E3B" w:rsidRDefault="00577E83" w:rsidP="00577E83">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24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1C06681" w14:textId="0CC2779B" w:rsidR="00577E83" w:rsidRPr="009A6E3B" w:rsidRDefault="00577E83" w:rsidP="00577E83">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bl>
    <w:p w14:paraId="17A9755B" w14:textId="77777777" w:rsidR="0027228D" w:rsidRDefault="0027228D" w:rsidP="006875C3">
      <w:pPr>
        <w:sectPr w:rsidR="0027228D" w:rsidSect="00DF1D1C">
          <w:footerReference w:type="default" r:id="rId19"/>
          <w:footnotePr>
            <w:numFmt w:val="chicago"/>
            <w:numRestart w:val="eachSect"/>
          </w:footnotePr>
          <w:pgSz w:w="12240" w:h="15840" w:code="1"/>
          <w:pgMar w:top="1440" w:right="1440" w:bottom="1008" w:left="1440" w:header="720" w:footer="576" w:gutter="0"/>
          <w:pgNumType w:start="1"/>
          <w:cols w:space="720"/>
          <w:docGrid w:linePitch="360"/>
        </w:sectPr>
      </w:pPr>
    </w:p>
    <w:p w14:paraId="4BA140E8" w14:textId="77777777" w:rsidR="006875C3" w:rsidRDefault="006875C3" w:rsidP="006875C3"/>
    <w:tbl>
      <w:tblPr>
        <w:tblW w:w="9900" w:type="dxa"/>
        <w:jc w:val="center"/>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4396"/>
        <w:gridCol w:w="3614"/>
        <w:gridCol w:w="1890"/>
      </w:tblGrid>
      <w:tr w:rsidR="00F36823" w:rsidRPr="000F7CAB" w14:paraId="5094E9BC" w14:textId="77777777" w:rsidTr="00E5318D">
        <w:trPr>
          <w:trHeight w:val="360"/>
          <w:jc w:val="center"/>
        </w:trPr>
        <w:tc>
          <w:tcPr>
            <w:tcW w:w="9900" w:type="dxa"/>
            <w:gridSpan w:val="3"/>
            <w:tcBorders>
              <w:top w:val="single" w:sz="4" w:space="0" w:color="808080" w:themeColor="background1" w:themeShade="80"/>
              <w:bottom w:val="single" w:sz="4" w:space="0" w:color="808080" w:themeColor="background1" w:themeShade="80"/>
            </w:tcBorders>
            <w:shd w:val="clear" w:color="auto" w:fill="006A72"/>
          </w:tcPr>
          <w:p w14:paraId="1C4650C2" w14:textId="77777777" w:rsidR="00F36823" w:rsidRPr="00C95784" w:rsidRDefault="00F36823" w:rsidP="00065D88">
            <w:pPr>
              <w:keepNext/>
              <w:spacing w:after="60"/>
              <w:rPr>
                <w:rFonts w:cs="Arial"/>
                <w:bCs/>
                <w:color w:val="FFFFFF" w:themeColor="background1"/>
                <w:sz w:val="22"/>
                <w:szCs w:val="22"/>
              </w:rPr>
            </w:pPr>
            <w:r w:rsidRPr="000F7CAB">
              <w:rPr>
                <w:rFonts w:cs="Arial"/>
                <w:b/>
                <w:bCs/>
                <w:color w:val="FFFFFF" w:themeColor="background1"/>
                <w:sz w:val="22"/>
                <w:szCs w:val="22"/>
              </w:rPr>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r w:rsidR="006875C3" w:rsidRPr="00764864" w14:paraId="638E0CEA"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Ex>
        <w:trPr>
          <w:trHeight w:val="374"/>
          <w:jc w:val="center"/>
        </w:trPr>
        <w:tc>
          <w:tcPr>
            <w:tcW w:w="9900" w:type="dxa"/>
            <w:gridSpan w:val="3"/>
            <w:shd w:val="clear" w:color="auto" w:fill="CBD4D5"/>
          </w:tcPr>
          <w:p w14:paraId="2D3BA0A1" w14:textId="77777777" w:rsidR="006875C3" w:rsidRPr="00B7522F" w:rsidRDefault="006875C3" w:rsidP="00120AD5">
            <w:pPr>
              <w:keepNext/>
              <w:spacing w:after="60"/>
              <w:rPr>
                <w:rFonts w:cs="Arial"/>
                <w:b/>
                <w:bCs/>
                <w:szCs w:val="20"/>
              </w:rPr>
            </w:pPr>
            <w:r w:rsidRPr="00B7522F">
              <w:rPr>
                <w:rFonts w:cs="Arial"/>
                <w:b/>
                <w:bCs/>
                <w:szCs w:val="20"/>
              </w:rPr>
              <w:t xml:space="preserve">Part 2f. </w:t>
            </w:r>
            <w:r w:rsidRPr="00B7522F">
              <w:rPr>
                <w:rFonts w:cs="Arial"/>
                <w:b/>
                <w:szCs w:val="20"/>
              </w:rPr>
              <w:t>Third-Party Service Providers</w:t>
            </w:r>
          </w:p>
        </w:tc>
      </w:tr>
      <w:tr w:rsidR="006875C3" w:rsidRPr="00764864" w14:paraId="17473267"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512"/>
          <w:jc w:val="center"/>
        </w:trPr>
        <w:tc>
          <w:tcPr>
            <w:tcW w:w="9900" w:type="dxa"/>
            <w:gridSpan w:val="3"/>
            <w:tcBorders>
              <w:bottom w:val="single" w:sz="4" w:space="0" w:color="808080" w:themeColor="background1" w:themeShade="80"/>
            </w:tcBorders>
          </w:tcPr>
          <w:p w14:paraId="5B925156" w14:textId="27C48F81" w:rsidR="006875C3" w:rsidRPr="00764864" w:rsidRDefault="006875C3" w:rsidP="00065D88">
            <w:pPr>
              <w:keepNext/>
              <w:spacing w:before="80" w:after="80"/>
              <w:rPr>
                <w:rFonts w:cs="Arial"/>
                <w:bCs/>
                <w:sz w:val="19"/>
                <w:szCs w:val="19"/>
              </w:rPr>
            </w:pPr>
            <w:r>
              <w:rPr>
                <w:rFonts w:cs="Arial"/>
                <w:bCs/>
                <w:sz w:val="19"/>
                <w:szCs w:val="19"/>
              </w:rPr>
              <w:t xml:space="preserve">Does the </w:t>
            </w:r>
            <w:r w:rsidR="00152058">
              <w:rPr>
                <w:rFonts w:cs="Arial"/>
                <w:bCs/>
                <w:sz w:val="19"/>
                <w:szCs w:val="19"/>
              </w:rPr>
              <w:t>merchant</w:t>
            </w:r>
            <w:r>
              <w:rPr>
                <w:rFonts w:cs="Arial"/>
                <w:bCs/>
                <w:sz w:val="19"/>
                <w:szCs w:val="19"/>
              </w:rPr>
              <w:t xml:space="preserve"> have relationships with one or more third-party service providers that:</w:t>
            </w:r>
          </w:p>
        </w:tc>
      </w:tr>
      <w:tr w:rsidR="006875C3" w:rsidRPr="00764864" w14:paraId="7CD73C84"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jc w:val="center"/>
        </w:trPr>
        <w:tc>
          <w:tcPr>
            <w:tcW w:w="8010" w:type="dxa"/>
            <w:gridSpan w:val="2"/>
            <w:tcBorders>
              <w:bottom w:val="single" w:sz="4" w:space="0" w:color="808080" w:themeColor="background1" w:themeShade="80"/>
            </w:tcBorders>
          </w:tcPr>
          <w:p w14:paraId="21654AF3" w14:textId="3AC2150A" w:rsidR="006875C3" w:rsidRPr="00424118" w:rsidRDefault="006875C3" w:rsidP="006779B8">
            <w:pPr>
              <w:pStyle w:val="ListParagraph"/>
              <w:keepNext/>
              <w:numPr>
                <w:ilvl w:val="0"/>
                <w:numId w:val="27"/>
              </w:numPr>
              <w:spacing w:before="80" w:after="80"/>
              <w:ind w:left="412"/>
              <w:rPr>
                <w:rFonts w:cs="Arial"/>
                <w:bCs/>
                <w:sz w:val="19"/>
                <w:szCs w:val="19"/>
              </w:rPr>
            </w:pPr>
            <w:r w:rsidRPr="00424118">
              <w:rPr>
                <w:rFonts w:cs="Arial"/>
                <w:bCs/>
                <w:sz w:val="19"/>
                <w:szCs w:val="19"/>
              </w:rPr>
              <w:t xml:space="preserve">Store, process, or transmit account data on the </w:t>
            </w:r>
            <w:r w:rsidR="00152058">
              <w:rPr>
                <w:rFonts w:cs="Arial"/>
                <w:bCs/>
                <w:sz w:val="19"/>
                <w:szCs w:val="19"/>
              </w:rPr>
              <w:t>merchant</w:t>
            </w:r>
            <w:r w:rsidRPr="00424118">
              <w:rPr>
                <w:rFonts w:cs="Arial"/>
                <w:bCs/>
                <w:sz w:val="19"/>
                <w:szCs w:val="19"/>
              </w:rPr>
              <w:t>’s behalf (for example, payment gateways, payment processors, payment service providers (PSPs), and off-site storage)</w:t>
            </w:r>
          </w:p>
        </w:tc>
        <w:tc>
          <w:tcPr>
            <w:tcW w:w="1890" w:type="dxa"/>
          </w:tcPr>
          <w:p w14:paraId="45F9023A" w14:textId="77777777" w:rsidR="006875C3" w:rsidRDefault="006875C3" w:rsidP="00277897">
            <w:pPr>
              <w:spacing w:before="8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6875C3" w:rsidRPr="00764864" w14:paraId="3AE5452F"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jc w:val="center"/>
        </w:trPr>
        <w:tc>
          <w:tcPr>
            <w:tcW w:w="8010" w:type="dxa"/>
            <w:gridSpan w:val="2"/>
            <w:tcBorders>
              <w:bottom w:val="single" w:sz="4" w:space="0" w:color="808080" w:themeColor="background1" w:themeShade="80"/>
            </w:tcBorders>
          </w:tcPr>
          <w:p w14:paraId="68397ECC" w14:textId="42ADFDEB" w:rsidR="006875C3" w:rsidRPr="00424118" w:rsidRDefault="006875C3" w:rsidP="006779B8">
            <w:pPr>
              <w:pStyle w:val="ListParagraph"/>
              <w:keepNext/>
              <w:numPr>
                <w:ilvl w:val="0"/>
                <w:numId w:val="27"/>
              </w:numPr>
              <w:spacing w:before="80" w:after="80"/>
              <w:ind w:left="412"/>
              <w:rPr>
                <w:rFonts w:cs="Arial"/>
                <w:bCs/>
                <w:sz w:val="19"/>
                <w:szCs w:val="19"/>
              </w:rPr>
            </w:pPr>
            <w:r w:rsidRPr="00424118">
              <w:rPr>
                <w:rFonts w:cs="Arial"/>
                <w:bCs/>
                <w:sz w:val="19"/>
                <w:szCs w:val="19"/>
              </w:rPr>
              <w:t xml:space="preserve">Manage system components included in the scope of the </w:t>
            </w:r>
            <w:r w:rsidR="00152058">
              <w:rPr>
                <w:rFonts w:cs="Arial"/>
                <w:bCs/>
                <w:sz w:val="19"/>
                <w:szCs w:val="19"/>
              </w:rPr>
              <w:t>merchant</w:t>
            </w:r>
            <w:r w:rsidRPr="00424118">
              <w:rPr>
                <w:rFonts w:cs="Arial"/>
                <w:bCs/>
                <w:sz w:val="19"/>
                <w:szCs w:val="19"/>
              </w:rPr>
              <w:t>’s PCI DSS assessment</w:t>
            </w:r>
            <w:r>
              <w:rPr>
                <w:rFonts w:ascii="Symbol" w:eastAsia="Symbol" w:hAnsi="Symbol" w:cs="Symbol"/>
                <w:bCs/>
                <w:sz w:val="19"/>
                <w:szCs w:val="19"/>
              </w:rPr>
              <w:t>¾</w:t>
            </w:r>
            <w:r w:rsidRPr="00424118">
              <w:rPr>
                <w:rFonts w:cs="Arial"/>
                <w:bCs/>
                <w:sz w:val="19"/>
                <w:szCs w:val="19"/>
              </w:rPr>
              <w:t>for example, via network security control services, anti-malware services, security incident and event management (SIEM), contact and call centers, web-hosting services, and IaaS, PaaS, SaaS, and FaaS cloud providers</w:t>
            </w:r>
            <w:r>
              <w:rPr>
                <w:rFonts w:cs="Arial"/>
                <w:bCs/>
                <w:sz w:val="19"/>
                <w:szCs w:val="19"/>
              </w:rPr>
              <w:t>.</w:t>
            </w:r>
          </w:p>
        </w:tc>
        <w:tc>
          <w:tcPr>
            <w:tcW w:w="1890" w:type="dxa"/>
          </w:tcPr>
          <w:p w14:paraId="00C25937" w14:textId="77777777" w:rsidR="006875C3" w:rsidRDefault="006875C3" w:rsidP="00277897">
            <w:pPr>
              <w:spacing w:before="8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6875C3" w:rsidRPr="00764864" w14:paraId="73C87CA6"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jc w:val="center"/>
        </w:trPr>
        <w:tc>
          <w:tcPr>
            <w:tcW w:w="8010" w:type="dxa"/>
            <w:gridSpan w:val="2"/>
            <w:tcBorders>
              <w:bottom w:val="single" w:sz="4" w:space="0" w:color="808080" w:themeColor="background1" w:themeShade="80"/>
            </w:tcBorders>
          </w:tcPr>
          <w:p w14:paraId="089BEA61" w14:textId="27F2FFAF" w:rsidR="006875C3" w:rsidRPr="00424118" w:rsidRDefault="006875C3" w:rsidP="006779B8">
            <w:pPr>
              <w:pStyle w:val="ListParagraph"/>
              <w:keepNext/>
              <w:numPr>
                <w:ilvl w:val="0"/>
                <w:numId w:val="27"/>
              </w:numPr>
              <w:spacing w:before="80" w:after="80"/>
              <w:ind w:left="412"/>
              <w:rPr>
                <w:rFonts w:cs="Arial"/>
                <w:bCs/>
                <w:sz w:val="19"/>
                <w:szCs w:val="19"/>
              </w:rPr>
            </w:pPr>
            <w:r w:rsidRPr="00424118">
              <w:rPr>
                <w:rFonts w:cs="Arial"/>
                <w:bCs/>
                <w:sz w:val="19"/>
                <w:szCs w:val="19"/>
              </w:rPr>
              <w:t xml:space="preserve">Could impact the security of the </w:t>
            </w:r>
            <w:r w:rsidR="00152058">
              <w:rPr>
                <w:rFonts w:cs="Arial"/>
                <w:bCs/>
                <w:sz w:val="19"/>
                <w:szCs w:val="19"/>
              </w:rPr>
              <w:t>merchant</w:t>
            </w:r>
            <w:r w:rsidRPr="00424118">
              <w:rPr>
                <w:rFonts w:cs="Arial"/>
                <w:bCs/>
                <w:sz w:val="19"/>
                <w:szCs w:val="19"/>
              </w:rPr>
              <w:t>’s CDE (for example, vendors providing support via remote access, and</w:t>
            </w:r>
            <w:r w:rsidR="00C7412E">
              <w:rPr>
                <w:rFonts w:cs="Arial"/>
                <w:bCs/>
                <w:sz w:val="19"/>
                <w:szCs w:val="19"/>
              </w:rPr>
              <w:t>/or</w:t>
            </w:r>
            <w:r w:rsidRPr="00424118">
              <w:rPr>
                <w:rFonts w:cs="Arial"/>
                <w:bCs/>
                <w:sz w:val="19"/>
                <w:szCs w:val="19"/>
              </w:rPr>
              <w:t xml:space="preserve"> bespoke software developers)</w:t>
            </w:r>
          </w:p>
        </w:tc>
        <w:tc>
          <w:tcPr>
            <w:tcW w:w="1890" w:type="dxa"/>
          </w:tcPr>
          <w:p w14:paraId="607B430F" w14:textId="77777777" w:rsidR="006875C3" w:rsidRDefault="006875C3" w:rsidP="00277897">
            <w:pPr>
              <w:spacing w:before="8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6875C3" w:rsidRPr="00764864" w14:paraId="05B39903"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77"/>
          <w:jc w:val="center"/>
        </w:trPr>
        <w:tc>
          <w:tcPr>
            <w:tcW w:w="9900" w:type="dxa"/>
            <w:gridSpan w:val="3"/>
            <w:shd w:val="clear" w:color="auto" w:fill="E2E7E6"/>
          </w:tcPr>
          <w:p w14:paraId="6D62E337" w14:textId="77777777" w:rsidR="006875C3" w:rsidRPr="00764864" w:rsidRDefault="006875C3" w:rsidP="00065D88">
            <w:pPr>
              <w:spacing w:before="80" w:after="80"/>
              <w:rPr>
                <w:rFonts w:cs="Arial"/>
                <w:bCs/>
                <w:sz w:val="19"/>
                <w:szCs w:val="19"/>
              </w:rPr>
            </w:pPr>
            <w:r w:rsidRPr="00764864">
              <w:rPr>
                <w:rFonts w:cs="Arial"/>
                <w:b/>
                <w:bCs/>
                <w:i/>
                <w:sz w:val="19"/>
                <w:szCs w:val="19"/>
              </w:rPr>
              <w:t xml:space="preserve">If Yes: </w:t>
            </w:r>
          </w:p>
        </w:tc>
      </w:tr>
      <w:tr w:rsidR="006875C3" w:rsidRPr="00764864" w14:paraId="782A1B2A"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13"/>
          <w:jc w:val="center"/>
        </w:trPr>
        <w:tc>
          <w:tcPr>
            <w:tcW w:w="4396" w:type="dxa"/>
            <w:shd w:val="clear" w:color="auto" w:fill="F2F2F2" w:themeFill="background1" w:themeFillShade="F2"/>
          </w:tcPr>
          <w:p w14:paraId="5601CE72" w14:textId="77777777" w:rsidR="006875C3" w:rsidRPr="00764864" w:rsidRDefault="006875C3" w:rsidP="00065D88">
            <w:pPr>
              <w:spacing w:before="80" w:after="80"/>
              <w:rPr>
                <w:rFonts w:cs="Arial"/>
                <w:b/>
                <w:bCs/>
                <w:sz w:val="19"/>
                <w:szCs w:val="19"/>
              </w:rPr>
            </w:pPr>
            <w:r>
              <w:rPr>
                <w:rFonts w:cs="Arial"/>
                <w:b/>
                <w:bCs/>
                <w:sz w:val="19"/>
                <w:szCs w:val="19"/>
              </w:rPr>
              <w:t xml:space="preserve">Name </w:t>
            </w:r>
            <w:r w:rsidRPr="00764864">
              <w:rPr>
                <w:rFonts w:cs="Arial"/>
                <w:b/>
                <w:bCs/>
                <w:sz w:val="19"/>
                <w:szCs w:val="19"/>
              </w:rPr>
              <w:t>of service provider:</w:t>
            </w:r>
          </w:p>
        </w:tc>
        <w:tc>
          <w:tcPr>
            <w:tcW w:w="5504" w:type="dxa"/>
            <w:gridSpan w:val="2"/>
            <w:shd w:val="clear" w:color="auto" w:fill="F2F2F2" w:themeFill="background1" w:themeFillShade="F2"/>
          </w:tcPr>
          <w:p w14:paraId="1E59DAC3" w14:textId="77777777" w:rsidR="006875C3" w:rsidRPr="00764864" w:rsidRDefault="006875C3" w:rsidP="00065D88">
            <w:pPr>
              <w:spacing w:before="80" w:after="80"/>
              <w:rPr>
                <w:rFonts w:cs="Arial"/>
                <w:b/>
                <w:bCs/>
                <w:sz w:val="19"/>
                <w:szCs w:val="19"/>
              </w:rPr>
            </w:pPr>
            <w:r w:rsidRPr="00764864">
              <w:rPr>
                <w:rFonts w:cs="Arial"/>
                <w:b/>
                <w:bCs/>
                <w:sz w:val="19"/>
                <w:szCs w:val="19"/>
              </w:rPr>
              <w:t>Description of service</w:t>
            </w:r>
            <w:r>
              <w:rPr>
                <w:rFonts w:cs="Arial"/>
                <w:b/>
                <w:bCs/>
                <w:sz w:val="19"/>
                <w:szCs w:val="19"/>
              </w:rPr>
              <w:t>(</w:t>
            </w:r>
            <w:r w:rsidRPr="00764864">
              <w:rPr>
                <w:rFonts w:cs="Arial"/>
                <w:b/>
                <w:bCs/>
                <w:sz w:val="19"/>
                <w:szCs w:val="19"/>
              </w:rPr>
              <w:t>s</w:t>
            </w:r>
            <w:r>
              <w:rPr>
                <w:rFonts w:cs="Arial"/>
                <w:b/>
                <w:bCs/>
                <w:sz w:val="19"/>
                <w:szCs w:val="19"/>
              </w:rPr>
              <w:t>)</w:t>
            </w:r>
            <w:r w:rsidRPr="00764864">
              <w:rPr>
                <w:rFonts w:cs="Arial"/>
                <w:b/>
                <w:bCs/>
                <w:sz w:val="19"/>
                <w:szCs w:val="19"/>
              </w:rPr>
              <w:t xml:space="preserve"> provided:</w:t>
            </w:r>
          </w:p>
        </w:tc>
      </w:tr>
      <w:tr w:rsidR="00577E83" w:rsidRPr="00764864" w14:paraId="54ECF2AB"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jc w:val="center"/>
        </w:trPr>
        <w:tc>
          <w:tcPr>
            <w:tcW w:w="4396" w:type="dxa"/>
          </w:tcPr>
          <w:p w14:paraId="02612089" w14:textId="533B513D"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504" w:type="dxa"/>
            <w:gridSpan w:val="2"/>
          </w:tcPr>
          <w:p w14:paraId="6329C810" w14:textId="25A86E00"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77E83" w:rsidRPr="00764864" w14:paraId="79B04419"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jc w:val="center"/>
        </w:trPr>
        <w:tc>
          <w:tcPr>
            <w:tcW w:w="4396" w:type="dxa"/>
          </w:tcPr>
          <w:p w14:paraId="21266756" w14:textId="4990AB80"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504" w:type="dxa"/>
            <w:gridSpan w:val="2"/>
          </w:tcPr>
          <w:p w14:paraId="59570038" w14:textId="4E101B80"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77E83" w:rsidRPr="00764864" w14:paraId="607FCA7B"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jc w:val="center"/>
        </w:trPr>
        <w:tc>
          <w:tcPr>
            <w:tcW w:w="4396" w:type="dxa"/>
          </w:tcPr>
          <w:p w14:paraId="7A317887" w14:textId="5AFBDAB6"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504" w:type="dxa"/>
            <w:gridSpan w:val="2"/>
          </w:tcPr>
          <w:p w14:paraId="56E9C036" w14:textId="0B025076"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77E83" w:rsidRPr="00764864" w14:paraId="084EBE9D"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jc w:val="center"/>
        </w:trPr>
        <w:tc>
          <w:tcPr>
            <w:tcW w:w="4396" w:type="dxa"/>
          </w:tcPr>
          <w:p w14:paraId="2187BBFC" w14:textId="72D57842"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504" w:type="dxa"/>
            <w:gridSpan w:val="2"/>
          </w:tcPr>
          <w:p w14:paraId="6F436A37" w14:textId="0273816E"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77E83" w:rsidRPr="00764864" w14:paraId="37E2F40B"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jc w:val="center"/>
        </w:trPr>
        <w:tc>
          <w:tcPr>
            <w:tcW w:w="4396" w:type="dxa"/>
          </w:tcPr>
          <w:p w14:paraId="4FF33F9C" w14:textId="2438F968"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504" w:type="dxa"/>
            <w:gridSpan w:val="2"/>
          </w:tcPr>
          <w:p w14:paraId="41DC34D0" w14:textId="3D88003B"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77E83" w:rsidRPr="00764864" w14:paraId="3C2DBF68"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jc w:val="center"/>
        </w:trPr>
        <w:tc>
          <w:tcPr>
            <w:tcW w:w="4396" w:type="dxa"/>
          </w:tcPr>
          <w:p w14:paraId="18B913BA" w14:textId="38C4D736"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504" w:type="dxa"/>
            <w:gridSpan w:val="2"/>
          </w:tcPr>
          <w:p w14:paraId="0F369639" w14:textId="257DAF40"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77E83" w:rsidRPr="00764864" w14:paraId="1AA5193D"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jc w:val="center"/>
        </w:trPr>
        <w:tc>
          <w:tcPr>
            <w:tcW w:w="4396" w:type="dxa"/>
          </w:tcPr>
          <w:p w14:paraId="4214C32F" w14:textId="72810795"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504" w:type="dxa"/>
            <w:gridSpan w:val="2"/>
          </w:tcPr>
          <w:p w14:paraId="3190CA13" w14:textId="61B8FF97"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77E83" w:rsidRPr="00764864" w14:paraId="1A17DF7B"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jc w:val="center"/>
        </w:trPr>
        <w:tc>
          <w:tcPr>
            <w:tcW w:w="4396" w:type="dxa"/>
          </w:tcPr>
          <w:p w14:paraId="4AC606EF" w14:textId="5B0CDE95"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504" w:type="dxa"/>
            <w:gridSpan w:val="2"/>
          </w:tcPr>
          <w:p w14:paraId="2A04ED7F" w14:textId="4FC5EC7E"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77E83" w:rsidRPr="00764864" w14:paraId="6E5F7811"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jc w:val="center"/>
        </w:trPr>
        <w:tc>
          <w:tcPr>
            <w:tcW w:w="4396" w:type="dxa"/>
          </w:tcPr>
          <w:p w14:paraId="20E529F5" w14:textId="4E7F6493"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504" w:type="dxa"/>
            <w:gridSpan w:val="2"/>
          </w:tcPr>
          <w:p w14:paraId="12875F4B" w14:textId="01B36C57"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577E83" w:rsidRPr="00764864" w14:paraId="5D3831F9"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jc w:val="center"/>
        </w:trPr>
        <w:tc>
          <w:tcPr>
            <w:tcW w:w="4396" w:type="dxa"/>
          </w:tcPr>
          <w:p w14:paraId="5F8E0A60" w14:textId="71D5BC9A"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504" w:type="dxa"/>
            <w:gridSpan w:val="2"/>
          </w:tcPr>
          <w:p w14:paraId="6730FBC9" w14:textId="254FF519" w:rsidR="00577E83" w:rsidRPr="00764864" w:rsidRDefault="00577E83" w:rsidP="00577E83">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6875C3" w:rsidRPr="00764864" w14:paraId="21BA6639" w14:textId="77777777" w:rsidTr="00E5318D">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jc w:val="center"/>
        </w:trPr>
        <w:tc>
          <w:tcPr>
            <w:tcW w:w="9900" w:type="dxa"/>
            <w:gridSpan w:val="3"/>
            <w:shd w:val="clear" w:color="auto" w:fill="E2E7E6"/>
          </w:tcPr>
          <w:p w14:paraId="723621C5" w14:textId="77777777" w:rsidR="006875C3" w:rsidRPr="00764864" w:rsidRDefault="006875C3" w:rsidP="00065D88">
            <w:pPr>
              <w:pStyle w:val="TableText"/>
              <w:rPr>
                <w:i/>
                <w:sz w:val="19"/>
                <w:szCs w:val="19"/>
              </w:rPr>
            </w:pPr>
            <w:r w:rsidRPr="00764864">
              <w:rPr>
                <w:b/>
                <w:i/>
                <w:sz w:val="19"/>
                <w:szCs w:val="19"/>
              </w:rPr>
              <w:t>Note:</w:t>
            </w:r>
            <w:r w:rsidRPr="00764864">
              <w:rPr>
                <w:i/>
                <w:sz w:val="19"/>
                <w:szCs w:val="19"/>
              </w:rPr>
              <w:t xml:space="preserve"> Requirement 12.8 applies to all entities in this </w:t>
            </w:r>
            <w:r w:rsidRPr="00095836">
              <w:rPr>
                <w:i/>
                <w:sz w:val="19"/>
                <w:szCs w:val="19"/>
              </w:rPr>
              <w:t>list.</w:t>
            </w:r>
            <w:r w:rsidRPr="00095836">
              <w:rPr>
                <w:bCs/>
                <w:i/>
                <w:sz w:val="19"/>
                <w:szCs w:val="19"/>
              </w:rPr>
              <w:t xml:space="preserve"> </w:t>
            </w:r>
          </w:p>
        </w:tc>
      </w:tr>
    </w:tbl>
    <w:p w14:paraId="5FED8BC9" w14:textId="4AA70FF1" w:rsidR="006875C3" w:rsidRDefault="006875C3"/>
    <w:p w14:paraId="061B6573" w14:textId="0B63B336" w:rsidR="00F36823" w:rsidRDefault="00F36823">
      <w:pPr>
        <w:spacing w:before="0" w:after="0" w:line="240" w:lineRule="auto"/>
      </w:pPr>
      <w:r>
        <w:br w:type="page"/>
      </w:r>
    </w:p>
    <w:p w14:paraId="0ADEC296" w14:textId="77777777" w:rsidR="006875C3" w:rsidRDefault="006875C3"/>
    <w:tbl>
      <w:tblPr>
        <w:tblStyle w:val="TableGrid"/>
        <w:tblW w:w="9720" w:type="dxa"/>
        <w:jc w:val="center"/>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2340"/>
        <w:gridCol w:w="1845"/>
        <w:gridCol w:w="1845"/>
        <w:gridCol w:w="1845"/>
        <w:gridCol w:w="1845"/>
      </w:tblGrid>
      <w:tr w:rsidR="0022761D" w:rsidRPr="00B7522F" w14:paraId="31CFF33D" w14:textId="77777777" w:rsidTr="00D36A20">
        <w:trPr>
          <w:trHeight w:val="431"/>
          <w:jc w:val="center"/>
        </w:trPr>
        <w:tc>
          <w:tcPr>
            <w:tcW w:w="9720" w:type="dxa"/>
            <w:gridSpan w:val="5"/>
            <w:shd w:val="clear" w:color="auto" w:fill="006A72"/>
            <w:vAlign w:val="center"/>
          </w:tcPr>
          <w:p w14:paraId="39634EB9" w14:textId="5A8F7573" w:rsidR="0022761D" w:rsidRPr="00B7522F" w:rsidRDefault="00D36A20" w:rsidP="008753C1">
            <w:pPr>
              <w:widowControl w:val="0"/>
              <w:spacing w:after="40" w:line="240" w:lineRule="auto"/>
              <w:rPr>
                <w:bCs/>
              </w:rPr>
            </w:pPr>
            <w:r w:rsidRPr="000F7CAB">
              <w:rPr>
                <w:rFonts w:cs="Arial"/>
                <w:b/>
                <w:bCs/>
                <w:color w:val="FFFFFF" w:themeColor="background1"/>
                <w:sz w:val="22"/>
                <w:szCs w:val="22"/>
              </w:rPr>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r w:rsidR="00F36823" w:rsidRPr="00B7522F" w14:paraId="1EF8B0C0" w14:textId="77777777" w:rsidTr="00F36823">
        <w:trPr>
          <w:trHeight w:val="692"/>
          <w:jc w:val="center"/>
        </w:trPr>
        <w:tc>
          <w:tcPr>
            <w:tcW w:w="9720" w:type="dxa"/>
            <w:gridSpan w:val="5"/>
            <w:shd w:val="clear" w:color="auto" w:fill="CBD4D5"/>
            <w:vAlign w:val="center"/>
          </w:tcPr>
          <w:p w14:paraId="01F2532B" w14:textId="77777777" w:rsidR="00F36823" w:rsidRPr="00B4269F" w:rsidRDefault="00F36823" w:rsidP="00120AD5">
            <w:pPr>
              <w:widowControl w:val="0"/>
              <w:spacing w:after="60" w:line="240" w:lineRule="auto"/>
              <w:rPr>
                <w:b/>
                <w:iCs/>
                <w:szCs w:val="20"/>
              </w:rPr>
            </w:pPr>
            <w:r w:rsidRPr="00B4269F">
              <w:rPr>
                <w:b/>
                <w:iCs/>
                <w:szCs w:val="20"/>
              </w:rPr>
              <w:t>Part 2g. Summary of Assessment</w:t>
            </w:r>
          </w:p>
          <w:p w14:paraId="00C84B2D" w14:textId="486D51DE" w:rsidR="00F36823" w:rsidRPr="00B4269F" w:rsidRDefault="00F36823" w:rsidP="00120AD5">
            <w:pPr>
              <w:widowControl w:val="0"/>
              <w:spacing w:after="60" w:line="240" w:lineRule="auto"/>
              <w:rPr>
                <w:b/>
                <w:iCs/>
                <w:szCs w:val="20"/>
              </w:rPr>
            </w:pPr>
            <w:r w:rsidRPr="0022761D">
              <w:rPr>
                <w:bCs/>
                <w:i/>
                <w:szCs w:val="20"/>
              </w:rPr>
              <w:t>(SAQ Section 2 and related appendices)</w:t>
            </w:r>
          </w:p>
        </w:tc>
      </w:tr>
      <w:tr w:rsidR="0022761D" w:rsidRPr="0022761D" w14:paraId="227CA46E" w14:textId="77777777" w:rsidTr="00F36823">
        <w:trPr>
          <w:trHeight w:val="368"/>
          <w:jc w:val="center"/>
        </w:trPr>
        <w:tc>
          <w:tcPr>
            <w:tcW w:w="9720" w:type="dxa"/>
            <w:gridSpan w:val="5"/>
            <w:shd w:val="clear" w:color="auto" w:fill="auto"/>
          </w:tcPr>
          <w:p w14:paraId="11B33172" w14:textId="77777777" w:rsidR="0022761D" w:rsidRPr="0022761D" w:rsidRDefault="0022761D" w:rsidP="00065D88">
            <w:pPr>
              <w:widowControl w:val="0"/>
              <w:spacing w:after="40" w:line="240" w:lineRule="auto"/>
              <w:ind w:left="159"/>
              <w:rPr>
                <w:bCs/>
                <w:szCs w:val="20"/>
              </w:rPr>
            </w:pPr>
            <w:r w:rsidRPr="0022761D">
              <w:rPr>
                <w:bCs/>
                <w:i/>
                <w:szCs w:val="20"/>
              </w:rPr>
              <w:t>Indicate below all responses that were selected for each PCI DSS requirement.</w:t>
            </w:r>
          </w:p>
        </w:tc>
      </w:tr>
      <w:tr w:rsidR="0022761D" w14:paraId="7CBC9F6C" w14:textId="77777777" w:rsidTr="00F36823">
        <w:trPr>
          <w:trHeight w:val="692"/>
          <w:jc w:val="center"/>
        </w:trPr>
        <w:tc>
          <w:tcPr>
            <w:tcW w:w="2340" w:type="dxa"/>
            <w:vMerge w:val="restart"/>
            <w:shd w:val="clear" w:color="auto" w:fill="CBD4D5"/>
            <w:vAlign w:val="center"/>
          </w:tcPr>
          <w:p w14:paraId="22BCC46A" w14:textId="5205C5ED" w:rsidR="0022761D" w:rsidRPr="0022761D" w:rsidRDefault="0022761D" w:rsidP="00065D88">
            <w:pPr>
              <w:pStyle w:val="TableText"/>
              <w:jc w:val="center"/>
              <w:rPr>
                <w:b/>
                <w:i/>
                <w:sz w:val="20"/>
                <w:szCs w:val="20"/>
              </w:rPr>
            </w:pPr>
            <w:r w:rsidRPr="0022761D">
              <w:rPr>
                <w:b/>
                <w:sz w:val="20"/>
                <w:szCs w:val="20"/>
              </w:rPr>
              <w:t xml:space="preserve">PCI DSS </w:t>
            </w:r>
            <w:r w:rsidR="00F36823">
              <w:rPr>
                <w:b/>
                <w:sz w:val="20"/>
                <w:szCs w:val="20"/>
              </w:rPr>
              <w:br/>
            </w:r>
            <w:r w:rsidRPr="0022761D">
              <w:rPr>
                <w:b/>
                <w:sz w:val="20"/>
                <w:szCs w:val="20"/>
              </w:rPr>
              <w:t>Requirement *</w:t>
            </w:r>
          </w:p>
        </w:tc>
        <w:tc>
          <w:tcPr>
            <w:tcW w:w="7380" w:type="dxa"/>
            <w:gridSpan w:val="4"/>
            <w:shd w:val="clear" w:color="auto" w:fill="CBD4D5"/>
            <w:vAlign w:val="center"/>
          </w:tcPr>
          <w:p w14:paraId="3EC7CFAE" w14:textId="77777777" w:rsidR="0022761D" w:rsidRPr="0022761D" w:rsidRDefault="0022761D" w:rsidP="00065D88">
            <w:pPr>
              <w:widowControl w:val="0"/>
              <w:spacing w:after="40" w:line="240" w:lineRule="auto"/>
              <w:jc w:val="center"/>
              <w:rPr>
                <w:b/>
                <w:szCs w:val="20"/>
              </w:rPr>
            </w:pPr>
            <w:r w:rsidRPr="0022761D">
              <w:rPr>
                <w:b/>
                <w:szCs w:val="20"/>
              </w:rPr>
              <w:t>Requirement Responses</w:t>
            </w:r>
          </w:p>
          <w:p w14:paraId="12771065" w14:textId="77777777" w:rsidR="0022761D" w:rsidRDefault="0022761D" w:rsidP="00065D88">
            <w:pPr>
              <w:pStyle w:val="TableText"/>
              <w:jc w:val="center"/>
              <w:rPr>
                <w:b/>
                <w:i/>
                <w:sz w:val="19"/>
                <w:szCs w:val="19"/>
              </w:rPr>
            </w:pPr>
            <w:r>
              <w:rPr>
                <w:i/>
              </w:rPr>
              <w:t xml:space="preserve">More than one response may be selected for a given requirement. </w:t>
            </w:r>
            <w:r>
              <w:rPr>
                <w:i/>
              </w:rPr>
              <w:br/>
              <w:t>Indicate all responses that apply.</w:t>
            </w:r>
          </w:p>
        </w:tc>
      </w:tr>
      <w:tr w:rsidR="00034BB4" w:rsidRPr="00A564A1" w14:paraId="44DED3E0" w14:textId="77777777" w:rsidTr="00034BB4">
        <w:trPr>
          <w:jc w:val="center"/>
        </w:trPr>
        <w:tc>
          <w:tcPr>
            <w:tcW w:w="2340" w:type="dxa"/>
            <w:vMerge/>
          </w:tcPr>
          <w:p w14:paraId="6B3CDCEE" w14:textId="77777777" w:rsidR="00034BB4" w:rsidRDefault="00034BB4" w:rsidP="00065D88">
            <w:pPr>
              <w:pStyle w:val="TableText"/>
              <w:rPr>
                <w:b/>
                <w:i/>
                <w:sz w:val="19"/>
                <w:szCs w:val="19"/>
              </w:rPr>
            </w:pPr>
          </w:p>
        </w:tc>
        <w:tc>
          <w:tcPr>
            <w:tcW w:w="1845" w:type="dxa"/>
            <w:shd w:val="clear" w:color="auto" w:fill="DFE3E4"/>
            <w:vAlign w:val="center"/>
          </w:tcPr>
          <w:p w14:paraId="18F4897B" w14:textId="77777777" w:rsidR="00034BB4" w:rsidRPr="00A564A1" w:rsidRDefault="00034BB4" w:rsidP="00065D88">
            <w:pPr>
              <w:pStyle w:val="TableText"/>
              <w:jc w:val="center"/>
              <w:rPr>
                <w:bCs/>
                <w:i/>
                <w:sz w:val="19"/>
                <w:szCs w:val="19"/>
              </w:rPr>
            </w:pPr>
            <w:r w:rsidRPr="00A564A1">
              <w:rPr>
                <w:bCs/>
                <w:szCs w:val="18"/>
              </w:rPr>
              <w:t>In Place</w:t>
            </w:r>
          </w:p>
        </w:tc>
        <w:tc>
          <w:tcPr>
            <w:tcW w:w="1845" w:type="dxa"/>
            <w:shd w:val="clear" w:color="auto" w:fill="DFE3E4"/>
            <w:vAlign w:val="center"/>
          </w:tcPr>
          <w:p w14:paraId="784AE043" w14:textId="77777777" w:rsidR="00034BB4" w:rsidRPr="00A564A1" w:rsidRDefault="00034BB4" w:rsidP="00065D88">
            <w:pPr>
              <w:pStyle w:val="TableText"/>
              <w:jc w:val="center"/>
              <w:rPr>
                <w:bCs/>
                <w:i/>
                <w:sz w:val="19"/>
                <w:szCs w:val="19"/>
              </w:rPr>
            </w:pPr>
            <w:r w:rsidRPr="00A564A1">
              <w:rPr>
                <w:bCs/>
                <w:szCs w:val="18"/>
              </w:rPr>
              <w:t>In Place with CCW</w:t>
            </w:r>
          </w:p>
        </w:tc>
        <w:tc>
          <w:tcPr>
            <w:tcW w:w="1845" w:type="dxa"/>
            <w:shd w:val="clear" w:color="auto" w:fill="DFE3E4"/>
            <w:vAlign w:val="center"/>
          </w:tcPr>
          <w:p w14:paraId="38964346" w14:textId="77777777" w:rsidR="00034BB4" w:rsidRPr="00A564A1" w:rsidRDefault="00034BB4" w:rsidP="00065D88">
            <w:pPr>
              <w:pStyle w:val="TableText"/>
              <w:jc w:val="center"/>
              <w:rPr>
                <w:bCs/>
                <w:i/>
                <w:sz w:val="19"/>
                <w:szCs w:val="19"/>
              </w:rPr>
            </w:pPr>
            <w:r w:rsidRPr="00A564A1">
              <w:rPr>
                <w:bCs/>
                <w:color w:val="000000"/>
                <w:szCs w:val="18"/>
              </w:rPr>
              <w:t>Not Applicable</w:t>
            </w:r>
          </w:p>
        </w:tc>
        <w:tc>
          <w:tcPr>
            <w:tcW w:w="1845" w:type="dxa"/>
            <w:shd w:val="clear" w:color="auto" w:fill="DFE3E4"/>
            <w:vAlign w:val="center"/>
          </w:tcPr>
          <w:p w14:paraId="779FB48F" w14:textId="77777777" w:rsidR="00034BB4" w:rsidRPr="00A564A1" w:rsidRDefault="00034BB4" w:rsidP="00065D88">
            <w:pPr>
              <w:pStyle w:val="TableText"/>
              <w:jc w:val="center"/>
              <w:rPr>
                <w:bCs/>
                <w:i/>
                <w:sz w:val="19"/>
                <w:szCs w:val="19"/>
              </w:rPr>
            </w:pPr>
            <w:r w:rsidRPr="00A564A1">
              <w:rPr>
                <w:bCs/>
                <w:color w:val="000000"/>
                <w:szCs w:val="18"/>
              </w:rPr>
              <w:t xml:space="preserve">Not </w:t>
            </w:r>
            <w:r>
              <w:rPr>
                <w:bCs/>
                <w:color w:val="000000"/>
                <w:szCs w:val="18"/>
              </w:rPr>
              <w:t>in Place</w:t>
            </w:r>
          </w:p>
        </w:tc>
      </w:tr>
      <w:tr w:rsidR="00034BB4" w14:paraId="4A6FD777" w14:textId="77777777" w:rsidTr="00034BB4">
        <w:trPr>
          <w:cantSplit/>
          <w:trHeight w:val="576"/>
          <w:jc w:val="center"/>
        </w:trPr>
        <w:tc>
          <w:tcPr>
            <w:tcW w:w="2340" w:type="dxa"/>
            <w:vAlign w:val="center"/>
          </w:tcPr>
          <w:p w14:paraId="53A30F77" w14:textId="63F30C5F" w:rsidR="00034BB4" w:rsidRPr="00DB01D9" w:rsidRDefault="00034BB4" w:rsidP="0022761D">
            <w:pPr>
              <w:pStyle w:val="TableText"/>
              <w:jc w:val="center"/>
              <w:rPr>
                <w:b/>
                <w:i/>
                <w:sz w:val="19"/>
                <w:szCs w:val="19"/>
              </w:rPr>
            </w:pPr>
            <w:r w:rsidRPr="00DB01D9">
              <w:rPr>
                <w:sz w:val="19"/>
                <w:szCs w:val="19"/>
              </w:rPr>
              <w:t>Requirement 1:</w:t>
            </w:r>
          </w:p>
        </w:tc>
        <w:tc>
          <w:tcPr>
            <w:tcW w:w="1845" w:type="dxa"/>
            <w:vAlign w:val="center"/>
          </w:tcPr>
          <w:p w14:paraId="319527D7" w14:textId="77777777" w:rsidR="00034BB4" w:rsidRDefault="00034BB4" w:rsidP="0022761D">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42263441" w14:textId="77777777" w:rsidR="00034BB4" w:rsidRDefault="00034BB4" w:rsidP="0022761D">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3B7F1591" w14:textId="77777777" w:rsidR="00034BB4" w:rsidRDefault="00034BB4" w:rsidP="0022761D">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156B24CF" w14:textId="77777777" w:rsidR="00034BB4" w:rsidRDefault="00034BB4" w:rsidP="0022761D">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34BB4" w14:paraId="39969F86" w14:textId="77777777" w:rsidTr="00034BB4">
        <w:trPr>
          <w:cantSplit/>
          <w:trHeight w:val="576"/>
          <w:jc w:val="center"/>
        </w:trPr>
        <w:tc>
          <w:tcPr>
            <w:tcW w:w="2340" w:type="dxa"/>
            <w:vAlign w:val="center"/>
          </w:tcPr>
          <w:p w14:paraId="3FA9C7E6" w14:textId="5C4C5A29" w:rsidR="00034BB4" w:rsidRPr="00DB01D9" w:rsidRDefault="00034BB4" w:rsidP="0022761D">
            <w:pPr>
              <w:pStyle w:val="TableText"/>
              <w:jc w:val="center"/>
              <w:rPr>
                <w:b/>
                <w:i/>
                <w:sz w:val="19"/>
                <w:szCs w:val="19"/>
              </w:rPr>
            </w:pPr>
            <w:r w:rsidRPr="00DB01D9">
              <w:rPr>
                <w:sz w:val="19"/>
                <w:szCs w:val="19"/>
              </w:rPr>
              <w:t>Requirement 2:</w:t>
            </w:r>
          </w:p>
        </w:tc>
        <w:tc>
          <w:tcPr>
            <w:tcW w:w="1845" w:type="dxa"/>
            <w:vAlign w:val="center"/>
          </w:tcPr>
          <w:p w14:paraId="6F6689F5" w14:textId="77777777" w:rsidR="00034BB4" w:rsidRDefault="00034BB4" w:rsidP="0022761D">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4BC7802D" w14:textId="77777777" w:rsidR="00034BB4" w:rsidRDefault="00034BB4" w:rsidP="0022761D">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25471FB2" w14:textId="77777777" w:rsidR="00034BB4" w:rsidRDefault="00034BB4" w:rsidP="0022761D">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3497AB62" w14:textId="77777777" w:rsidR="00034BB4" w:rsidRDefault="00034BB4" w:rsidP="0022761D">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34BB4" w14:paraId="7E7D7BD3" w14:textId="77777777" w:rsidTr="00034BB4">
        <w:trPr>
          <w:cantSplit/>
          <w:trHeight w:val="576"/>
          <w:jc w:val="center"/>
        </w:trPr>
        <w:tc>
          <w:tcPr>
            <w:tcW w:w="2340" w:type="dxa"/>
            <w:vAlign w:val="center"/>
          </w:tcPr>
          <w:p w14:paraId="6272B81C" w14:textId="40FF58C2" w:rsidR="00034BB4" w:rsidRPr="00DB01D9" w:rsidRDefault="00034BB4" w:rsidP="0022761D">
            <w:pPr>
              <w:pStyle w:val="TableText"/>
              <w:jc w:val="center"/>
              <w:rPr>
                <w:b/>
                <w:i/>
                <w:sz w:val="19"/>
                <w:szCs w:val="19"/>
              </w:rPr>
            </w:pPr>
            <w:r w:rsidRPr="00DB01D9">
              <w:rPr>
                <w:sz w:val="19"/>
                <w:szCs w:val="19"/>
              </w:rPr>
              <w:t>Requirement 3:</w:t>
            </w:r>
          </w:p>
        </w:tc>
        <w:tc>
          <w:tcPr>
            <w:tcW w:w="1845" w:type="dxa"/>
            <w:vAlign w:val="center"/>
          </w:tcPr>
          <w:p w14:paraId="660E019B" w14:textId="77777777" w:rsidR="00034BB4" w:rsidRDefault="00034BB4" w:rsidP="0022761D">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426085AE" w14:textId="77777777" w:rsidR="00034BB4" w:rsidRDefault="00034BB4" w:rsidP="0022761D">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57CDC7C0" w14:textId="77777777" w:rsidR="00034BB4" w:rsidRDefault="00034BB4" w:rsidP="0022761D">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0C74F8E7" w14:textId="77777777" w:rsidR="00034BB4" w:rsidRDefault="00034BB4" w:rsidP="0022761D">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34BB4" w14:paraId="6E5028D9" w14:textId="77777777" w:rsidTr="00034BB4">
        <w:trPr>
          <w:cantSplit/>
          <w:trHeight w:val="576"/>
          <w:jc w:val="center"/>
        </w:trPr>
        <w:tc>
          <w:tcPr>
            <w:tcW w:w="2340" w:type="dxa"/>
            <w:vAlign w:val="center"/>
          </w:tcPr>
          <w:p w14:paraId="2F04398D" w14:textId="68F7B044" w:rsidR="00034BB4" w:rsidRPr="00DB01D9" w:rsidRDefault="00034BB4" w:rsidP="0022761D">
            <w:pPr>
              <w:pStyle w:val="TableText"/>
              <w:jc w:val="center"/>
              <w:rPr>
                <w:b/>
                <w:i/>
                <w:sz w:val="19"/>
                <w:szCs w:val="19"/>
              </w:rPr>
            </w:pPr>
            <w:r w:rsidRPr="00DB01D9">
              <w:rPr>
                <w:sz w:val="19"/>
                <w:szCs w:val="19"/>
              </w:rPr>
              <w:t>Requirement 4:</w:t>
            </w:r>
          </w:p>
        </w:tc>
        <w:tc>
          <w:tcPr>
            <w:tcW w:w="1845" w:type="dxa"/>
            <w:vAlign w:val="center"/>
          </w:tcPr>
          <w:p w14:paraId="50209F47" w14:textId="77777777" w:rsidR="00034BB4" w:rsidRDefault="00034BB4" w:rsidP="0022761D">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0E8B4475" w14:textId="77777777" w:rsidR="00034BB4" w:rsidRDefault="00034BB4" w:rsidP="0022761D">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6AC6FE7E" w14:textId="77777777" w:rsidR="00034BB4" w:rsidRDefault="00034BB4" w:rsidP="0022761D">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6F1E091A" w14:textId="77777777" w:rsidR="00034BB4" w:rsidRDefault="00034BB4" w:rsidP="0022761D">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34BB4" w14:paraId="46AFB3EE" w14:textId="77777777" w:rsidTr="00034BB4">
        <w:trPr>
          <w:cantSplit/>
          <w:trHeight w:val="576"/>
          <w:jc w:val="center"/>
        </w:trPr>
        <w:tc>
          <w:tcPr>
            <w:tcW w:w="2340" w:type="dxa"/>
            <w:vAlign w:val="center"/>
          </w:tcPr>
          <w:p w14:paraId="143BF729" w14:textId="777C201C" w:rsidR="00034BB4" w:rsidRPr="00DB01D9" w:rsidRDefault="00034BB4" w:rsidP="0022761D">
            <w:pPr>
              <w:pStyle w:val="TableText"/>
              <w:jc w:val="center"/>
              <w:rPr>
                <w:b/>
                <w:i/>
                <w:sz w:val="19"/>
                <w:szCs w:val="19"/>
              </w:rPr>
            </w:pPr>
            <w:r w:rsidRPr="00DB01D9">
              <w:rPr>
                <w:sz w:val="19"/>
                <w:szCs w:val="19"/>
              </w:rPr>
              <w:t>Requirement 5:</w:t>
            </w:r>
          </w:p>
        </w:tc>
        <w:tc>
          <w:tcPr>
            <w:tcW w:w="1845" w:type="dxa"/>
            <w:vAlign w:val="center"/>
          </w:tcPr>
          <w:p w14:paraId="5B8589C7" w14:textId="77777777" w:rsidR="00034BB4" w:rsidRDefault="00034BB4" w:rsidP="0022761D">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2D0385BD" w14:textId="77777777" w:rsidR="00034BB4" w:rsidRDefault="00034BB4" w:rsidP="0022761D">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40103A80" w14:textId="77777777" w:rsidR="00034BB4" w:rsidRDefault="00034BB4" w:rsidP="0022761D">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49A12906" w14:textId="77777777" w:rsidR="00034BB4" w:rsidRDefault="00034BB4" w:rsidP="0022761D">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34BB4" w14:paraId="4A237D25" w14:textId="77777777" w:rsidTr="00034BB4">
        <w:trPr>
          <w:cantSplit/>
          <w:trHeight w:val="576"/>
          <w:jc w:val="center"/>
        </w:trPr>
        <w:tc>
          <w:tcPr>
            <w:tcW w:w="2340" w:type="dxa"/>
            <w:vAlign w:val="center"/>
          </w:tcPr>
          <w:p w14:paraId="33731104" w14:textId="51E709A5" w:rsidR="00034BB4" w:rsidRPr="00DB01D9" w:rsidRDefault="00034BB4" w:rsidP="0022761D">
            <w:pPr>
              <w:pStyle w:val="TableText"/>
              <w:jc w:val="center"/>
              <w:rPr>
                <w:b/>
                <w:i/>
                <w:sz w:val="19"/>
                <w:szCs w:val="19"/>
              </w:rPr>
            </w:pPr>
            <w:r w:rsidRPr="00DB01D9">
              <w:rPr>
                <w:sz w:val="19"/>
                <w:szCs w:val="19"/>
              </w:rPr>
              <w:t>Requirement 6:</w:t>
            </w:r>
          </w:p>
        </w:tc>
        <w:tc>
          <w:tcPr>
            <w:tcW w:w="1845" w:type="dxa"/>
            <w:vAlign w:val="center"/>
          </w:tcPr>
          <w:p w14:paraId="60609BB8" w14:textId="77777777" w:rsidR="00034BB4" w:rsidRDefault="00034BB4" w:rsidP="0022761D">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7542D6CE" w14:textId="77777777" w:rsidR="00034BB4" w:rsidRDefault="00034BB4" w:rsidP="0022761D">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0DECD8B3" w14:textId="77777777" w:rsidR="00034BB4" w:rsidRDefault="00034BB4" w:rsidP="0022761D">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5242076B" w14:textId="77777777" w:rsidR="00034BB4" w:rsidRDefault="00034BB4" w:rsidP="0022761D">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34BB4" w14:paraId="45507D7F" w14:textId="77777777" w:rsidTr="00034BB4">
        <w:trPr>
          <w:cantSplit/>
          <w:trHeight w:val="576"/>
          <w:jc w:val="center"/>
        </w:trPr>
        <w:tc>
          <w:tcPr>
            <w:tcW w:w="2340" w:type="dxa"/>
            <w:vAlign w:val="center"/>
          </w:tcPr>
          <w:p w14:paraId="4E84D626" w14:textId="210A9536" w:rsidR="00034BB4" w:rsidRPr="00DB01D9" w:rsidRDefault="00034BB4" w:rsidP="0022761D">
            <w:pPr>
              <w:pStyle w:val="TableText"/>
              <w:jc w:val="center"/>
              <w:rPr>
                <w:b/>
                <w:i/>
                <w:sz w:val="19"/>
                <w:szCs w:val="19"/>
              </w:rPr>
            </w:pPr>
            <w:r w:rsidRPr="00DB01D9">
              <w:rPr>
                <w:sz w:val="19"/>
                <w:szCs w:val="19"/>
              </w:rPr>
              <w:t>Requirement 7:</w:t>
            </w:r>
          </w:p>
        </w:tc>
        <w:tc>
          <w:tcPr>
            <w:tcW w:w="1845" w:type="dxa"/>
            <w:vAlign w:val="center"/>
          </w:tcPr>
          <w:p w14:paraId="5918443F" w14:textId="77777777" w:rsidR="00034BB4" w:rsidRDefault="00034BB4" w:rsidP="0022761D">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12FF19EE" w14:textId="77777777" w:rsidR="00034BB4" w:rsidRDefault="00034BB4" w:rsidP="0022761D">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0EB8053A" w14:textId="77777777" w:rsidR="00034BB4" w:rsidRDefault="00034BB4" w:rsidP="0022761D">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44AD3ED6" w14:textId="77777777" w:rsidR="00034BB4" w:rsidRDefault="00034BB4" w:rsidP="0022761D">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34BB4" w14:paraId="22D2E067" w14:textId="77777777" w:rsidTr="00034BB4">
        <w:trPr>
          <w:cantSplit/>
          <w:trHeight w:val="576"/>
          <w:jc w:val="center"/>
        </w:trPr>
        <w:tc>
          <w:tcPr>
            <w:tcW w:w="2340" w:type="dxa"/>
            <w:vAlign w:val="center"/>
          </w:tcPr>
          <w:p w14:paraId="3BEB3E3D" w14:textId="77ECF9E6" w:rsidR="00034BB4" w:rsidRPr="00DB01D9" w:rsidRDefault="00034BB4" w:rsidP="0022761D">
            <w:pPr>
              <w:pStyle w:val="TableText"/>
              <w:jc w:val="center"/>
              <w:rPr>
                <w:b/>
                <w:i/>
                <w:sz w:val="19"/>
                <w:szCs w:val="19"/>
              </w:rPr>
            </w:pPr>
            <w:r w:rsidRPr="00DB01D9">
              <w:rPr>
                <w:sz w:val="19"/>
                <w:szCs w:val="19"/>
              </w:rPr>
              <w:t>Requirement 8:</w:t>
            </w:r>
          </w:p>
        </w:tc>
        <w:tc>
          <w:tcPr>
            <w:tcW w:w="1845" w:type="dxa"/>
            <w:vAlign w:val="center"/>
          </w:tcPr>
          <w:p w14:paraId="4ABF807A" w14:textId="77777777" w:rsidR="00034BB4" w:rsidRDefault="00034BB4" w:rsidP="0022761D">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2FB0ABC0" w14:textId="77777777" w:rsidR="00034BB4" w:rsidRDefault="00034BB4" w:rsidP="0022761D">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1C081613" w14:textId="77777777" w:rsidR="00034BB4" w:rsidRDefault="00034BB4" w:rsidP="0022761D">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7D43885A" w14:textId="77777777" w:rsidR="00034BB4" w:rsidRDefault="00034BB4" w:rsidP="0022761D">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34BB4" w14:paraId="764B06E9" w14:textId="77777777" w:rsidTr="00034BB4">
        <w:trPr>
          <w:cantSplit/>
          <w:trHeight w:val="576"/>
          <w:jc w:val="center"/>
        </w:trPr>
        <w:tc>
          <w:tcPr>
            <w:tcW w:w="2340" w:type="dxa"/>
            <w:vAlign w:val="center"/>
          </w:tcPr>
          <w:p w14:paraId="0EF7A510" w14:textId="6B2A5DE5" w:rsidR="00034BB4" w:rsidRPr="00DB01D9" w:rsidRDefault="00034BB4" w:rsidP="0022761D">
            <w:pPr>
              <w:pStyle w:val="TableText"/>
              <w:jc w:val="center"/>
              <w:rPr>
                <w:b/>
                <w:i/>
                <w:sz w:val="19"/>
                <w:szCs w:val="19"/>
              </w:rPr>
            </w:pPr>
            <w:r w:rsidRPr="00DB01D9">
              <w:rPr>
                <w:sz w:val="19"/>
                <w:szCs w:val="19"/>
              </w:rPr>
              <w:t>Requirement 9:</w:t>
            </w:r>
          </w:p>
        </w:tc>
        <w:tc>
          <w:tcPr>
            <w:tcW w:w="1845" w:type="dxa"/>
            <w:vAlign w:val="center"/>
          </w:tcPr>
          <w:p w14:paraId="4D8421E4" w14:textId="77777777" w:rsidR="00034BB4" w:rsidRDefault="00034BB4" w:rsidP="0022761D">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611501D1" w14:textId="77777777" w:rsidR="00034BB4" w:rsidRDefault="00034BB4" w:rsidP="0022761D">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03AFEEEC" w14:textId="77777777" w:rsidR="00034BB4" w:rsidRDefault="00034BB4" w:rsidP="0022761D">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0F6D7C6C" w14:textId="77777777" w:rsidR="00034BB4" w:rsidRDefault="00034BB4" w:rsidP="0022761D">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34BB4" w14:paraId="2BED5D68" w14:textId="77777777" w:rsidTr="00034BB4">
        <w:trPr>
          <w:cantSplit/>
          <w:trHeight w:val="576"/>
          <w:jc w:val="center"/>
        </w:trPr>
        <w:tc>
          <w:tcPr>
            <w:tcW w:w="2340" w:type="dxa"/>
            <w:vAlign w:val="center"/>
          </w:tcPr>
          <w:p w14:paraId="37550405" w14:textId="4ADA78EE" w:rsidR="00034BB4" w:rsidRPr="00DB01D9" w:rsidRDefault="00034BB4" w:rsidP="0022761D">
            <w:pPr>
              <w:pStyle w:val="TableText"/>
              <w:jc w:val="center"/>
              <w:rPr>
                <w:b/>
                <w:i/>
                <w:sz w:val="19"/>
                <w:szCs w:val="19"/>
              </w:rPr>
            </w:pPr>
            <w:r w:rsidRPr="00DB01D9">
              <w:rPr>
                <w:sz w:val="19"/>
                <w:szCs w:val="19"/>
              </w:rPr>
              <w:t>Requirement 10:</w:t>
            </w:r>
          </w:p>
        </w:tc>
        <w:tc>
          <w:tcPr>
            <w:tcW w:w="1845" w:type="dxa"/>
            <w:vAlign w:val="center"/>
          </w:tcPr>
          <w:p w14:paraId="5387F288" w14:textId="77777777" w:rsidR="00034BB4" w:rsidRDefault="00034BB4" w:rsidP="0022761D">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21702685" w14:textId="77777777" w:rsidR="00034BB4" w:rsidRDefault="00034BB4" w:rsidP="0022761D">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3A0F567B" w14:textId="77777777" w:rsidR="00034BB4" w:rsidRDefault="00034BB4" w:rsidP="0022761D">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79758146" w14:textId="77777777" w:rsidR="00034BB4" w:rsidRDefault="00034BB4" w:rsidP="0022761D">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34BB4" w14:paraId="4FA498D9" w14:textId="77777777" w:rsidTr="00034BB4">
        <w:trPr>
          <w:cantSplit/>
          <w:trHeight w:val="576"/>
          <w:jc w:val="center"/>
        </w:trPr>
        <w:tc>
          <w:tcPr>
            <w:tcW w:w="2340" w:type="dxa"/>
            <w:vAlign w:val="center"/>
          </w:tcPr>
          <w:p w14:paraId="4C2525BD" w14:textId="4762284A" w:rsidR="00034BB4" w:rsidRPr="00DB01D9" w:rsidRDefault="00034BB4" w:rsidP="0022761D">
            <w:pPr>
              <w:pStyle w:val="TableText"/>
              <w:jc w:val="center"/>
              <w:rPr>
                <w:b/>
                <w:i/>
                <w:sz w:val="19"/>
                <w:szCs w:val="19"/>
              </w:rPr>
            </w:pPr>
            <w:r w:rsidRPr="00DB01D9">
              <w:rPr>
                <w:sz w:val="19"/>
                <w:szCs w:val="19"/>
              </w:rPr>
              <w:t>Requirement 11:</w:t>
            </w:r>
          </w:p>
        </w:tc>
        <w:tc>
          <w:tcPr>
            <w:tcW w:w="1845" w:type="dxa"/>
            <w:vAlign w:val="center"/>
          </w:tcPr>
          <w:p w14:paraId="48259E06" w14:textId="77777777" w:rsidR="00034BB4" w:rsidRDefault="00034BB4" w:rsidP="0022761D">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662C2844" w14:textId="77777777" w:rsidR="00034BB4" w:rsidRDefault="00034BB4" w:rsidP="0022761D">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098B8086" w14:textId="77777777" w:rsidR="00034BB4" w:rsidRDefault="00034BB4" w:rsidP="0022761D">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47CE47C8" w14:textId="77777777" w:rsidR="00034BB4" w:rsidRDefault="00034BB4" w:rsidP="0022761D">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034BB4" w14:paraId="7AED13BD" w14:textId="77777777" w:rsidTr="00034BB4">
        <w:trPr>
          <w:cantSplit/>
          <w:trHeight w:val="576"/>
          <w:jc w:val="center"/>
        </w:trPr>
        <w:tc>
          <w:tcPr>
            <w:tcW w:w="2340" w:type="dxa"/>
            <w:vAlign w:val="center"/>
          </w:tcPr>
          <w:p w14:paraId="7888AAD3" w14:textId="5F196017" w:rsidR="00034BB4" w:rsidRPr="00DB01D9" w:rsidRDefault="00034BB4" w:rsidP="0022761D">
            <w:pPr>
              <w:pStyle w:val="TableText"/>
              <w:jc w:val="center"/>
              <w:rPr>
                <w:b/>
                <w:i/>
                <w:sz w:val="19"/>
                <w:szCs w:val="19"/>
              </w:rPr>
            </w:pPr>
            <w:r w:rsidRPr="00DB01D9">
              <w:rPr>
                <w:sz w:val="19"/>
                <w:szCs w:val="19"/>
              </w:rPr>
              <w:t>Requirement 12:</w:t>
            </w:r>
          </w:p>
        </w:tc>
        <w:tc>
          <w:tcPr>
            <w:tcW w:w="1845" w:type="dxa"/>
            <w:vAlign w:val="center"/>
          </w:tcPr>
          <w:p w14:paraId="2E0E535E" w14:textId="77777777" w:rsidR="00034BB4" w:rsidRDefault="00034BB4" w:rsidP="0022761D">
            <w:pPr>
              <w:pStyle w:val="TableText"/>
              <w:jc w:val="center"/>
              <w:rPr>
                <w:b/>
                <w:i/>
                <w:sz w:val="19"/>
                <w:szCs w:val="19"/>
              </w:rPr>
            </w:pPr>
            <w:r w:rsidRPr="00764864">
              <w:fldChar w:fldCharType="begin">
                <w:ffData>
                  <w:name w:val="Check20"/>
                  <w:enabled/>
                  <w:calcOnExit w:val="0"/>
                  <w:checkBox>
                    <w:sizeAuto/>
                    <w:default w:val="0"/>
                  </w:checkBox>
                </w:ffData>
              </w:fldChar>
            </w:r>
            <w:bookmarkStart w:id="55" w:name="Check20"/>
            <w:r w:rsidRPr="00764864">
              <w:instrText xml:space="preserve"> FORMCHECKBOX </w:instrText>
            </w:r>
            <w:r w:rsidRPr="00764864">
              <w:fldChar w:fldCharType="separate"/>
            </w:r>
            <w:r w:rsidRPr="00764864">
              <w:fldChar w:fldCharType="end"/>
            </w:r>
            <w:bookmarkEnd w:id="55"/>
          </w:p>
        </w:tc>
        <w:tc>
          <w:tcPr>
            <w:tcW w:w="1845" w:type="dxa"/>
            <w:vAlign w:val="center"/>
          </w:tcPr>
          <w:p w14:paraId="76A11A95" w14:textId="77777777" w:rsidR="00034BB4" w:rsidRDefault="00034BB4" w:rsidP="0022761D">
            <w:pPr>
              <w:pStyle w:val="TableText"/>
              <w:jc w:val="center"/>
              <w:rPr>
                <w:b/>
                <w:i/>
                <w:sz w:val="19"/>
                <w:szCs w:val="19"/>
              </w:rPr>
            </w:pPr>
            <w:r w:rsidRPr="00764864">
              <w:fldChar w:fldCharType="begin">
                <w:ffData>
                  <w:name w:val="Check21"/>
                  <w:enabled/>
                  <w:calcOnExit w:val="0"/>
                  <w:checkBox>
                    <w:sizeAuto/>
                    <w:default w:val="0"/>
                  </w:checkBox>
                </w:ffData>
              </w:fldChar>
            </w:r>
            <w:bookmarkStart w:id="56" w:name="Check21"/>
            <w:r w:rsidRPr="00764864">
              <w:instrText xml:space="preserve"> FORMCHECKBOX </w:instrText>
            </w:r>
            <w:r w:rsidRPr="00764864">
              <w:fldChar w:fldCharType="separate"/>
            </w:r>
            <w:r w:rsidRPr="00764864">
              <w:fldChar w:fldCharType="end"/>
            </w:r>
            <w:bookmarkEnd w:id="56"/>
          </w:p>
        </w:tc>
        <w:tc>
          <w:tcPr>
            <w:tcW w:w="1845" w:type="dxa"/>
            <w:vAlign w:val="center"/>
          </w:tcPr>
          <w:p w14:paraId="2D3F3D6C" w14:textId="77777777" w:rsidR="00034BB4" w:rsidRDefault="00034BB4" w:rsidP="0022761D">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845" w:type="dxa"/>
            <w:vAlign w:val="center"/>
          </w:tcPr>
          <w:p w14:paraId="6E242003" w14:textId="77777777" w:rsidR="00034BB4" w:rsidRDefault="00034BB4" w:rsidP="0022761D">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bl>
    <w:p w14:paraId="17B4502C" w14:textId="304791D9" w:rsidR="001A182E" w:rsidRDefault="001A182E" w:rsidP="001A182E">
      <w:pPr>
        <w:spacing w:before="240" w:after="0"/>
      </w:pPr>
      <w:r w:rsidRPr="008E00B8">
        <w:rPr>
          <w:i/>
        </w:rPr>
        <w:t xml:space="preserve">* PCI DSS Requirements indicated </w:t>
      </w:r>
      <w:r w:rsidR="00F60039">
        <w:rPr>
          <w:i/>
        </w:rPr>
        <w:t>above</w:t>
      </w:r>
      <w:r w:rsidR="00F60039" w:rsidRPr="008E00B8">
        <w:rPr>
          <w:i/>
        </w:rPr>
        <w:t xml:space="preserve"> </w:t>
      </w:r>
      <w:r w:rsidRPr="008E00B8">
        <w:rPr>
          <w:i/>
        </w:rPr>
        <w:t xml:space="preserve">refer to the </w:t>
      </w:r>
      <w:r>
        <w:rPr>
          <w:i/>
        </w:rPr>
        <w:t xml:space="preserve">requirements </w:t>
      </w:r>
      <w:r w:rsidRPr="008E00B8">
        <w:rPr>
          <w:i/>
        </w:rPr>
        <w:t>in Section 2 of th</w:t>
      </w:r>
      <w:r w:rsidR="00D046D1">
        <w:rPr>
          <w:i/>
        </w:rPr>
        <w:t>is</w:t>
      </w:r>
      <w:r w:rsidRPr="008E00B8">
        <w:rPr>
          <w:i/>
        </w:rPr>
        <w:t xml:space="preserve"> SAQ.</w:t>
      </w:r>
    </w:p>
    <w:tbl>
      <w:tblPr>
        <w:tblW w:w="9360" w:type="dxa"/>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666"/>
        <w:gridCol w:w="8694"/>
      </w:tblGrid>
      <w:tr w:rsidR="003338B4" w:rsidRPr="00FD6FE3" w14:paraId="4E1D17E7" w14:textId="77777777" w:rsidTr="008753C1">
        <w:trPr>
          <w:jc w:val="center"/>
        </w:trPr>
        <w:tc>
          <w:tcPr>
            <w:tcW w:w="9360" w:type="dxa"/>
            <w:gridSpan w:val="2"/>
            <w:shd w:val="clear" w:color="auto" w:fill="CBD4D5"/>
          </w:tcPr>
          <w:tbl>
            <w:tblPr>
              <w:tblStyle w:val="TableGrid"/>
              <w:tblW w:w="9720" w:type="dxa"/>
              <w:jc w:val="center"/>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9720"/>
            </w:tblGrid>
            <w:tr w:rsidR="00C70EFA" w:rsidRPr="00B7522F" w14:paraId="0B51E624" w14:textId="77777777" w:rsidTr="0003245E">
              <w:trPr>
                <w:trHeight w:val="431"/>
                <w:jc w:val="center"/>
              </w:trPr>
              <w:tc>
                <w:tcPr>
                  <w:tcW w:w="9720" w:type="dxa"/>
                  <w:shd w:val="clear" w:color="auto" w:fill="006A72"/>
                  <w:vAlign w:val="center"/>
                </w:tcPr>
                <w:p w14:paraId="01D96059" w14:textId="77777777" w:rsidR="00C70EFA" w:rsidRPr="00B7522F" w:rsidRDefault="00C70EFA" w:rsidP="00C4532E">
                  <w:pPr>
                    <w:keepNext/>
                    <w:spacing w:after="40" w:line="240" w:lineRule="auto"/>
                    <w:ind w:left="159"/>
                    <w:rPr>
                      <w:bCs/>
                    </w:rPr>
                  </w:pPr>
                  <w:r w:rsidRPr="000F7CAB">
                    <w:rPr>
                      <w:rFonts w:cs="Arial"/>
                      <w:b/>
                      <w:bCs/>
                      <w:color w:val="FFFFFF" w:themeColor="background1"/>
                      <w:sz w:val="22"/>
                      <w:szCs w:val="22"/>
                    </w:rPr>
                    <w:lastRenderedPageBreak/>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bl>
          <w:p w14:paraId="0F01AB80" w14:textId="61C34C5F" w:rsidR="003338B4" w:rsidRPr="0022761D" w:rsidRDefault="003338B4" w:rsidP="008753C1">
            <w:pPr>
              <w:keepNext/>
              <w:spacing w:after="60"/>
              <w:rPr>
                <w:rFonts w:cs="Arial"/>
                <w:b/>
                <w:bCs/>
                <w:szCs w:val="20"/>
              </w:rPr>
            </w:pPr>
            <w:r w:rsidRPr="0022761D">
              <w:rPr>
                <w:rFonts w:cs="Arial"/>
                <w:b/>
                <w:bCs/>
                <w:szCs w:val="20"/>
              </w:rPr>
              <w:t>Part 2</w:t>
            </w:r>
            <w:r w:rsidR="001D5158" w:rsidRPr="0022761D">
              <w:rPr>
                <w:rFonts w:cs="Arial"/>
                <w:b/>
                <w:bCs/>
                <w:szCs w:val="20"/>
              </w:rPr>
              <w:t>h</w:t>
            </w:r>
            <w:r w:rsidRPr="0022761D">
              <w:rPr>
                <w:rFonts w:cs="Arial"/>
                <w:b/>
                <w:bCs/>
                <w:szCs w:val="20"/>
              </w:rPr>
              <w:t xml:space="preserve">. </w:t>
            </w:r>
            <w:r w:rsidRPr="0022761D">
              <w:rPr>
                <w:rFonts w:cs="Arial"/>
                <w:b/>
                <w:szCs w:val="20"/>
              </w:rPr>
              <w:t>Eligibility to Complete SAQ A-EP</w:t>
            </w:r>
          </w:p>
        </w:tc>
      </w:tr>
      <w:tr w:rsidR="00B54AFA" w:rsidRPr="00685C0E" w14:paraId="66888E6C" w14:textId="77777777" w:rsidTr="008753C1">
        <w:tblPrEx>
          <w:tblLook w:val="00A0" w:firstRow="1" w:lastRow="0" w:firstColumn="1" w:lastColumn="0" w:noHBand="0" w:noVBand="0"/>
        </w:tblPrEx>
        <w:trPr>
          <w:trHeight w:val="400"/>
          <w:jc w:val="center"/>
        </w:trPr>
        <w:tc>
          <w:tcPr>
            <w:tcW w:w="9360" w:type="dxa"/>
            <w:gridSpan w:val="2"/>
          </w:tcPr>
          <w:p w14:paraId="3578635C" w14:textId="44B3114A" w:rsidR="00B54AFA" w:rsidRPr="00DB01D9" w:rsidRDefault="00B54AFA" w:rsidP="6943AA5A">
            <w:pPr>
              <w:keepNext/>
              <w:spacing w:before="80" w:after="80"/>
              <w:rPr>
                <w:rFonts w:cs="Arial"/>
                <w:sz w:val="19"/>
                <w:szCs w:val="19"/>
              </w:rPr>
            </w:pPr>
            <w:r w:rsidRPr="6943AA5A">
              <w:rPr>
                <w:rFonts w:cs="Arial"/>
                <w:sz w:val="19"/>
                <w:szCs w:val="19"/>
              </w:rPr>
              <w:t>Merchant certifies eligibility to complete this Self-Assessment Questionnaire because, for this payment channel:</w:t>
            </w:r>
          </w:p>
        </w:tc>
      </w:tr>
      <w:tr w:rsidR="00B54AFA" w:rsidRPr="00685C0E" w14:paraId="4F7C16DF" w14:textId="77777777" w:rsidTr="008753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666" w:type="dxa"/>
            <w:tcBorders>
              <w:top w:val="single" w:sz="4" w:space="0" w:color="C0C0C0"/>
              <w:left w:val="nil"/>
              <w:bottom w:val="single" w:sz="4" w:space="0" w:color="808080" w:themeColor="background1" w:themeShade="80"/>
              <w:right w:val="single" w:sz="4" w:space="0" w:color="808080" w:themeColor="background1" w:themeShade="80"/>
            </w:tcBorders>
          </w:tcPr>
          <w:p w14:paraId="1FCCA273" w14:textId="77777777" w:rsidR="00B54AFA" w:rsidRPr="00685C0E" w:rsidRDefault="00B54AFA" w:rsidP="0010370A">
            <w:pPr>
              <w:keepNext/>
              <w:spacing w:after="60"/>
              <w:rPr>
                <w:rFonts w:cs="Arial"/>
                <w:bCs/>
                <w:sz w:val="19"/>
                <w:szCs w:val="19"/>
              </w:rPr>
            </w:pPr>
            <w:r w:rsidRPr="00685C0E">
              <w:rPr>
                <w:rFonts w:cs="Arial"/>
                <w:bCs/>
                <w:sz w:val="19"/>
                <w:szCs w:val="19"/>
              </w:rPr>
              <w:fldChar w:fldCharType="begin"/>
            </w:r>
            <w:r w:rsidRPr="00685C0E">
              <w:rPr>
                <w:rFonts w:cs="Arial"/>
                <w:bCs/>
                <w:sz w:val="19"/>
                <w:szCs w:val="19"/>
              </w:rPr>
              <w:instrText xml:space="preserve"> FORMCHECKBOX </w:instrText>
            </w:r>
            <w:r w:rsidRPr="00685C0E">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r>
            <w:r w:rsidRPr="00685C0E">
              <w:rPr>
                <w:rFonts w:cs="Arial"/>
                <w:bCs/>
                <w:sz w:val="19"/>
                <w:szCs w:val="19"/>
              </w:rPr>
              <w:instrText xml:space="preserve"> FORMCHECKBOX </w:instrText>
            </w:r>
            <w:r w:rsidRPr="00685C0E">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ffData>
                  <w:name w:val="Check8"/>
                  <w:enabled/>
                  <w:calcOnExit w:val="0"/>
                  <w:checkBox>
                    <w:sizeAuto/>
                    <w:default w:val="0"/>
                  </w:checkBox>
                </w:ffData>
              </w:fldChar>
            </w:r>
            <w:bookmarkStart w:id="57" w:name="Check8"/>
            <w:r w:rsidRPr="00685C0E">
              <w:rPr>
                <w:rFonts w:cs="Arial"/>
                <w:bCs/>
                <w:sz w:val="19"/>
                <w:szCs w:val="19"/>
              </w:rPr>
              <w:instrText xml:space="preserve"> FORMCHECKBOX </w:instrText>
            </w:r>
            <w:r w:rsidRPr="00685C0E">
              <w:rPr>
                <w:rFonts w:cs="Arial"/>
                <w:bCs/>
                <w:sz w:val="19"/>
                <w:szCs w:val="19"/>
              </w:rPr>
            </w:r>
            <w:r w:rsidRPr="00685C0E">
              <w:rPr>
                <w:rFonts w:cs="Arial"/>
                <w:bCs/>
                <w:sz w:val="19"/>
                <w:szCs w:val="19"/>
              </w:rPr>
              <w:fldChar w:fldCharType="separate"/>
            </w:r>
            <w:r w:rsidRPr="00685C0E">
              <w:rPr>
                <w:rFonts w:cs="Arial"/>
                <w:bCs/>
                <w:sz w:val="19"/>
                <w:szCs w:val="19"/>
              </w:rPr>
              <w:fldChar w:fldCharType="end"/>
            </w:r>
            <w:bookmarkEnd w:id="57"/>
          </w:p>
        </w:tc>
        <w:tc>
          <w:tcPr>
            <w:tcW w:w="8694" w:type="dxa"/>
            <w:tcBorders>
              <w:top w:val="single" w:sz="4" w:space="0" w:color="C0C0C0"/>
              <w:left w:val="single" w:sz="4" w:space="0" w:color="808080" w:themeColor="background1" w:themeShade="80"/>
              <w:bottom w:val="single" w:sz="4" w:space="0" w:color="808080" w:themeColor="background1" w:themeShade="80"/>
              <w:right w:val="nil"/>
            </w:tcBorders>
          </w:tcPr>
          <w:p w14:paraId="0880C7C2" w14:textId="24AB2D75" w:rsidR="00B54AFA" w:rsidRPr="00DB01D9" w:rsidRDefault="00E27BFE" w:rsidP="0010370A">
            <w:pPr>
              <w:keepNext/>
              <w:spacing w:after="60"/>
              <w:rPr>
                <w:b/>
                <w:sz w:val="19"/>
                <w:szCs w:val="19"/>
              </w:rPr>
            </w:pPr>
            <w:r w:rsidRPr="00DB01D9">
              <w:rPr>
                <w:sz w:val="19"/>
                <w:szCs w:val="19"/>
              </w:rPr>
              <w:t xml:space="preserve">The </w:t>
            </w:r>
            <w:r w:rsidR="00B83B7A" w:rsidRPr="00DB01D9">
              <w:rPr>
                <w:sz w:val="19"/>
                <w:szCs w:val="19"/>
              </w:rPr>
              <w:t>m</w:t>
            </w:r>
            <w:r w:rsidR="00B54AFA" w:rsidRPr="00DB01D9">
              <w:rPr>
                <w:sz w:val="19"/>
                <w:szCs w:val="19"/>
              </w:rPr>
              <w:t xml:space="preserve">erchant </w:t>
            </w:r>
            <w:r w:rsidR="00D53B4F" w:rsidRPr="00DB01D9">
              <w:rPr>
                <w:rFonts w:cs="Arial"/>
                <w:sz w:val="19"/>
                <w:szCs w:val="19"/>
              </w:rPr>
              <w:t>accepts only e-commerce transactions</w:t>
            </w:r>
            <w:r w:rsidR="007B08CB">
              <w:rPr>
                <w:sz w:val="19"/>
                <w:szCs w:val="19"/>
              </w:rPr>
              <w:t>.</w:t>
            </w:r>
          </w:p>
        </w:tc>
      </w:tr>
      <w:tr w:rsidR="00B54AFA" w:rsidRPr="00685C0E" w14:paraId="3E80F062" w14:textId="77777777" w:rsidTr="008753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66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6864818" w14:textId="77777777" w:rsidR="00B54AFA" w:rsidRPr="00685C0E" w:rsidRDefault="00B54AFA" w:rsidP="0010370A">
            <w:pPr>
              <w:keepNext/>
              <w:spacing w:after="60"/>
              <w:rPr>
                <w:rFonts w:cs="Arial"/>
                <w:bCs/>
                <w:sz w:val="19"/>
                <w:szCs w:val="19"/>
              </w:rPr>
            </w:pPr>
            <w:r w:rsidRPr="00685C0E">
              <w:rPr>
                <w:rFonts w:cs="Arial"/>
                <w:bCs/>
                <w:sz w:val="19"/>
                <w:szCs w:val="19"/>
              </w:rPr>
              <w:fldChar w:fldCharType="begin"/>
            </w:r>
            <w:r w:rsidRPr="00685C0E">
              <w:rPr>
                <w:rFonts w:cs="Arial"/>
                <w:bCs/>
                <w:sz w:val="19"/>
                <w:szCs w:val="19"/>
              </w:rPr>
              <w:instrText xml:space="preserve"> FORMCHECKBOX </w:instrText>
            </w:r>
            <w:r w:rsidRPr="00685C0E">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r>
            <w:r w:rsidRPr="00685C0E">
              <w:rPr>
                <w:rFonts w:cs="Arial"/>
                <w:bCs/>
                <w:sz w:val="19"/>
                <w:szCs w:val="19"/>
              </w:rPr>
              <w:instrText xml:space="preserve"> FORMCHECKBOX </w:instrText>
            </w:r>
            <w:r w:rsidRPr="00685C0E">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ffData>
                  <w:name w:val="Check9"/>
                  <w:enabled/>
                  <w:calcOnExit w:val="0"/>
                  <w:checkBox>
                    <w:sizeAuto/>
                    <w:default w:val="0"/>
                  </w:checkBox>
                </w:ffData>
              </w:fldChar>
            </w:r>
            <w:bookmarkStart w:id="58" w:name="Check9"/>
            <w:r w:rsidRPr="00685C0E">
              <w:rPr>
                <w:rFonts w:cs="Arial"/>
                <w:bCs/>
                <w:sz w:val="19"/>
                <w:szCs w:val="19"/>
              </w:rPr>
              <w:instrText xml:space="preserve"> FORMCHECKBOX </w:instrText>
            </w:r>
            <w:r w:rsidRPr="00685C0E">
              <w:rPr>
                <w:rFonts w:cs="Arial"/>
                <w:bCs/>
                <w:sz w:val="19"/>
                <w:szCs w:val="19"/>
              </w:rPr>
            </w:r>
            <w:r w:rsidRPr="00685C0E">
              <w:rPr>
                <w:rFonts w:cs="Arial"/>
                <w:bCs/>
                <w:sz w:val="19"/>
                <w:szCs w:val="19"/>
              </w:rPr>
              <w:fldChar w:fldCharType="separate"/>
            </w:r>
            <w:r w:rsidRPr="00685C0E">
              <w:rPr>
                <w:rFonts w:cs="Arial"/>
                <w:bCs/>
                <w:sz w:val="19"/>
                <w:szCs w:val="19"/>
              </w:rPr>
              <w:fldChar w:fldCharType="end"/>
            </w:r>
            <w:bookmarkEnd w:id="58"/>
          </w:p>
        </w:tc>
        <w:tc>
          <w:tcPr>
            <w:tcW w:w="8694"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888ADD0" w14:textId="1CD222CC" w:rsidR="00B54AFA" w:rsidRPr="00DB01D9" w:rsidRDefault="00894325" w:rsidP="0010370A">
            <w:pPr>
              <w:keepNext/>
              <w:spacing w:after="60"/>
              <w:rPr>
                <w:sz w:val="19"/>
                <w:szCs w:val="19"/>
              </w:rPr>
            </w:pPr>
            <w:r w:rsidRPr="00DB01D9">
              <w:rPr>
                <w:sz w:val="19"/>
                <w:szCs w:val="19"/>
              </w:rPr>
              <w:t xml:space="preserve">All processing of </w:t>
            </w:r>
            <w:r w:rsidR="00235352">
              <w:rPr>
                <w:sz w:val="19"/>
                <w:szCs w:val="19"/>
              </w:rPr>
              <w:t>account</w:t>
            </w:r>
            <w:r w:rsidR="00235352" w:rsidRPr="00DB01D9">
              <w:rPr>
                <w:sz w:val="19"/>
                <w:szCs w:val="19"/>
              </w:rPr>
              <w:t xml:space="preserve"> </w:t>
            </w:r>
            <w:r w:rsidRPr="00DB01D9">
              <w:rPr>
                <w:sz w:val="19"/>
                <w:szCs w:val="19"/>
              </w:rPr>
              <w:t xml:space="preserve">data, </w:t>
            </w:r>
            <w:proofErr w:type="gramStart"/>
            <w:r w:rsidRPr="00DB01D9">
              <w:rPr>
                <w:sz w:val="19"/>
                <w:szCs w:val="19"/>
              </w:rPr>
              <w:t>with the exception of</w:t>
            </w:r>
            <w:proofErr w:type="gramEnd"/>
            <w:r w:rsidRPr="00DB01D9">
              <w:rPr>
                <w:sz w:val="19"/>
                <w:szCs w:val="19"/>
              </w:rPr>
              <w:t xml:space="preserve"> the payment page, is entirely outsourced to a PCI DSS compliant third-party service provider (TPSP)/payment processor</w:t>
            </w:r>
            <w:r w:rsidR="007B08CB">
              <w:rPr>
                <w:sz w:val="19"/>
                <w:szCs w:val="19"/>
              </w:rPr>
              <w:t>.</w:t>
            </w:r>
          </w:p>
        </w:tc>
      </w:tr>
      <w:tr w:rsidR="00B54AFA" w:rsidRPr="00685C0E" w14:paraId="76E23C59" w14:textId="77777777" w:rsidTr="008753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305"/>
          <w:jc w:val="center"/>
        </w:trPr>
        <w:tc>
          <w:tcPr>
            <w:tcW w:w="66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392C80C" w14:textId="77777777" w:rsidR="00B54AFA" w:rsidRPr="00685C0E" w:rsidRDefault="00B54AFA" w:rsidP="0010370A">
            <w:pPr>
              <w:keepNext/>
              <w:spacing w:after="60"/>
              <w:rPr>
                <w:rFonts w:cs="Arial"/>
                <w:bCs/>
                <w:sz w:val="19"/>
                <w:szCs w:val="19"/>
              </w:rPr>
            </w:pPr>
            <w:r w:rsidRPr="00685C0E">
              <w:rPr>
                <w:rFonts w:cs="Arial"/>
                <w:bCs/>
                <w:sz w:val="19"/>
                <w:szCs w:val="19"/>
              </w:rPr>
              <w:fldChar w:fldCharType="begin"/>
            </w:r>
            <w:r w:rsidRPr="00685C0E">
              <w:rPr>
                <w:rFonts w:cs="Arial"/>
                <w:bCs/>
                <w:sz w:val="19"/>
                <w:szCs w:val="19"/>
              </w:rPr>
              <w:instrText xml:space="preserve"> FORMCHECKBOX </w:instrText>
            </w:r>
            <w:r w:rsidRPr="00685C0E">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r>
            <w:r w:rsidRPr="00685C0E">
              <w:rPr>
                <w:rFonts w:cs="Arial"/>
                <w:bCs/>
                <w:sz w:val="19"/>
                <w:szCs w:val="19"/>
              </w:rPr>
              <w:instrText xml:space="preserve"> FORMCHECKBOX </w:instrText>
            </w:r>
            <w:r w:rsidRPr="00685C0E">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ffData>
                  <w:name w:val="Check9"/>
                  <w:enabled/>
                  <w:calcOnExit w:val="0"/>
                  <w:checkBox>
                    <w:sizeAuto/>
                    <w:default w:val="0"/>
                  </w:checkBox>
                </w:ffData>
              </w:fldChar>
            </w:r>
            <w:r w:rsidRPr="00685C0E">
              <w:rPr>
                <w:rFonts w:cs="Arial"/>
                <w:bCs/>
                <w:sz w:val="19"/>
                <w:szCs w:val="19"/>
              </w:rPr>
              <w:instrText xml:space="preserve"> FORMCHECKBOX </w:instrText>
            </w:r>
            <w:r w:rsidRPr="00685C0E">
              <w:rPr>
                <w:rFonts w:cs="Arial"/>
                <w:bCs/>
                <w:sz w:val="19"/>
                <w:szCs w:val="19"/>
              </w:rPr>
            </w:r>
            <w:r w:rsidRPr="00685C0E">
              <w:rPr>
                <w:rFonts w:cs="Arial"/>
                <w:bCs/>
                <w:sz w:val="19"/>
                <w:szCs w:val="19"/>
              </w:rPr>
              <w:fldChar w:fldCharType="separate"/>
            </w:r>
            <w:r w:rsidRPr="00685C0E">
              <w:rPr>
                <w:rFonts w:cs="Arial"/>
                <w:bCs/>
                <w:sz w:val="19"/>
                <w:szCs w:val="19"/>
              </w:rPr>
              <w:fldChar w:fldCharType="end"/>
            </w:r>
          </w:p>
        </w:tc>
        <w:tc>
          <w:tcPr>
            <w:tcW w:w="8694"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1117C81" w14:textId="5C526BD8" w:rsidR="00B54AFA" w:rsidRPr="00DB01D9" w:rsidRDefault="00894325" w:rsidP="0010370A">
            <w:pPr>
              <w:keepNext/>
              <w:spacing w:after="60"/>
              <w:rPr>
                <w:sz w:val="19"/>
                <w:szCs w:val="19"/>
              </w:rPr>
            </w:pPr>
            <w:r w:rsidRPr="00DB01D9">
              <w:rPr>
                <w:sz w:val="19"/>
                <w:szCs w:val="19"/>
              </w:rPr>
              <w:t xml:space="preserve">The </w:t>
            </w:r>
            <w:r w:rsidR="002E7F1E" w:rsidRPr="00DB01D9">
              <w:rPr>
                <w:sz w:val="19"/>
                <w:szCs w:val="19"/>
              </w:rPr>
              <w:t>m</w:t>
            </w:r>
            <w:r w:rsidR="00D53B4F" w:rsidRPr="00DB01D9">
              <w:rPr>
                <w:sz w:val="19"/>
                <w:szCs w:val="19"/>
              </w:rPr>
              <w:t xml:space="preserve">erchant’s e-commerce website does not receive </w:t>
            </w:r>
            <w:r w:rsidR="00235352">
              <w:rPr>
                <w:sz w:val="19"/>
                <w:szCs w:val="19"/>
              </w:rPr>
              <w:t>account</w:t>
            </w:r>
            <w:r w:rsidR="00235352" w:rsidRPr="00DB01D9">
              <w:rPr>
                <w:sz w:val="19"/>
                <w:szCs w:val="19"/>
              </w:rPr>
              <w:t xml:space="preserve"> </w:t>
            </w:r>
            <w:r w:rsidR="00D53B4F" w:rsidRPr="00DB01D9">
              <w:rPr>
                <w:sz w:val="19"/>
                <w:szCs w:val="19"/>
              </w:rPr>
              <w:t xml:space="preserve">data </w:t>
            </w:r>
            <w:r w:rsidR="0019063B" w:rsidRPr="00DB01D9">
              <w:rPr>
                <w:sz w:val="19"/>
                <w:szCs w:val="19"/>
              </w:rPr>
              <w:t xml:space="preserve">but controls how customers, or their </w:t>
            </w:r>
            <w:r w:rsidR="00235352">
              <w:rPr>
                <w:sz w:val="19"/>
                <w:szCs w:val="19"/>
              </w:rPr>
              <w:t>account</w:t>
            </w:r>
            <w:r w:rsidR="00235352" w:rsidRPr="00DB01D9">
              <w:rPr>
                <w:sz w:val="19"/>
                <w:szCs w:val="19"/>
              </w:rPr>
              <w:t xml:space="preserve"> </w:t>
            </w:r>
            <w:r w:rsidR="0019063B" w:rsidRPr="00DB01D9">
              <w:rPr>
                <w:sz w:val="19"/>
                <w:szCs w:val="19"/>
              </w:rPr>
              <w:t>data, are redirected to a PCI DSS compliant</w:t>
            </w:r>
            <w:r w:rsidR="0019063B" w:rsidRPr="00DB01D9" w:rsidDel="003B0745">
              <w:rPr>
                <w:sz w:val="19"/>
                <w:szCs w:val="19"/>
              </w:rPr>
              <w:t xml:space="preserve"> </w:t>
            </w:r>
            <w:r w:rsidR="0019063B" w:rsidRPr="00DB01D9">
              <w:rPr>
                <w:sz w:val="19"/>
                <w:szCs w:val="19"/>
              </w:rPr>
              <w:t>TPSP/payment processor</w:t>
            </w:r>
            <w:r w:rsidR="007B08CB">
              <w:rPr>
                <w:sz w:val="19"/>
                <w:szCs w:val="19"/>
              </w:rPr>
              <w:t>.</w:t>
            </w:r>
          </w:p>
        </w:tc>
      </w:tr>
      <w:tr w:rsidR="00D53B4F" w:rsidRPr="00685C0E" w14:paraId="015FE595" w14:textId="77777777" w:rsidTr="008753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66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0321A37" w14:textId="77777777" w:rsidR="00D53B4F" w:rsidRPr="00685C0E" w:rsidRDefault="00D53B4F" w:rsidP="0010370A">
            <w:pPr>
              <w:keepNext/>
              <w:spacing w:after="60"/>
              <w:rPr>
                <w:rFonts w:cs="Arial"/>
                <w:bCs/>
                <w:sz w:val="19"/>
                <w:szCs w:val="19"/>
              </w:rPr>
            </w:pPr>
            <w:r w:rsidRPr="00685C0E">
              <w:rPr>
                <w:rFonts w:cs="Arial"/>
                <w:bCs/>
                <w:sz w:val="19"/>
                <w:szCs w:val="19"/>
              </w:rPr>
              <w:fldChar w:fldCharType="begin"/>
            </w:r>
            <w:r w:rsidRPr="00685C0E">
              <w:rPr>
                <w:rFonts w:cs="Arial"/>
                <w:bCs/>
                <w:sz w:val="19"/>
                <w:szCs w:val="19"/>
              </w:rPr>
              <w:instrText xml:space="preserve"> FORMCHECKBOX </w:instrText>
            </w:r>
            <w:r w:rsidRPr="00685C0E">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r>
            <w:r w:rsidRPr="00685C0E">
              <w:rPr>
                <w:rFonts w:cs="Arial"/>
                <w:bCs/>
                <w:sz w:val="19"/>
                <w:szCs w:val="19"/>
              </w:rPr>
              <w:instrText xml:space="preserve"> FORMCHECKBOX </w:instrText>
            </w:r>
            <w:r w:rsidRPr="00685C0E">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ffData>
                  <w:name w:val="Check8"/>
                  <w:enabled/>
                  <w:calcOnExit w:val="0"/>
                  <w:checkBox>
                    <w:sizeAuto/>
                    <w:default w:val="0"/>
                  </w:checkBox>
                </w:ffData>
              </w:fldChar>
            </w:r>
            <w:r w:rsidRPr="00685C0E">
              <w:rPr>
                <w:rFonts w:cs="Arial"/>
                <w:bCs/>
                <w:sz w:val="19"/>
                <w:szCs w:val="19"/>
              </w:rPr>
              <w:instrText xml:space="preserve"> FORMCHECKBOX </w:instrText>
            </w:r>
            <w:r w:rsidRPr="00685C0E">
              <w:rPr>
                <w:rFonts w:cs="Arial"/>
                <w:bCs/>
                <w:sz w:val="19"/>
                <w:szCs w:val="19"/>
              </w:rPr>
            </w:r>
            <w:r w:rsidRPr="00685C0E">
              <w:rPr>
                <w:rFonts w:cs="Arial"/>
                <w:bCs/>
                <w:sz w:val="19"/>
                <w:szCs w:val="19"/>
              </w:rPr>
              <w:fldChar w:fldCharType="separate"/>
            </w:r>
            <w:r w:rsidRPr="00685C0E">
              <w:rPr>
                <w:rFonts w:cs="Arial"/>
                <w:bCs/>
                <w:sz w:val="19"/>
                <w:szCs w:val="19"/>
              </w:rPr>
              <w:fldChar w:fldCharType="end"/>
            </w:r>
          </w:p>
        </w:tc>
        <w:tc>
          <w:tcPr>
            <w:tcW w:w="8694"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D24A1CB" w14:textId="2E3BAF72" w:rsidR="00D53B4F" w:rsidRPr="00DB01D9" w:rsidRDefault="006C4A1B" w:rsidP="0010370A">
            <w:pPr>
              <w:keepNext/>
              <w:spacing w:after="60"/>
              <w:rPr>
                <w:sz w:val="19"/>
                <w:szCs w:val="19"/>
              </w:rPr>
            </w:pPr>
            <w:r w:rsidRPr="00DB01D9">
              <w:rPr>
                <w:sz w:val="19"/>
                <w:szCs w:val="19"/>
              </w:rPr>
              <w:t>If merchant website is hosted by a TPSP, the TPSP is compliant with all applicable PCI DSS requirements (for example, including PCI DSS Appendix A if the TPSP is a multi-tenant hosting provider)</w:t>
            </w:r>
            <w:r w:rsidR="007B08CB">
              <w:rPr>
                <w:sz w:val="19"/>
                <w:szCs w:val="19"/>
              </w:rPr>
              <w:t>.</w:t>
            </w:r>
          </w:p>
        </w:tc>
      </w:tr>
      <w:tr w:rsidR="00D53B4F" w:rsidRPr="00685C0E" w14:paraId="77766677" w14:textId="77777777" w:rsidTr="008753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66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6F729EB" w14:textId="5D658DA6" w:rsidR="00D53B4F" w:rsidRPr="00685C0E" w:rsidRDefault="00D53B4F" w:rsidP="0010370A">
            <w:pPr>
              <w:keepNext/>
              <w:spacing w:after="60"/>
              <w:rPr>
                <w:rFonts w:cs="Arial"/>
                <w:bCs/>
                <w:sz w:val="19"/>
                <w:szCs w:val="19"/>
              </w:rPr>
            </w:pPr>
            <w:r w:rsidRPr="00685C0E">
              <w:rPr>
                <w:rFonts w:cs="Arial"/>
                <w:bCs/>
                <w:sz w:val="19"/>
                <w:szCs w:val="19"/>
              </w:rPr>
              <w:fldChar w:fldCharType="begin"/>
            </w:r>
            <w:r w:rsidRPr="00685C0E">
              <w:rPr>
                <w:rFonts w:cs="Arial"/>
                <w:bCs/>
                <w:sz w:val="19"/>
                <w:szCs w:val="19"/>
              </w:rPr>
              <w:instrText xml:space="preserve"> FORMCHECKBOX </w:instrText>
            </w:r>
            <w:r w:rsidRPr="00685C0E">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r>
            <w:r w:rsidRPr="00685C0E">
              <w:rPr>
                <w:rFonts w:cs="Arial"/>
                <w:bCs/>
                <w:sz w:val="19"/>
                <w:szCs w:val="19"/>
              </w:rPr>
              <w:instrText xml:space="preserve"> FORMCHECKBOX </w:instrText>
            </w:r>
            <w:r w:rsidRPr="00685C0E">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ffData>
                  <w:name w:val="Check9"/>
                  <w:enabled/>
                  <w:calcOnExit w:val="0"/>
                  <w:checkBox>
                    <w:sizeAuto/>
                    <w:default w:val="0"/>
                  </w:checkBox>
                </w:ffData>
              </w:fldChar>
            </w:r>
            <w:r w:rsidRPr="00685C0E">
              <w:rPr>
                <w:rFonts w:cs="Arial"/>
                <w:bCs/>
                <w:sz w:val="19"/>
                <w:szCs w:val="19"/>
              </w:rPr>
              <w:instrText xml:space="preserve"> FORMCHECKBOX </w:instrText>
            </w:r>
            <w:r w:rsidRPr="00685C0E">
              <w:rPr>
                <w:rFonts w:cs="Arial"/>
                <w:bCs/>
                <w:sz w:val="19"/>
                <w:szCs w:val="19"/>
              </w:rPr>
            </w:r>
            <w:r w:rsidRPr="00685C0E">
              <w:rPr>
                <w:rFonts w:cs="Arial"/>
                <w:bCs/>
                <w:sz w:val="19"/>
                <w:szCs w:val="19"/>
              </w:rPr>
              <w:fldChar w:fldCharType="separate"/>
            </w:r>
            <w:r w:rsidRPr="00685C0E">
              <w:rPr>
                <w:rFonts w:cs="Arial"/>
                <w:bCs/>
                <w:sz w:val="19"/>
                <w:szCs w:val="19"/>
              </w:rPr>
              <w:fldChar w:fldCharType="end"/>
            </w:r>
          </w:p>
        </w:tc>
        <w:tc>
          <w:tcPr>
            <w:tcW w:w="8694"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30FFD54" w14:textId="50A30146" w:rsidR="00D53B4F" w:rsidRPr="00DB01D9" w:rsidRDefault="00915F63" w:rsidP="0010370A">
            <w:pPr>
              <w:keepNext/>
              <w:spacing w:after="60"/>
              <w:rPr>
                <w:sz w:val="19"/>
                <w:szCs w:val="19"/>
              </w:rPr>
            </w:pPr>
            <w:r w:rsidRPr="00DB01D9">
              <w:rPr>
                <w:sz w:val="19"/>
                <w:szCs w:val="19"/>
              </w:rPr>
              <w:t xml:space="preserve">Each element of the payment page(s) delivered to the customer’s browser originates from either the merchant’s website or a PCI DSS compliant </w:t>
            </w:r>
            <w:r w:rsidR="007B08CB">
              <w:rPr>
                <w:sz w:val="19"/>
                <w:szCs w:val="19"/>
              </w:rPr>
              <w:t>TPSP.</w:t>
            </w:r>
          </w:p>
        </w:tc>
      </w:tr>
      <w:tr w:rsidR="00D53B4F" w:rsidRPr="00685C0E" w14:paraId="4C7AC5BB" w14:textId="77777777" w:rsidTr="008753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66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445D31A" w14:textId="77777777" w:rsidR="00D53B4F" w:rsidRPr="00685C0E" w:rsidRDefault="00D53B4F" w:rsidP="0010370A">
            <w:pPr>
              <w:keepNext/>
              <w:spacing w:after="60"/>
              <w:rPr>
                <w:rFonts w:cs="Arial"/>
                <w:bCs/>
                <w:sz w:val="19"/>
                <w:szCs w:val="19"/>
              </w:rPr>
            </w:pPr>
            <w:r w:rsidRPr="00685C0E">
              <w:rPr>
                <w:rFonts w:cs="Arial"/>
                <w:bCs/>
                <w:sz w:val="19"/>
                <w:szCs w:val="19"/>
              </w:rPr>
              <w:fldChar w:fldCharType="begin"/>
            </w:r>
            <w:r w:rsidRPr="00685C0E">
              <w:rPr>
                <w:rFonts w:cs="Arial"/>
                <w:bCs/>
                <w:sz w:val="19"/>
                <w:szCs w:val="19"/>
              </w:rPr>
              <w:instrText xml:space="preserve"> FORMCHECKBOX </w:instrText>
            </w:r>
            <w:r w:rsidRPr="00685C0E">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r>
            <w:r w:rsidRPr="00685C0E">
              <w:rPr>
                <w:rFonts w:cs="Arial"/>
                <w:bCs/>
                <w:sz w:val="19"/>
                <w:szCs w:val="19"/>
              </w:rPr>
              <w:instrText xml:space="preserve"> FORMCHECKBOX </w:instrText>
            </w:r>
            <w:r w:rsidRPr="00685C0E">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ffData>
                  <w:name w:val="Check9"/>
                  <w:enabled/>
                  <w:calcOnExit w:val="0"/>
                  <w:checkBox>
                    <w:sizeAuto/>
                    <w:default w:val="0"/>
                  </w:checkBox>
                </w:ffData>
              </w:fldChar>
            </w:r>
            <w:r w:rsidRPr="00685C0E">
              <w:rPr>
                <w:rFonts w:cs="Arial"/>
                <w:bCs/>
                <w:sz w:val="19"/>
                <w:szCs w:val="19"/>
              </w:rPr>
              <w:instrText xml:space="preserve"> FORMCHECKBOX </w:instrText>
            </w:r>
            <w:r w:rsidRPr="00685C0E">
              <w:rPr>
                <w:rFonts w:cs="Arial"/>
                <w:bCs/>
                <w:sz w:val="19"/>
                <w:szCs w:val="19"/>
              </w:rPr>
            </w:r>
            <w:r w:rsidRPr="00685C0E">
              <w:rPr>
                <w:rFonts w:cs="Arial"/>
                <w:bCs/>
                <w:sz w:val="19"/>
                <w:szCs w:val="19"/>
              </w:rPr>
              <w:fldChar w:fldCharType="separate"/>
            </w:r>
            <w:r w:rsidRPr="00685C0E">
              <w:rPr>
                <w:rFonts w:cs="Arial"/>
                <w:bCs/>
                <w:sz w:val="19"/>
                <w:szCs w:val="19"/>
              </w:rPr>
              <w:fldChar w:fldCharType="end"/>
            </w:r>
          </w:p>
        </w:tc>
        <w:tc>
          <w:tcPr>
            <w:tcW w:w="8694"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5C04743" w14:textId="6E595A67" w:rsidR="00D53B4F" w:rsidRPr="00DB01D9" w:rsidRDefault="00915F63" w:rsidP="0010370A">
            <w:pPr>
              <w:keepNext/>
              <w:spacing w:after="60"/>
              <w:rPr>
                <w:sz w:val="19"/>
                <w:szCs w:val="19"/>
              </w:rPr>
            </w:pPr>
            <w:r w:rsidRPr="00DB01D9">
              <w:rPr>
                <w:sz w:val="19"/>
                <w:szCs w:val="19"/>
              </w:rPr>
              <w:t xml:space="preserve">The </w:t>
            </w:r>
            <w:r w:rsidR="00B83B7A" w:rsidRPr="00DB01D9">
              <w:rPr>
                <w:sz w:val="19"/>
                <w:szCs w:val="19"/>
              </w:rPr>
              <w:t>m</w:t>
            </w:r>
            <w:r w:rsidR="00D53B4F" w:rsidRPr="00DB01D9">
              <w:rPr>
                <w:sz w:val="19"/>
                <w:szCs w:val="19"/>
              </w:rPr>
              <w:t xml:space="preserve">erchant </w:t>
            </w:r>
            <w:r w:rsidR="00586CE8" w:rsidRPr="00DB01D9">
              <w:rPr>
                <w:sz w:val="19"/>
                <w:szCs w:val="19"/>
              </w:rPr>
              <w:t xml:space="preserve">does not electronically store, process, or transmit any </w:t>
            </w:r>
            <w:r w:rsidR="00616F81">
              <w:rPr>
                <w:sz w:val="19"/>
                <w:szCs w:val="19"/>
              </w:rPr>
              <w:t>account</w:t>
            </w:r>
            <w:r w:rsidR="00616F81" w:rsidRPr="00DB01D9">
              <w:rPr>
                <w:sz w:val="19"/>
                <w:szCs w:val="19"/>
              </w:rPr>
              <w:t xml:space="preserve"> </w:t>
            </w:r>
            <w:r w:rsidR="00586CE8" w:rsidRPr="00DB01D9">
              <w:rPr>
                <w:sz w:val="19"/>
                <w:szCs w:val="19"/>
              </w:rPr>
              <w:t xml:space="preserve">data on merchant systems or </w:t>
            </w:r>
            <w:proofErr w:type="gramStart"/>
            <w:r w:rsidR="00586CE8" w:rsidRPr="00DB01D9">
              <w:rPr>
                <w:sz w:val="19"/>
                <w:szCs w:val="19"/>
              </w:rPr>
              <w:t>premises, but</w:t>
            </w:r>
            <w:proofErr w:type="gramEnd"/>
            <w:r w:rsidR="00586CE8" w:rsidRPr="00DB01D9">
              <w:rPr>
                <w:sz w:val="19"/>
                <w:szCs w:val="19"/>
              </w:rPr>
              <w:t xml:space="preserve"> relies entirely on a TPSP(s) to handle all these functions</w:t>
            </w:r>
            <w:r w:rsidR="007B08CB">
              <w:rPr>
                <w:rFonts w:cs="Arial"/>
                <w:sz w:val="19"/>
                <w:szCs w:val="19"/>
              </w:rPr>
              <w:t>.</w:t>
            </w:r>
          </w:p>
        </w:tc>
      </w:tr>
      <w:tr w:rsidR="00D53B4F" w:rsidRPr="00685C0E" w14:paraId="1912E489" w14:textId="77777777" w:rsidTr="008753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66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D008275" w14:textId="77777777" w:rsidR="00D53B4F" w:rsidRPr="00685C0E" w:rsidRDefault="00D53B4F" w:rsidP="0010370A">
            <w:pPr>
              <w:keepNext/>
              <w:spacing w:after="60"/>
              <w:rPr>
                <w:rFonts w:cs="Arial"/>
                <w:bCs/>
                <w:sz w:val="19"/>
                <w:szCs w:val="19"/>
              </w:rPr>
            </w:pPr>
            <w:r w:rsidRPr="00685C0E">
              <w:rPr>
                <w:rFonts w:cs="Arial"/>
                <w:bCs/>
                <w:sz w:val="19"/>
                <w:szCs w:val="19"/>
              </w:rPr>
              <w:fldChar w:fldCharType="begin"/>
            </w:r>
            <w:r w:rsidRPr="00685C0E">
              <w:rPr>
                <w:rFonts w:cs="Arial"/>
                <w:bCs/>
                <w:sz w:val="19"/>
                <w:szCs w:val="19"/>
              </w:rPr>
              <w:instrText xml:space="preserve"> FORMCHECKBOX </w:instrText>
            </w:r>
            <w:r w:rsidRPr="00685C0E">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r>
            <w:r w:rsidRPr="00685C0E">
              <w:rPr>
                <w:rFonts w:cs="Arial"/>
                <w:bCs/>
                <w:sz w:val="19"/>
                <w:szCs w:val="19"/>
              </w:rPr>
              <w:instrText xml:space="preserve"> FORMCHECKBOX </w:instrText>
            </w:r>
            <w:r w:rsidRPr="00685C0E">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ffData>
                  <w:name w:val="Check12"/>
                  <w:enabled/>
                  <w:calcOnExit w:val="0"/>
                  <w:checkBox>
                    <w:sizeAuto/>
                    <w:default w:val="0"/>
                  </w:checkBox>
                </w:ffData>
              </w:fldChar>
            </w:r>
            <w:r w:rsidRPr="00685C0E">
              <w:rPr>
                <w:rFonts w:cs="Arial"/>
                <w:bCs/>
                <w:sz w:val="19"/>
                <w:szCs w:val="19"/>
              </w:rPr>
              <w:instrText xml:space="preserve"> FORMCHECKBOX </w:instrText>
            </w:r>
            <w:r w:rsidRPr="00685C0E">
              <w:rPr>
                <w:rFonts w:cs="Arial"/>
                <w:bCs/>
                <w:sz w:val="19"/>
                <w:szCs w:val="19"/>
              </w:rPr>
            </w:r>
            <w:r w:rsidRPr="00685C0E">
              <w:rPr>
                <w:rFonts w:cs="Arial"/>
                <w:bCs/>
                <w:sz w:val="19"/>
                <w:szCs w:val="19"/>
              </w:rPr>
              <w:fldChar w:fldCharType="separate"/>
            </w:r>
            <w:r w:rsidRPr="00685C0E">
              <w:rPr>
                <w:rFonts w:cs="Arial"/>
                <w:bCs/>
                <w:sz w:val="19"/>
                <w:szCs w:val="19"/>
              </w:rPr>
              <w:fldChar w:fldCharType="end"/>
            </w:r>
          </w:p>
        </w:tc>
        <w:tc>
          <w:tcPr>
            <w:tcW w:w="8694"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7998F15" w14:textId="46A6359D" w:rsidR="00D53B4F" w:rsidRPr="00DB01D9" w:rsidRDefault="00586CE8" w:rsidP="0010370A">
            <w:pPr>
              <w:keepNext/>
              <w:spacing w:after="60"/>
              <w:rPr>
                <w:sz w:val="19"/>
                <w:szCs w:val="19"/>
              </w:rPr>
            </w:pPr>
            <w:r w:rsidRPr="00DB01D9">
              <w:rPr>
                <w:sz w:val="19"/>
                <w:szCs w:val="19"/>
              </w:rPr>
              <w:t xml:space="preserve">The </w:t>
            </w:r>
            <w:r w:rsidR="00B83B7A" w:rsidRPr="00DB01D9">
              <w:rPr>
                <w:sz w:val="19"/>
                <w:szCs w:val="19"/>
              </w:rPr>
              <w:t>merchant has confirmed that TPSP(s) are PCI DSS compliant for the services used by the merchant</w:t>
            </w:r>
            <w:r w:rsidR="007B08CB">
              <w:rPr>
                <w:rFonts w:cs="Arial"/>
                <w:sz w:val="19"/>
                <w:szCs w:val="19"/>
              </w:rPr>
              <w:t>.</w:t>
            </w:r>
          </w:p>
        </w:tc>
      </w:tr>
      <w:tr w:rsidR="00D53B4F" w:rsidRPr="00685C0E" w14:paraId="346F723B" w14:textId="77777777" w:rsidTr="008753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66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4D60F53" w14:textId="77777777" w:rsidR="00D53B4F" w:rsidRPr="00685C0E" w:rsidRDefault="00D53B4F" w:rsidP="0010370A">
            <w:pPr>
              <w:keepNext/>
              <w:spacing w:after="60"/>
              <w:rPr>
                <w:rFonts w:cs="Arial"/>
                <w:bCs/>
                <w:sz w:val="19"/>
                <w:szCs w:val="19"/>
              </w:rPr>
            </w:pPr>
            <w:r w:rsidRPr="00685C0E">
              <w:rPr>
                <w:rFonts w:cs="Arial"/>
                <w:bCs/>
                <w:sz w:val="19"/>
                <w:szCs w:val="19"/>
              </w:rPr>
              <w:fldChar w:fldCharType="begin"/>
            </w:r>
            <w:r w:rsidRPr="00685C0E">
              <w:rPr>
                <w:rFonts w:cs="Arial"/>
                <w:bCs/>
                <w:sz w:val="19"/>
                <w:szCs w:val="19"/>
              </w:rPr>
              <w:instrText xml:space="preserve"> FORMCHECKBOX </w:instrText>
            </w:r>
            <w:r w:rsidRPr="00685C0E">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r>
            <w:r w:rsidRPr="00685C0E">
              <w:rPr>
                <w:rFonts w:cs="Arial"/>
                <w:bCs/>
                <w:sz w:val="19"/>
                <w:szCs w:val="19"/>
              </w:rPr>
              <w:instrText xml:space="preserve"> FORMCHECKBOX </w:instrText>
            </w:r>
            <w:r w:rsidRPr="00685C0E">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ffData>
                  <w:name w:val="Check12"/>
                  <w:enabled/>
                  <w:calcOnExit w:val="0"/>
                  <w:checkBox>
                    <w:sizeAuto/>
                    <w:default w:val="0"/>
                  </w:checkBox>
                </w:ffData>
              </w:fldChar>
            </w:r>
            <w:r w:rsidRPr="00685C0E">
              <w:rPr>
                <w:rFonts w:cs="Arial"/>
                <w:bCs/>
                <w:sz w:val="19"/>
                <w:szCs w:val="19"/>
              </w:rPr>
              <w:instrText xml:space="preserve"> FORMCHECKBOX </w:instrText>
            </w:r>
            <w:r w:rsidRPr="00685C0E">
              <w:rPr>
                <w:rFonts w:cs="Arial"/>
                <w:bCs/>
                <w:sz w:val="19"/>
                <w:szCs w:val="19"/>
              </w:rPr>
            </w:r>
            <w:r w:rsidRPr="00685C0E">
              <w:rPr>
                <w:rFonts w:cs="Arial"/>
                <w:bCs/>
                <w:sz w:val="19"/>
                <w:szCs w:val="19"/>
              </w:rPr>
              <w:fldChar w:fldCharType="separate"/>
            </w:r>
            <w:r w:rsidRPr="00685C0E">
              <w:rPr>
                <w:rFonts w:cs="Arial"/>
                <w:bCs/>
                <w:sz w:val="19"/>
                <w:szCs w:val="19"/>
              </w:rPr>
              <w:fldChar w:fldCharType="end"/>
            </w:r>
          </w:p>
        </w:tc>
        <w:tc>
          <w:tcPr>
            <w:tcW w:w="8694"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316956E" w14:textId="4817D70E" w:rsidR="00D53B4F" w:rsidRPr="00DB01D9" w:rsidRDefault="00C71CD8" w:rsidP="0010370A">
            <w:pPr>
              <w:keepNext/>
              <w:spacing w:after="60"/>
              <w:rPr>
                <w:sz w:val="19"/>
                <w:szCs w:val="19"/>
              </w:rPr>
            </w:pPr>
            <w:r w:rsidRPr="00DB01D9">
              <w:rPr>
                <w:sz w:val="19"/>
                <w:szCs w:val="19"/>
              </w:rPr>
              <w:t xml:space="preserve">Any </w:t>
            </w:r>
            <w:r w:rsidR="00616F81">
              <w:rPr>
                <w:sz w:val="19"/>
                <w:szCs w:val="19"/>
              </w:rPr>
              <w:t>account</w:t>
            </w:r>
            <w:r w:rsidR="00616F81" w:rsidRPr="00DB01D9">
              <w:rPr>
                <w:sz w:val="19"/>
                <w:szCs w:val="19"/>
              </w:rPr>
              <w:t xml:space="preserve"> </w:t>
            </w:r>
            <w:r w:rsidRPr="00DB01D9">
              <w:rPr>
                <w:sz w:val="19"/>
                <w:szCs w:val="19"/>
              </w:rPr>
              <w:t>data the merchant might retain is on paper (for example, printed reports or receipts), and these documents are not received electronically</w:t>
            </w:r>
            <w:r w:rsidR="00D53B4F" w:rsidRPr="00DB01D9">
              <w:rPr>
                <w:sz w:val="19"/>
                <w:szCs w:val="19"/>
              </w:rPr>
              <w:t>.</w:t>
            </w:r>
          </w:p>
        </w:tc>
      </w:tr>
    </w:tbl>
    <w:p w14:paraId="327E1009" w14:textId="77777777" w:rsidR="00D92DC1" w:rsidRPr="00DF6454" w:rsidRDefault="00D92DC1" w:rsidP="00DF6454">
      <w:pPr>
        <w:pStyle w:val="Headingrule"/>
        <w:pBdr>
          <w:bottom w:val="single" w:sz="4" w:space="1" w:color="808080" w:themeColor="background1" w:themeShade="80"/>
        </w:pBdr>
        <w:spacing w:before="120"/>
        <w:rPr>
          <w:sz w:val="19"/>
          <w:szCs w:val="19"/>
        </w:rPr>
        <w:sectPr w:rsidR="00D92DC1" w:rsidRPr="00DF6454" w:rsidSect="00DF1D1C">
          <w:footnotePr>
            <w:numFmt w:val="chicago"/>
            <w:numRestart w:val="eachSect"/>
          </w:footnotePr>
          <w:pgSz w:w="12240" w:h="15840" w:code="1"/>
          <w:pgMar w:top="1440" w:right="1440" w:bottom="1008" w:left="1440" w:header="720" w:footer="576" w:gutter="0"/>
          <w:pgNumType w:start="1"/>
          <w:cols w:space="720"/>
          <w:docGrid w:linePitch="360"/>
        </w:sectPr>
      </w:pPr>
    </w:p>
    <w:p w14:paraId="2939F181" w14:textId="77777777" w:rsidR="00F4176D" w:rsidRDefault="00C57F8D" w:rsidP="00C119A0">
      <w:pPr>
        <w:pStyle w:val="Headingrule"/>
        <w:spacing w:before="120"/>
      </w:pPr>
      <w:bookmarkStart w:id="59" w:name="_Toc98339092"/>
      <w:bookmarkStart w:id="60" w:name="_Toc119497613"/>
      <w:bookmarkStart w:id="61" w:name="_Toc377997568"/>
      <w:r>
        <w:lastRenderedPageBreak/>
        <w:t>Section 2:</w:t>
      </w:r>
      <w:r>
        <w:tab/>
      </w:r>
      <w:r w:rsidR="00F4176D" w:rsidRPr="001D2C12">
        <w:t>Self-</w:t>
      </w:r>
      <w:r w:rsidR="00F4176D" w:rsidRPr="000D5EFD">
        <w:t>Assessment</w:t>
      </w:r>
      <w:r w:rsidR="00F4176D" w:rsidRPr="001D2C12">
        <w:t xml:space="preserve"> Questionnaire</w:t>
      </w:r>
      <w:r w:rsidR="00F4176D">
        <w:t xml:space="preserve"> </w:t>
      </w:r>
      <w:r w:rsidR="00F128A0">
        <w:t>A-EP</w:t>
      </w:r>
      <w:bookmarkEnd w:id="59"/>
      <w:bookmarkEnd w:id="60"/>
      <w:r w:rsidR="006E1A56">
        <w:t xml:space="preserve"> </w:t>
      </w:r>
      <w:bookmarkEnd w:id="61"/>
    </w:p>
    <w:p w14:paraId="392549F3" w14:textId="0A1B07F7" w:rsidR="00D90AA2" w:rsidRDefault="00D90AA2" w:rsidP="00D90AA2">
      <w:pPr>
        <w:shd w:val="clear" w:color="auto" w:fill="E2E7E6"/>
        <w:spacing w:after="60"/>
        <w:rPr>
          <w:i/>
        </w:rPr>
      </w:pPr>
      <w:r>
        <w:rPr>
          <w:b/>
          <w:i/>
        </w:rPr>
        <w:t>Note:</w:t>
      </w:r>
      <w:r>
        <w:rPr>
          <w:i/>
        </w:rPr>
        <w:t xml:space="preserve"> The following requirements mirror the requirements in the </w:t>
      </w:r>
      <w:r>
        <w:rPr>
          <w:iCs/>
        </w:rPr>
        <w:t>PCI DSS Requirements and Testing Procedures</w:t>
      </w:r>
      <w:r>
        <w:rPr>
          <w:i/>
        </w:rPr>
        <w:t xml:space="preserve"> document. </w:t>
      </w:r>
    </w:p>
    <w:p w14:paraId="0E9B1952" w14:textId="56A6F587" w:rsidR="00DB79D3" w:rsidRPr="00764864" w:rsidRDefault="00DB79D3" w:rsidP="00DB79D3">
      <w:pPr>
        <w:pStyle w:val="Body"/>
        <w:spacing w:before="240" w:after="0"/>
        <w:jc w:val="right"/>
      </w:pPr>
      <w:bookmarkStart w:id="62" w:name="_Toc96773043"/>
      <w:bookmarkStart w:id="63" w:name="_Toc98339093"/>
      <w:bookmarkStart w:id="64" w:name="_Toc515030968"/>
      <w:bookmarkStart w:id="65" w:name="_Toc275753540"/>
      <w:bookmarkStart w:id="66" w:name="OLE_LINK23"/>
      <w:bookmarkStart w:id="67" w:name="OLE_LINK24"/>
      <w:bookmarkEnd w:id="45"/>
      <w:r w:rsidRPr="00764864">
        <w:rPr>
          <w:b/>
          <w:bCs/>
        </w:rPr>
        <w:t>Self-assessment completion date:</w:t>
      </w:r>
      <w:r w:rsidRPr="00764864">
        <w:rPr>
          <w:bCs/>
        </w:rPr>
        <w:t xml:space="preserve"> </w:t>
      </w:r>
      <w:r w:rsidRPr="008B2036">
        <w:rPr>
          <w:rFonts w:eastAsia="MS Mincho"/>
          <w:bCs/>
          <w:sz w:val="18"/>
          <w:szCs w:val="12"/>
        </w:rPr>
        <w:fldChar w:fldCharType="begin">
          <w:ffData>
            <w:name w:val="Text1"/>
            <w:enabled/>
            <w:calcOnExit w:val="0"/>
            <w:textInput>
              <w:default w:val="YYYY-MM-DD"/>
            </w:textInput>
          </w:ffData>
        </w:fldChar>
      </w:r>
      <w:r w:rsidRPr="008B2036">
        <w:rPr>
          <w:rFonts w:eastAsia="MS Mincho"/>
          <w:bCs/>
          <w:sz w:val="18"/>
          <w:szCs w:val="12"/>
        </w:rPr>
        <w:instrText xml:space="preserve"> </w:instrText>
      </w:r>
      <w:bookmarkStart w:id="68" w:name="Text1"/>
      <w:r w:rsidRPr="008B2036">
        <w:rPr>
          <w:rFonts w:eastAsia="MS Mincho"/>
          <w:bCs/>
          <w:sz w:val="18"/>
          <w:szCs w:val="12"/>
        </w:rPr>
        <w:instrText xml:space="preserve">FORMTEXT </w:instrText>
      </w:r>
      <w:r w:rsidRPr="008B2036">
        <w:rPr>
          <w:rFonts w:eastAsia="MS Mincho"/>
          <w:bCs/>
          <w:sz w:val="18"/>
          <w:szCs w:val="12"/>
        </w:rPr>
      </w:r>
      <w:r w:rsidRPr="008B2036">
        <w:rPr>
          <w:rFonts w:eastAsia="MS Mincho"/>
          <w:bCs/>
          <w:sz w:val="18"/>
          <w:szCs w:val="12"/>
        </w:rPr>
        <w:fldChar w:fldCharType="separate"/>
      </w:r>
      <w:r w:rsidRPr="008B2036">
        <w:rPr>
          <w:rFonts w:eastAsia="MS Mincho"/>
          <w:bCs/>
          <w:noProof/>
          <w:sz w:val="18"/>
          <w:szCs w:val="12"/>
        </w:rPr>
        <w:t>YYYY-MM-DD</w:t>
      </w:r>
      <w:r w:rsidRPr="008B2036">
        <w:rPr>
          <w:rFonts w:eastAsia="MS Mincho"/>
          <w:bCs/>
          <w:sz w:val="18"/>
          <w:szCs w:val="12"/>
        </w:rPr>
        <w:fldChar w:fldCharType="end"/>
      </w:r>
      <w:bookmarkEnd w:id="68"/>
    </w:p>
    <w:p w14:paraId="6B4D4B27" w14:textId="77777777" w:rsidR="00611C97" w:rsidRPr="00077B99" w:rsidRDefault="00611C97" w:rsidP="00611C97">
      <w:pPr>
        <w:pStyle w:val="Heading2"/>
      </w:pPr>
      <w:bookmarkStart w:id="69" w:name="_Toc119497614"/>
      <w:r w:rsidRPr="00764864">
        <w:t>Build and Maintain a Secure Network</w:t>
      </w:r>
      <w:r>
        <w:t xml:space="preserve"> and Systems</w:t>
      </w:r>
      <w:bookmarkEnd w:id="62"/>
      <w:bookmarkEnd w:id="63"/>
      <w:bookmarkEnd w:id="69"/>
    </w:p>
    <w:p w14:paraId="0F491A25" w14:textId="77777777" w:rsidR="00611C97" w:rsidRDefault="00611C97" w:rsidP="00611C97">
      <w:pPr>
        <w:pStyle w:val="Heading3"/>
        <w:ind w:left="1710" w:hanging="1710"/>
        <w:rPr>
          <w:bCs/>
          <w:iCs/>
        </w:rPr>
      </w:pPr>
      <w:bookmarkStart w:id="70" w:name="_Toc96773044"/>
      <w:bookmarkStart w:id="71" w:name="_Toc98339094"/>
      <w:bookmarkStart w:id="72" w:name="_Toc119497615"/>
      <w:r w:rsidRPr="00764864">
        <w:rPr>
          <w:bCs/>
          <w:iCs/>
        </w:rPr>
        <w:t>Requirement 1:</w:t>
      </w:r>
      <w:r>
        <w:rPr>
          <w:bCs/>
          <w:iCs/>
        </w:rPr>
        <w:t xml:space="preserve"> </w:t>
      </w:r>
      <w:r w:rsidRPr="00764864">
        <w:rPr>
          <w:bCs/>
          <w:iCs/>
        </w:rPr>
        <w:t xml:space="preserve">Install and maintain </w:t>
      </w:r>
      <w:r>
        <w:rPr>
          <w:bCs/>
          <w:iCs/>
        </w:rPr>
        <w:t>network security controls</w:t>
      </w:r>
      <w:bookmarkEnd w:id="70"/>
      <w:bookmarkEnd w:id="71"/>
      <w:bookmarkEnd w:id="72"/>
      <w:r>
        <w:rPr>
          <w:bCs/>
          <w:iCs/>
        </w:rPr>
        <w:t xml:space="preserve"> </w:t>
      </w:r>
    </w:p>
    <w:tbl>
      <w:tblPr>
        <w:tblW w:w="13500" w:type="dxa"/>
        <w:jc w:val="center"/>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720"/>
        <w:gridCol w:w="4773"/>
        <w:gridCol w:w="3955"/>
        <w:gridCol w:w="1013"/>
        <w:gridCol w:w="1013"/>
        <w:gridCol w:w="1013"/>
        <w:gridCol w:w="1013"/>
      </w:tblGrid>
      <w:tr w:rsidR="00611C97" w:rsidRPr="00E4205F" w14:paraId="2CFC23DB" w14:textId="77777777" w:rsidTr="00E5318D">
        <w:trPr>
          <w:cantSplit/>
          <w:trHeight w:val="422"/>
          <w:tblHeader/>
          <w:jc w:val="center"/>
        </w:trPr>
        <w:tc>
          <w:tcPr>
            <w:tcW w:w="2035" w:type="pct"/>
            <w:gridSpan w:val="2"/>
            <w:vMerge w:val="restart"/>
            <w:tcBorders>
              <w:right w:val="single" w:sz="2" w:space="0" w:color="FFFFFF" w:themeColor="background1"/>
            </w:tcBorders>
            <w:shd w:val="clear" w:color="auto" w:fill="006A72"/>
            <w:vAlign w:val="center"/>
          </w:tcPr>
          <w:p w14:paraId="027CC467" w14:textId="77777777" w:rsidR="00611C97" w:rsidRPr="0086290C" w:rsidRDefault="00611C97" w:rsidP="00065D88">
            <w:pPr>
              <w:spacing w:after="60"/>
              <w:jc w:val="center"/>
              <w:rPr>
                <w:rFonts w:cs="Arial"/>
                <w:b/>
                <w:color w:val="FFFFFF" w:themeColor="background1"/>
                <w:sz w:val="18"/>
                <w:szCs w:val="18"/>
              </w:rPr>
            </w:pPr>
            <w:r w:rsidRPr="0086290C">
              <w:rPr>
                <w:rFonts w:cs="Arial"/>
                <w:b/>
                <w:color w:val="FFFFFF" w:themeColor="background1"/>
                <w:sz w:val="18"/>
                <w:szCs w:val="18"/>
              </w:rPr>
              <w:t>PCI DSS Requirement</w:t>
            </w:r>
          </w:p>
        </w:tc>
        <w:tc>
          <w:tcPr>
            <w:tcW w:w="1465" w:type="pct"/>
            <w:vMerge w:val="restart"/>
            <w:tcBorders>
              <w:left w:val="single" w:sz="2" w:space="0" w:color="FFFFFF" w:themeColor="background1"/>
              <w:right w:val="single" w:sz="4" w:space="0" w:color="FFFFFF" w:themeColor="background1"/>
            </w:tcBorders>
            <w:shd w:val="clear" w:color="auto" w:fill="006A72"/>
            <w:vAlign w:val="center"/>
          </w:tcPr>
          <w:p w14:paraId="0787576C" w14:textId="77777777" w:rsidR="00611C97" w:rsidRPr="0086290C" w:rsidRDefault="00611C97" w:rsidP="00065D88">
            <w:pPr>
              <w:spacing w:after="60"/>
              <w:jc w:val="center"/>
              <w:rPr>
                <w:rFonts w:cs="Arial"/>
                <w:b/>
                <w:color w:val="FFFFFF" w:themeColor="background1"/>
                <w:sz w:val="18"/>
                <w:szCs w:val="18"/>
              </w:rPr>
            </w:pPr>
            <w:r w:rsidRPr="0086290C">
              <w:rPr>
                <w:rFonts w:cs="Arial"/>
                <w:b/>
                <w:color w:val="FFFFFF" w:themeColor="background1"/>
                <w:sz w:val="18"/>
                <w:szCs w:val="18"/>
              </w:rPr>
              <w:t>Expected Testing</w:t>
            </w:r>
          </w:p>
        </w:tc>
        <w:tc>
          <w:tcPr>
            <w:tcW w:w="1500" w:type="pct"/>
            <w:gridSpan w:val="4"/>
            <w:tcBorders>
              <w:left w:val="single" w:sz="4" w:space="0" w:color="FFFFFF" w:themeColor="background1"/>
            </w:tcBorders>
            <w:shd w:val="clear" w:color="auto" w:fill="006A72"/>
          </w:tcPr>
          <w:p w14:paraId="6E317FF5" w14:textId="1DD8398C" w:rsidR="00611C97" w:rsidRPr="0086290C" w:rsidRDefault="00611C97" w:rsidP="00065D88">
            <w:pPr>
              <w:spacing w:after="0"/>
              <w:jc w:val="center"/>
              <w:rPr>
                <w:rFonts w:cs="Arial"/>
                <w:b/>
                <w:color w:val="FFFFFF" w:themeColor="background1"/>
                <w:sz w:val="18"/>
                <w:szCs w:val="18"/>
              </w:rPr>
            </w:pPr>
            <w:r w:rsidRPr="0086290C">
              <w:rPr>
                <w:rFonts w:cs="Arial"/>
                <w:b/>
                <w:color w:val="FFFFFF" w:themeColor="background1"/>
                <w:sz w:val="18"/>
                <w:szCs w:val="18"/>
              </w:rPr>
              <w:t>Response</w:t>
            </w:r>
            <w:r w:rsidR="008D44FB">
              <w:rPr>
                <w:rStyle w:val="FootnoteReference"/>
                <w:rFonts w:cs="Arial"/>
                <w:b/>
                <w:color w:val="FFFFFF" w:themeColor="background1"/>
                <w:sz w:val="18"/>
                <w:szCs w:val="18"/>
              </w:rPr>
              <w:footnoteReference w:customMarkFollows="1" w:id="3"/>
              <w:t>♦</w:t>
            </w:r>
          </w:p>
          <w:p w14:paraId="7C06D3E6" w14:textId="77777777" w:rsidR="00611C97" w:rsidRPr="0086290C" w:rsidRDefault="00611C97" w:rsidP="00065D88">
            <w:pPr>
              <w:spacing w:before="0" w:after="0"/>
              <w:jc w:val="center"/>
              <w:rPr>
                <w:rFonts w:cs="Arial"/>
                <w:b/>
                <w:bCs/>
                <w:color w:val="FFFFFF" w:themeColor="background1"/>
                <w:sz w:val="18"/>
                <w:szCs w:val="18"/>
              </w:rPr>
            </w:pPr>
            <w:r w:rsidRPr="0086290C">
              <w:rPr>
                <w:rFonts w:cs="Arial"/>
                <w:i/>
                <w:iCs/>
                <w:color w:val="FFFFFF" w:themeColor="background1"/>
                <w:sz w:val="18"/>
                <w:szCs w:val="18"/>
              </w:rPr>
              <w:t>(Check one response for each requirement</w:t>
            </w:r>
            <w:r w:rsidRPr="0086290C">
              <w:rPr>
                <w:rFonts w:cs="Arial"/>
                <w:b/>
                <w:bCs/>
                <w:i/>
                <w:iCs/>
                <w:color w:val="FFFFFF" w:themeColor="background1"/>
                <w:sz w:val="18"/>
                <w:szCs w:val="18"/>
              </w:rPr>
              <w:t>)</w:t>
            </w:r>
          </w:p>
        </w:tc>
      </w:tr>
      <w:tr w:rsidR="00E5318D" w:rsidRPr="00E4205F" w14:paraId="5402EDA6" w14:textId="77777777" w:rsidTr="00E5318D">
        <w:trPr>
          <w:cantSplit/>
          <w:tblHeader/>
          <w:jc w:val="center"/>
        </w:trPr>
        <w:tc>
          <w:tcPr>
            <w:tcW w:w="2035" w:type="pct"/>
            <w:gridSpan w:val="2"/>
            <w:vMerge/>
            <w:tcBorders>
              <w:top w:val="single" w:sz="2" w:space="0" w:color="FFFFFF" w:themeColor="background1"/>
              <w:right w:val="single" w:sz="2" w:space="0" w:color="FFFFFF" w:themeColor="background1"/>
            </w:tcBorders>
          </w:tcPr>
          <w:p w14:paraId="5FF8416D" w14:textId="77777777" w:rsidR="00E5318D" w:rsidRPr="00E4205F" w:rsidRDefault="00E5318D" w:rsidP="00065D88">
            <w:pPr>
              <w:spacing w:after="60"/>
              <w:jc w:val="center"/>
              <w:rPr>
                <w:rFonts w:cs="Arial"/>
                <w:b/>
                <w:sz w:val="16"/>
                <w:szCs w:val="16"/>
                <w:u w:val="single"/>
              </w:rPr>
            </w:pPr>
          </w:p>
        </w:tc>
        <w:tc>
          <w:tcPr>
            <w:tcW w:w="1465" w:type="pct"/>
            <w:vMerge/>
            <w:tcBorders>
              <w:top w:val="single" w:sz="2" w:space="0" w:color="FFFFFF" w:themeColor="background1"/>
              <w:left w:val="single" w:sz="2" w:space="0" w:color="FFFFFF" w:themeColor="background1"/>
              <w:right w:val="single" w:sz="4" w:space="0" w:color="FFFFFF" w:themeColor="background1"/>
            </w:tcBorders>
          </w:tcPr>
          <w:p w14:paraId="51F2EDA1" w14:textId="77777777" w:rsidR="00E5318D" w:rsidRPr="00E4205F" w:rsidRDefault="00E5318D" w:rsidP="00065D88">
            <w:pPr>
              <w:spacing w:after="60"/>
              <w:jc w:val="center"/>
              <w:rPr>
                <w:rFonts w:cs="Arial"/>
                <w:b/>
                <w:sz w:val="16"/>
                <w:szCs w:val="16"/>
                <w:u w:val="single"/>
              </w:rPr>
            </w:pPr>
          </w:p>
        </w:tc>
        <w:tc>
          <w:tcPr>
            <w:tcW w:w="375" w:type="pct"/>
            <w:tcBorders>
              <w:left w:val="single" w:sz="4" w:space="0" w:color="FFFFFF" w:themeColor="background1"/>
              <w:bottom w:val="single" w:sz="4" w:space="0" w:color="808080" w:themeColor="background1" w:themeShade="80"/>
            </w:tcBorders>
            <w:shd w:val="clear" w:color="auto" w:fill="CBD4D5"/>
            <w:tcMar>
              <w:left w:w="72" w:type="dxa"/>
              <w:right w:w="72" w:type="dxa"/>
            </w:tcMar>
            <w:vAlign w:val="center"/>
          </w:tcPr>
          <w:p w14:paraId="6F931D11" w14:textId="77777777" w:rsidR="00E5318D" w:rsidRPr="00E4205F" w:rsidRDefault="00E5318D" w:rsidP="00065D88">
            <w:pPr>
              <w:spacing w:before="40" w:after="0"/>
              <w:ind w:left="29" w:right="58"/>
              <w:jc w:val="center"/>
              <w:rPr>
                <w:rFonts w:cs="Arial"/>
                <w:sz w:val="16"/>
                <w:szCs w:val="16"/>
              </w:rPr>
            </w:pPr>
            <w:r w:rsidRPr="00E4205F">
              <w:rPr>
                <w:rFonts w:cs="Arial"/>
                <w:sz w:val="16"/>
                <w:szCs w:val="16"/>
              </w:rPr>
              <w:t>In Place</w:t>
            </w:r>
          </w:p>
        </w:tc>
        <w:tc>
          <w:tcPr>
            <w:tcW w:w="375" w:type="pct"/>
            <w:tcBorders>
              <w:left w:val="single" w:sz="4" w:space="0" w:color="FFFFFF" w:themeColor="background1"/>
              <w:bottom w:val="single" w:sz="4" w:space="0" w:color="808080" w:themeColor="background1" w:themeShade="80"/>
            </w:tcBorders>
            <w:shd w:val="clear" w:color="auto" w:fill="CBD4D5"/>
            <w:vAlign w:val="center"/>
          </w:tcPr>
          <w:p w14:paraId="79CEFE5F" w14:textId="77777777" w:rsidR="00E5318D" w:rsidRPr="00E4205F" w:rsidRDefault="00E5318D" w:rsidP="00065D88">
            <w:pPr>
              <w:spacing w:before="40" w:after="0"/>
              <w:ind w:left="-37" w:right="-30"/>
              <w:jc w:val="center"/>
              <w:rPr>
                <w:rFonts w:cs="Arial"/>
                <w:sz w:val="16"/>
                <w:szCs w:val="16"/>
              </w:rPr>
            </w:pPr>
            <w:r w:rsidRPr="00E4205F">
              <w:rPr>
                <w:rFonts w:cs="Arial"/>
                <w:sz w:val="16"/>
                <w:szCs w:val="16"/>
              </w:rPr>
              <w:t>In Place</w:t>
            </w:r>
            <w:r>
              <w:rPr>
                <w:rFonts w:cs="Arial"/>
                <w:sz w:val="16"/>
                <w:szCs w:val="16"/>
              </w:rPr>
              <w:t xml:space="preserve"> </w:t>
            </w:r>
            <w:r>
              <w:rPr>
                <w:rFonts w:cs="Arial"/>
                <w:sz w:val="16"/>
                <w:szCs w:val="16"/>
              </w:rPr>
              <w:br/>
            </w:r>
            <w:r w:rsidRPr="00E4205F">
              <w:rPr>
                <w:rFonts w:cs="Arial"/>
                <w:sz w:val="16"/>
                <w:szCs w:val="16"/>
              </w:rPr>
              <w:t>with</w:t>
            </w:r>
            <w:r>
              <w:rPr>
                <w:rFonts w:cs="Arial"/>
                <w:sz w:val="16"/>
                <w:szCs w:val="16"/>
              </w:rPr>
              <w:t xml:space="preserve"> </w:t>
            </w:r>
            <w:r w:rsidRPr="00E4205F">
              <w:rPr>
                <w:rFonts w:cs="Arial"/>
                <w:sz w:val="16"/>
                <w:szCs w:val="16"/>
              </w:rPr>
              <w:t>CCW</w:t>
            </w:r>
          </w:p>
        </w:tc>
        <w:tc>
          <w:tcPr>
            <w:tcW w:w="375" w:type="pct"/>
            <w:tcBorders>
              <w:bottom w:val="single" w:sz="4" w:space="0" w:color="808080" w:themeColor="background1" w:themeShade="80"/>
            </w:tcBorders>
            <w:shd w:val="clear" w:color="auto" w:fill="CBD4D5"/>
            <w:tcMar>
              <w:left w:w="72" w:type="dxa"/>
              <w:right w:w="72" w:type="dxa"/>
            </w:tcMar>
            <w:vAlign w:val="center"/>
          </w:tcPr>
          <w:p w14:paraId="7622F6AC" w14:textId="77777777" w:rsidR="00E5318D" w:rsidRPr="00E4205F" w:rsidRDefault="00E5318D" w:rsidP="00065D88">
            <w:pPr>
              <w:spacing w:before="40" w:after="0"/>
              <w:ind w:left="29" w:right="58"/>
              <w:jc w:val="center"/>
              <w:rPr>
                <w:rFonts w:cs="Arial"/>
                <w:sz w:val="16"/>
                <w:szCs w:val="16"/>
              </w:rPr>
            </w:pPr>
            <w:r w:rsidRPr="00E4205F">
              <w:rPr>
                <w:rFonts w:cs="Arial"/>
                <w:sz w:val="16"/>
                <w:szCs w:val="16"/>
              </w:rPr>
              <w:t>Not Applicable</w:t>
            </w:r>
          </w:p>
        </w:tc>
        <w:tc>
          <w:tcPr>
            <w:tcW w:w="375" w:type="pct"/>
            <w:tcBorders>
              <w:bottom w:val="single" w:sz="4" w:space="0" w:color="808080" w:themeColor="background1" w:themeShade="80"/>
            </w:tcBorders>
            <w:shd w:val="clear" w:color="auto" w:fill="CBD4D5"/>
            <w:tcMar>
              <w:left w:w="72" w:type="dxa"/>
              <w:right w:w="72" w:type="dxa"/>
            </w:tcMar>
            <w:vAlign w:val="center"/>
          </w:tcPr>
          <w:p w14:paraId="365E201E" w14:textId="77777777" w:rsidR="00E5318D" w:rsidRPr="00E4205F" w:rsidRDefault="00E5318D" w:rsidP="00065D88">
            <w:pPr>
              <w:spacing w:before="40" w:after="0"/>
              <w:ind w:left="-49" w:right="19"/>
              <w:jc w:val="center"/>
              <w:rPr>
                <w:rFonts w:cs="Arial"/>
                <w:sz w:val="16"/>
                <w:szCs w:val="16"/>
              </w:rPr>
            </w:pPr>
            <w:r w:rsidRPr="00E4205F">
              <w:rPr>
                <w:rFonts w:cs="Arial"/>
                <w:sz w:val="16"/>
                <w:szCs w:val="16"/>
              </w:rPr>
              <w:t>Not in Place</w:t>
            </w:r>
          </w:p>
        </w:tc>
      </w:tr>
      <w:tr w:rsidR="00611C97" w:rsidRPr="00E4205F" w14:paraId="031B2A74" w14:textId="77777777" w:rsidTr="00065D88">
        <w:trPr>
          <w:cantSplit/>
          <w:jc w:val="center"/>
        </w:trPr>
        <w:tc>
          <w:tcPr>
            <w:tcW w:w="5000" w:type="pct"/>
            <w:gridSpan w:val="7"/>
            <w:shd w:val="clear" w:color="auto" w:fill="BFBFBF" w:themeFill="background1" w:themeFillShade="BF"/>
          </w:tcPr>
          <w:p w14:paraId="0F63CF7A" w14:textId="77777777" w:rsidR="00611C97" w:rsidRPr="00E4205F" w:rsidRDefault="00611C97" w:rsidP="00065D88">
            <w:pPr>
              <w:pStyle w:val="TableText"/>
              <w:keepNext/>
              <w:rPr>
                <w:szCs w:val="16"/>
              </w:rPr>
            </w:pPr>
            <w:r w:rsidRPr="00E4205F">
              <w:rPr>
                <w:b/>
                <w:bCs/>
                <w:szCs w:val="16"/>
              </w:rPr>
              <w:t>1.1</w:t>
            </w:r>
            <w:r w:rsidRPr="00E4205F">
              <w:rPr>
                <w:szCs w:val="16"/>
              </w:rPr>
              <w:t xml:space="preserve"> </w:t>
            </w:r>
            <w:r w:rsidRPr="00E4205F">
              <w:rPr>
                <w:iCs w:val="0"/>
                <w:szCs w:val="16"/>
              </w:rPr>
              <w:t>Processes and mechanisms for installing and maintaining network security controls are defined and understood.</w:t>
            </w:r>
          </w:p>
        </w:tc>
      </w:tr>
      <w:tr w:rsidR="00E5318D" w:rsidRPr="00E4205F" w14:paraId="6E001A55" w14:textId="77777777" w:rsidTr="00E5318D">
        <w:trPr>
          <w:cantSplit/>
          <w:trHeight w:val="1380"/>
          <w:jc w:val="center"/>
        </w:trPr>
        <w:tc>
          <w:tcPr>
            <w:tcW w:w="267" w:type="pct"/>
          </w:tcPr>
          <w:p w14:paraId="44386148" w14:textId="77777777" w:rsidR="00E5318D" w:rsidRPr="00E4205F" w:rsidRDefault="00E5318D" w:rsidP="00065D88">
            <w:pPr>
              <w:pStyle w:val="TableText"/>
              <w:rPr>
                <w:b/>
                <w:szCs w:val="16"/>
              </w:rPr>
            </w:pPr>
            <w:r w:rsidRPr="00E4205F">
              <w:rPr>
                <w:b/>
                <w:szCs w:val="16"/>
              </w:rPr>
              <w:t>1.1.1</w:t>
            </w:r>
          </w:p>
        </w:tc>
        <w:tc>
          <w:tcPr>
            <w:tcW w:w="1768" w:type="pct"/>
          </w:tcPr>
          <w:p w14:paraId="41F8E964" w14:textId="77777777" w:rsidR="00E5318D" w:rsidRPr="00E4205F" w:rsidRDefault="00E5318D" w:rsidP="00065D88">
            <w:pPr>
              <w:pStyle w:val="TableText"/>
            </w:pPr>
            <w:r w:rsidRPr="00E4205F">
              <w:t xml:space="preserve">All security policies and operational procedures that are identified in Requirement 1 are: </w:t>
            </w:r>
          </w:p>
          <w:p w14:paraId="051E70D5" w14:textId="77777777" w:rsidR="00E5318D" w:rsidRPr="00E4205F" w:rsidRDefault="00E5318D" w:rsidP="00611C97">
            <w:pPr>
              <w:pStyle w:val="TableTextBullet"/>
              <w:spacing w:before="40" w:after="40"/>
              <w:ind w:left="274" w:hanging="274"/>
            </w:pPr>
            <w:r w:rsidRPr="00E4205F">
              <w:t>Documented.</w:t>
            </w:r>
          </w:p>
          <w:p w14:paraId="7BDB4423" w14:textId="77777777" w:rsidR="00E5318D" w:rsidRPr="00E4205F" w:rsidRDefault="00E5318D" w:rsidP="00611C97">
            <w:pPr>
              <w:pStyle w:val="TableTextBullet"/>
              <w:spacing w:before="40" w:after="40"/>
              <w:ind w:left="274" w:hanging="274"/>
            </w:pPr>
            <w:r w:rsidRPr="00E4205F">
              <w:t>Kept up to date.</w:t>
            </w:r>
          </w:p>
          <w:p w14:paraId="25D1EBBA" w14:textId="77777777" w:rsidR="00E5318D" w:rsidRPr="00E4205F" w:rsidRDefault="00E5318D" w:rsidP="00611C97">
            <w:pPr>
              <w:pStyle w:val="TableTextBullet"/>
              <w:spacing w:before="40" w:after="40"/>
              <w:ind w:left="274" w:hanging="274"/>
            </w:pPr>
            <w:r w:rsidRPr="00E4205F">
              <w:t>In use.</w:t>
            </w:r>
          </w:p>
          <w:p w14:paraId="014CFF8A" w14:textId="77777777" w:rsidR="00E5318D" w:rsidRPr="00E4205F" w:rsidRDefault="00E5318D" w:rsidP="00611C97">
            <w:pPr>
              <w:pStyle w:val="TableTextBullet"/>
              <w:spacing w:before="40" w:after="40"/>
              <w:ind w:left="274" w:hanging="274"/>
            </w:pPr>
            <w:r w:rsidRPr="00E4205F">
              <w:t>Known to all affected parties.</w:t>
            </w:r>
          </w:p>
        </w:tc>
        <w:tc>
          <w:tcPr>
            <w:tcW w:w="1465" w:type="pct"/>
          </w:tcPr>
          <w:p w14:paraId="01F3F0C2" w14:textId="77777777" w:rsidR="00E5318D" w:rsidRPr="00E4205F" w:rsidRDefault="00E5318D" w:rsidP="00611C97">
            <w:pPr>
              <w:pStyle w:val="TableTextBullet"/>
              <w:spacing w:before="40" w:after="40"/>
              <w:ind w:left="274" w:hanging="274"/>
            </w:pPr>
            <w:r w:rsidRPr="00E4205F">
              <w:t>Examine documentation.</w:t>
            </w:r>
          </w:p>
          <w:p w14:paraId="0667E89F" w14:textId="77777777" w:rsidR="00E5318D" w:rsidRPr="00E4205F" w:rsidRDefault="00E5318D" w:rsidP="00611C97">
            <w:pPr>
              <w:pStyle w:val="TableTextBullet"/>
              <w:spacing w:before="40" w:after="40"/>
              <w:ind w:left="274" w:hanging="274"/>
            </w:pPr>
            <w:r w:rsidRPr="00E4205F">
              <w:t>Interview personnel.</w:t>
            </w:r>
          </w:p>
        </w:tc>
        <w:tc>
          <w:tcPr>
            <w:tcW w:w="375" w:type="pct"/>
            <w:shd w:val="clear" w:color="auto" w:fill="auto"/>
          </w:tcPr>
          <w:p w14:paraId="5B53C5D5"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37D95212"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356D132A"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3485043B"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611C97" w:rsidRPr="00E4205F" w14:paraId="2882015A" w14:textId="77777777" w:rsidTr="00065D88">
        <w:trPr>
          <w:cantSplit/>
          <w:jc w:val="center"/>
        </w:trPr>
        <w:tc>
          <w:tcPr>
            <w:tcW w:w="5000" w:type="pct"/>
            <w:gridSpan w:val="7"/>
            <w:shd w:val="clear" w:color="auto" w:fill="BFBFBF" w:themeFill="background1" w:themeFillShade="BF"/>
          </w:tcPr>
          <w:p w14:paraId="331E3272" w14:textId="77777777" w:rsidR="00611C97" w:rsidRPr="00E4205F" w:rsidRDefault="00611C97" w:rsidP="00065D88">
            <w:pPr>
              <w:pStyle w:val="TableText"/>
              <w:keepNext/>
              <w:rPr>
                <w:b/>
                <w:szCs w:val="16"/>
              </w:rPr>
            </w:pPr>
            <w:r w:rsidRPr="00625344">
              <w:rPr>
                <w:b/>
                <w:bCs/>
                <w:szCs w:val="16"/>
              </w:rPr>
              <w:t>1.2</w:t>
            </w:r>
            <w:r w:rsidRPr="00E4205F">
              <w:rPr>
                <w:b/>
                <w:bCs/>
                <w:szCs w:val="16"/>
              </w:rPr>
              <w:t xml:space="preserve"> </w:t>
            </w:r>
            <w:r w:rsidRPr="00E4205F">
              <w:rPr>
                <w:szCs w:val="16"/>
              </w:rPr>
              <w:t>Network security controls (NSCs) are configured and maintained.</w:t>
            </w:r>
          </w:p>
        </w:tc>
      </w:tr>
      <w:tr w:rsidR="00E5318D" w:rsidRPr="00E4205F" w14:paraId="295B6F1B" w14:textId="77777777" w:rsidTr="00E5318D">
        <w:trPr>
          <w:cantSplit/>
          <w:trHeight w:val="917"/>
          <w:jc w:val="center"/>
        </w:trPr>
        <w:tc>
          <w:tcPr>
            <w:tcW w:w="267" w:type="pct"/>
            <w:tcBorders>
              <w:bottom w:val="single" w:sz="4" w:space="0" w:color="808080" w:themeColor="background1" w:themeShade="80"/>
            </w:tcBorders>
          </w:tcPr>
          <w:p w14:paraId="1E7AAD8B" w14:textId="77777777" w:rsidR="00E5318D" w:rsidRPr="00E4205F" w:rsidRDefault="00E5318D" w:rsidP="00065D88">
            <w:pPr>
              <w:pStyle w:val="TableText"/>
              <w:rPr>
                <w:b/>
                <w:szCs w:val="16"/>
              </w:rPr>
            </w:pPr>
            <w:r w:rsidRPr="00E4205F">
              <w:rPr>
                <w:b/>
                <w:color w:val="000000"/>
                <w:szCs w:val="16"/>
              </w:rPr>
              <w:t>1.2.1</w:t>
            </w:r>
          </w:p>
        </w:tc>
        <w:tc>
          <w:tcPr>
            <w:tcW w:w="1768" w:type="pct"/>
          </w:tcPr>
          <w:p w14:paraId="63606AC9" w14:textId="77777777" w:rsidR="00E5318D" w:rsidRPr="00E4205F" w:rsidRDefault="00E5318D" w:rsidP="00065D88">
            <w:pPr>
              <w:pStyle w:val="TableTextBullet"/>
              <w:numPr>
                <w:ilvl w:val="0"/>
                <w:numId w:val="0"/>
              </w:numPr>
              <w:rPr>
                <w:rFonts w:cs="Arial"/>
                <w:szCs w:val="16"/>
              </w:rPr>
            </w:pPr>
            <w:r w:rsidRPr="00E4205F">
              <w:rPr>
                <w:rFonts w:cs="Arial"/>
                <w:szCs w:val="16"/>
              </w:rPr>
              <w:t>Configuration standards for NSC rulesets are:</w:t>
            </w:r>
          </w:p>
          <w:p w14:paraId="04ED9131" w14:textId="77777777" w:rsidR="00E5318D" w:rsidRPr="00E4205F" w:rsidRDefault="00E5318D" w:rsidP="00611C97">
            <w:pPr>
              <w:pStyle w:val="TableTextBullet"/>
              <w:spacing w:before="40" w:after="40"/>
              <w:ind w:left="274" w:hanging="274"/>
            </w:pPr>
            <w:r w:rsidRPr="00E4205F">
              <w:t>Defined.</w:t>
            </w:r>
          </w:p>
          <w:p w14:paraId="28E7B50E" w14:textId="77777777" w:rsidR="00E5318D" w:rsidRPr="00E4205F" w:rsidRDefault="00E5318D" w:rsidP="00611C97">
            <w:pPr>
              <w:pStyle w:val="TableTextBullet"/>
              <w:spacing w:before="40" w:after="40"/>
              <w:ind w:left="274" w:hanging="274"/>
            </w:pPr>
            <w:r w:rsidRPr="00E4205F">
              <w:t>Implemented.</w:t>
            </w:r>
          </w:p>
          <w:p w14:paraId="5C19B306" w14:textId="77777777" w:rsidR="00E5318D" w:rsidRPr="00E4205F" w:rsidRDefault="00E5318D" w:rsidP="00611C97">
            <w:pPr>
              <w:pStyle w:val="TableTextBullet"/>
              <w:spacing w:before="40" w:after="40"/>
              <w:ind w:left="274" w:hanging="274"/>
            </w:pPr>
            <w:r w:rsidRPr="00E4205F">
              <w:t>Maintained.</w:t>
            </w:r>
          </w:p>
        </w:tc>
        <w:tc>
          <w:tcPr>
            <w:tcW w:w="1465" w:type="pct"/>
          </w:tcPr>
          <w:p w14:paraId="60F5DE52" w14:textId="77777777" w:rsidR="00E5318D" w:rsidRPr="00E4205F" w:rsidRDefault="00E5318D" w:rsidP="00611C97">
            <w:pPr>
              <w:pStyle w:val="TableTextBullet"/>
              <w:spacing w:before="40" w:after="40"/>
              <w:ind w:left="274" w:hanging="274"/>
            </w:pPr>
            <w:r w:rsidRPr="00E4205F">
              <w:t>Examine configurations standards.</w:t>
            </w:r>
          </w:p>
          <w:p w14:paraId="535ED444" w14:textId="77777777" w:rsidR="00E5318D" w:rsidRPr="00E4205F" w:rsidRDefault="00E5318D" w:rsidP="00611C97">
            <w:pPr>
              <w:pStyle w:val="TableTextBullet"/>
              <w:spacing w:before="40" w:after="40"/>
              <w:ind w:left="274" w:hanging="274"/>
            </w:pPr>
            <w:r w:rsidRPr="00E4205F">
              <w:t>Examine configuration settings.</w:t>
            </w:r>
          </w:p>
        </w:tc>
        <w:tc>
          <w:tcPr>
            <w:tcW w:w="375" w:type="pct"/>
            <w:shd w:val="clear" w:color="auto" w:fill="auto"/>
          </w:tcPr>
          <w:p w14:paraId="780224CB"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054A75C3"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1DB1086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2B9C61AA"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42E34D3E" w14:textId="77777777" w:rsidTr="00E5318D">
        <w:trPr>
          <w:cantSplit/>
          <w:trHeight w:val="728"/>
          <w:jc w:val="center"/>
        </w:trPr>
        <w:tc>
          <w:tcPr>
            <w:tcW w:w="267" w:type="pct"/>
            <w:vMerge w:val="restart"/>
          </w:tcPr>
          <w:p w14:paraId="33C22910" w14:textId="77777777" w:rsidR="00E5318D" w:rsidRPr="00E4205F" w:rsidRDefault="00E5318D" w:rsidP="005A20AB">
            <w:pPr>
              <w:pStyle w:val="TableText"/>
              <w:keepNext/>
              <w:rPr>
                <w:b/>
                <w:szCs w:val="16"/>
              </w:rPr>
            </w:pPr>
            <w:r w:rsidRPr="00E4205F">
              <w:rPr>
                <w:b/>
                <w:color w:val="000000"/>
                <w:szCs w:val="16"/>
              </w:rPr>
              <w:lastRenderedPageBreak/>
              <w:t>1.2.2</w:t>
            </w:r>
          </w:p>
        </w:tc>
        <w:tc>
          <w:tcPr>
            <w:tcW w:w="1768" w:type="pct"/>
            <w:tcBorders>
              <w:bottom w:val="single" w:sz="4" w:space="0" w:color="808080" w:themeColor="background1" w:themeShade="80"/>
            </w:tcBorders>
            <w:shd w:val="clear" w:color="auto" w:fill="auto"/>
          </w:tcPr>
          <w:p w14:paraId="3AAE24E1" w14:textId="77777777" w:rsidR="00E5318D" w:rsidRPr="00E4205F" w:rsidRDefault="00E5318D" w:rsidP="005A20AB">
            <w:pPr>
              <w:pStyle w:val="TableText"/>
              <w:keepNext/>
              <w:rPr>
                <w:szCs w:val="16"/>
              </w:rPr>
            </w:pPr>
            <w:r w:rsidRPr="00E4205F">
              <w:rPr>
                <w:szCs w:val="16"/>
              </w:rPr>
              <w:t>All changes to network connections and to configurations of NSCs are approved and managed in accordance with the change control process defined at Requirement 6.5.1.</w:t>
            </w:r>
          </w:p>
        </w:tc>
        <w:tc>
          <w:tcPr>
            <w:tcW w:w="1465" w:type="pct"/>
          </w:tcPr>
          <w:p w14:paraId="45C98BF4" w14:textId="77777777" w:rsidR="00E5318D" w:rsidRPr="00D04116" w:rsidRDefault="00E5318D" w:rsidP="00D04116">
            <w:pPr>
              <w:pStyle w:val="TableListBullet"/>
              <w:ind w:left="263" w:hanging="270"/>
              <w:rPr>
                <w:szCs w:val="16"/>
              </w:rPr>
            </w:pPr>
            <w:r w:rsidRPr="00D04116">
              <w:rPr>
                <w:szCs w:val="16"/>
              </w:rPr>
              <w:t>Examine documented procedures.</w:t>
            </w:r>
          </w:p>
          <w:p w14:paraId="600ADCAA" w14:textId="77777777" w:rsidR="00E5318D" w:rsidRPr="00D04116" w:rsidRDefault="00E5318D" w:rsidP="00D04116">
            <w:pPr>
              <w:pStyle w:val="TableListBullet"/>
              <w:ind w:left="263" w:hanging="270"/>
              <w:rPr>
                <w:szCs w:val="16"/>
              </w:rPr>
            </w:pPr>
            <w:r w:rsidRPr="00D04116">
              <w:rPr>
                <w:szCs w:val="16"/>
              </w:rPr>
              <w:t>Examine network configurations.</w:t>
            </w:r>
          </w:p>
          <w:p w14:paraId="1BC05B79" w14:textId="77777777" w:rsidR="00E5318D" w:rsidRPr="00D04116" w:rsidRDefault="00E5318D" w:rsidP="00D04116">
            <w:pPr>
              <w:pStyle w:val="TableListBullet"/>
              <w:ind w:left="263" w:hanging="270"/>
              <w:rPr>
                <w:szCs w:val="16"/>
              </w:rPr>
            </w:pPr>
            <w:r w:rsidRPr="00D04116">
              <w:rPr>
                <w:szCs w:val="16"/>
              </w:rPr>
              <w:t>Examine change control records.</w:t>
            </w:r>
          </w:p>
          <w:p w14:paraId="3D81F225" w14:textId="77777777" w:rsidR="00E5318D" w:rsidRPr="00E4205F" w:rsidRDefault="00E5318D" w:rsidP="00D04116">
            <w:pPr>
              <w:pStyle w:val="TableListBullet"/>
              <w:ind w:left="263" w:hanging="270"/>
            </w:pPr>
            <w:r w:rsidRPr="00D04116">
              <w:rPr>
                <w:szCs w:val="16"/>
              </w:rPr>
              <w:t>Interview responsible personnel.</w:t>
            </w:r>
          </w:p>
        </w:tc>
        <w:tc>
          <w:tcPr>
            <w:tcW w:w="375" w:type="pct"/>
            <w:vMerge w:val="restart"/>
            <w:shd w:val="clear" w:color="auto" w:fill="auto"/>
          </w:tcPr>
          <w:p w14:paraId="3D335054" w14:textId="77777777" w:rsidR="00E5318D" w:rsidRPr="00E4205F" w:rsidRDefault="00E5318D" w:rsidP="005A20AB">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shd w:val="clear" w:color="auto" w:fill="auto"/>
          </w:tcPr>
          <w:p w14:paraId="749D8D04" w14:textId="77777777" w:rsidR="00E5318D" w:rsidRPr="00E4205F" w:rsidRDefault="00E5318D" w:rsidP="005A20AB">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shd w:val="clear" w:color="auto" w:fill="auto"/>
          </w:tcPr>
          <w:p w14:paraId="04A26AED" w14:textId="77777777" w:rsidR="00E5318D" w:rsidRPr="00E4205F" w:rsidRDefault="00E5318D" w:rsidP="005A20AB">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shd w:val="clear" w:color="auto" w:fill="auto"/>
          </w:tcPr>
          <w:p w14:paraId="65ECA784" w14:textId="77777777" w:rsidR="00E5318D" w:rsidRPr="00E4205F" w:rsidRDefault="00E5318D" w:rsidP="005A20AB">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160DE935" w14:textId="77777777" w:rsidTr="00E5318D">
        <w:trPr>
          <w:cantSplit/>
          <w:trHeight w:val="432"/>
          <w:jc w:val="center"/>
        </w:trPr>
        <w:tc>
          <w:tcPr>
            <w:tcW w:w="267" w:type="pct"/>
            <w:vMerge/>
          </w:tcPr>
          <w:p w14:paraId="251718A5" w14:textId="77777777" w:rsidR="00E5318D" w:rsidRPr="00E4205F" w:rsidRDefault="00E5318D" w:rsidP="005A20AB">
            <w:pPr>
              <w:pStyle w:val="TableText"/>
              <w:keepNext/>
              <w:rPr>
                <w:b/>
                <w:color w:val="000000"/>
                <w:szCs w:val="16"/>
              </w:rPr>
            </w:pPr>
          </w:p>
        </w:tc>
        <w:tc>
          <w:tcPr>
            <w:tcW w:w="3233" w:type="pct"/>
            <w:gridSpan w:val="2"/>
            <w:tcBorders>
              <w:top w:val="single" w:sz="4" w:space="0" w:color="808080" w:themeColor="background1" w:themeShade="80"/>
              <w:bottom w:val="nil"/>
            </w:tcBorders>
            <w:shd w:val="clear" w:color="auto" w:fill="DFE3E4"/>
          </w:tcPr>
          <w:p w14:paraId="0219329C" w14:textId="77777777" w:rsidR="00E5318D" w:rsidRPr="00E4205F" w:rsidRDefault="00E5318D" w:rsidP="005A20AB">
            <w:pPr>
              <w:pStyle w:val="AppNotes"/>
            </w:pPr>
            <w:r w:rsidRPr="00963557">
              <w:t>Applicability Notes</w:t>
            </w:r>
          </w:p>
        </w:tc>
        <w:tc>
          <w:tcPr>
            <w:tcW w:w="375" w:type="pct"/>
            <w:vMerge/>
            <w:shd w:val="clear" w:color="auto" w:fill="auto"/>
          </w:tcPr>
          <w:p w14:paraId="1BB734C9" w14:textId="77777777" w:rsidR="00E5318D" w:rsidRPr="00E4205F" w:rsidRDefault="00E5318D" w:rsidP="005A20AB">
            <w:pPr>
              <w:keepNext/>
              <w:spacing w:after="60"/>
              <w:jc w:val="center"/>
              <w:rPr>
                <w:rFonts w:cs="Arial"/>
                <w:sz w:val="16"/>
                <w:szCs w:val="16"/>
              </w:rPr>
            </w:pPr>
          </w:p>
        </w:tc>
        <w:tc>
          <w:tcPr>
            <w:tcW w:w="375" w:type="pct"/>
            <w:vMerge/>
            <w:shd w:val="clear" w:color="auto" w:fill="auto"/>
          </w:tcPr>
          <w:p w14:paraId="5E70B9A5" w14:textId="77777777" w:rsidR="00E5318D" w:rsidRPr="00E4205F" w:rsidRDefault="00E5318D" w:rsidP="005A20AB">
            <w:pPr>
              <w:keepNext/>
              <w:spacing w:after="60"/>
              <w:jc w:val="center"/>
              <w:rPr>
                <w:rFonts w:cs="Arial"/>
                <w:sz w:val="16"/>
                <w:szCs w:val="16"/>
              </w:rPr>
            </w:pPr>
          </w:p>
        </w:tc>
        <w:tc>
          <w:tcPr>
            <w:tcW w:w="375" w:type="pct"/>
            <w:vMerge/>
            <w:shd w:val="clear" w:color="auto" w:fill="auto"/>
          </w:tcPr>
          <w:p w14:paraId="71D0714A" w14:textId="77777777" w:rsidR="00E5318D" w:rsidRPr="00E4205F" w:rsidRDefault="00E5318D" w:rsidP="005A20AB">
            <w:pPr>
              <w:keepNext/>
              <w:spacing w:after="60"/>
              <w:jc w:val="center"/>
              <w:rPr>
                <w:rFonts w:cs="Arial"/>
                <w:sz w:val="16"/>
                <w:szCs w:val="16"/>
              </w:rPr>
            </w:pPr>
          </w:p>
        </w:tc>
        <w:tc>
          <w:tcPr>
            <w:tcW w:w="375" w:type="pct"/>
            <w:vMerge/>
            <w:shd w:val="clear" w:color="auto" w:fill="auto"/>
          </w:tcPr>
          <w:p w14:paraId="64972907" w14:textId="77777777" w:rsidR="00E5318D" w:rsidRPr="00E4205F" w:rsidRDefault="00E5318D" w:rsidP="005A20AB">
            <w:pPr>
              <w:keepNext/>
              <w:spacing w:after="60"/>
              <w:jc w:val="center"/>
              <w:rPr>
                <w:rFonts w:cs="Arial"/>
                <w:sz w:val="16"/>
                <w:szCs w:val="16"/>
              </w:rPr>
            </w:pPr>
          </w:p>
        </w:tc>
      </w:tr>
      <w:tr w:rsidR="00E5318D" w:rsidRPr="00E4205F" w14:paraId="0CD74A0F" w14:textId="77777777" w:rsidTr="00E5318D">
        <w:trPr>
          <w:cantSplit/>
          <w:trHeight w:val="432"/>
          <w:jc w:val="center"/>
        </w:trPr>
        <w:tc>
          <w:tcPr>
            <w:tcW w:w="267" w:type="pct"/>
            <w:vMerge/>
            <w:tcBorders>
              <w:bottom w:val="nil"/>
            </w:tcBorders>
          </w:tcPr>
          <w:p w14:paraId="2EB84CCE" w14:textId="77777777" w:rsidR="00E5318D" w:rsidRPr="00E4205F" w:rsidRDefault="00E5318D" w:rsidP="00065D88">
            <w:pPr>
              <w:pStyle w:val="TableText"/>
              <w:rPr>
                <w:b/>
                <w:color w:val="000000"/>
                <w:szCs w:val="16"/>
              </w:rPr>
            </w:pPr>
          </w:p>
        </w:tc>
        <w:tc>
          <w:tcPr>
            <w:tcW w:w="3233" w:type="pct"/>
            <w:gridSpan w:val="2"/>
            <w:tcBorders>
              <w:top w:val="nil"/>
              <w:bottom w:val="single" w:sz="4" w:space="0" w:color="808080" w:themeColor="background1" w:themeShade="80"/>
            </w:tcBorders>
          </w:tcPr>
          <w:p w14:paraId="6F67374D" w14:textId="77777777" w:rsidR="00E5318D" w:rsidRPr="00E4205F" w:rsidRDefault="00E5318D" w:rsidP="00065D88">
            <w:pPr>
              <w:pStyle w:val="TableText"/>
              <w:rPr>
                <w:szCs w:val="16"/>
              </w:rPr>
            </w:pPr>
            <w:r w:rsidRPr="00E4205F">
              <w:rPr>
                <w:szCs w:val="16"/>
              </w:rPr>
              <w:t xml:space="preserve">Changes to network connections include the addition, removal, or modification of a connection. </w:t>
            </w:r>
          </w:p>
          <w:p w14:paraId="65C17537" w14:textId="77777777" w:rsidR="00E5318D" w:rsidRPr="00E4205F" w:rsidRDefault="00E5318D" w:rsidP="00065D88">
            <w:pPr>
              <w:pStyle w:val="TableText"/>
            </w:pPr>
            <w:r w:rsidRPr="00E4205F">
              <w:t>Changes to NSC configurations include those related to the component itself as well as those affecting how it performs its security function</w:t>
            </w:r>
            <w:r>
              <w:t>.</w:t>
            </w:r>
          </w:p>
        </w:tc>
        <w:tc>
          <w:tcPr>
            <w:tcW w:w="375" w:type="pct"/>
            <w:vMerge/>
            <w:shd w:val="clear" w:color="auto" w:fill="auto"/>
          </w:tcPr>
          <w:p w14:paraId="49BA9CB7"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171AFB3D"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06CC9240"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71134F54" w14:textId="77777777" w:rsidR="00E5318D" w:rsidRPr="00E4205F" w:rsidRDefault="00E5318D" w:rsidP="00065D88">
            <w:pPr>
              <w:spacing w:after="60"/>
              <w:jc w:val="center"/>
              <w:rPr>
                <w:rFonts w:cs="Arial"/>
                <w:sz w:val="16"/>
                <w:szCs w:val="16"/>
              </w:rPr>
            </w:pPr>
          </w:p>
        </w:tc>
      </w:tr>
      <w:tr w:rsidR="00E5318D" w:rsidRPr="00E4205F" w14:paraId="36EB77A7" w14:textId="77777777" w:rsidTr="00E5318D">
        <w:trPr>
          <w:cantSplit/>
          <w:trHeight w:val="728"/>
          <w:jc w:val="center"/>
        </w:trPr>
        <w:tc>
          <w:tcPr>
            <w:tcW w:w="267" w:type="pct"/>
            <w:vMerge w:val="restart"/>
          </w:tcPr>
          <w:p w14:paraId="3A40D8F9" w14:textId="77777777" w:rsidR="00E5318D" w:rsidRPr="00E4205F" w:rsidRDefault="00E5318D" w:rsidP="00065D88">
            <w:pPr>
              <w:pStyle w:val="TableText"/>
              <w:rPr>
                <w:b/>
                <w:szCs w:val="16"/>
              </w:rPr>
            </w:pPr>
            <w:r w:rsidRPr="00E4205F">
              <w:rPr>
                <w:b/>
                <w:color w:val="000000"/>
                <w:szCs w:val="16"/>
              </w:rPr>
              <w:t>1.2.3</w:t>
            </w:r>
          </w:p>
        </w:tc>
        <w:tc>
          <w:tcPr>
            <w:tcW w:w="1768" w:type="pct"/>
            <w:tcBorders>
              <w:bottom w:val="single" w:sz="4" w:space="0" w:color="808080" w:themeColor="background1" w:themeShade="80"/>
            </w:tcBorders>
            <w:shd w:val="clear" w:color="auto" w:fill="auto"/>
          </w:tcPr>
          <w:p w14:paraId="64D092C9" w14:textId="77777777" w:rsidR="00E5318D" w:rsidRPr="00E4205F" w:rsidRDefault="00E5318D" w:rsidP="00065D88">
            <w:pPr>
              <w:pStyle w:val="TableText"/>
              <w:rPr>
                <w:szCs w:val="16"/>
              </w:rPr>
            </w:pPr>
            <w:r w:rsidRPr="00E4205F">
              <w:rPr>
                <w:szCs w:val="16"/>
              </w:rPr>
              <w:t>An accurate network diagram(s) is maintained that shows all connections between the CDE and other networks, including any wireless networks.</w:t>
            </w:r>
          </w:p>
        </w:tc>
        <w:tc>
          <w:tcPr>
            <w:tcW w:w="1465" w:type="pct"/>
          </w:tcPr>
          <w:p w14:paraId="309C0A0E" w14:textId="77777777" w:rsidR="00E5318D" w:rsidRPr="00D04116" w:rsidRDefault="00E5318D" w:rsidP="00D04116">
            <w:pPr>
              <w:pStyle w:val="TableListBullet"/>
              <w:ind w:left="263" w:hanging="270"/>
              <w:rPr>
                <w:szCs w:val="16"/>
              </w:rPr>
            </w:pPr>
            <w:r w:rsidRPr="00D04116">
              <w:rPr>
                <w:szCs w:val="16"/>
              </w:rPr>
              <w:t>Examine network diagrams.</w:t>
            </w:r>
          </w:p>
          <w:p w14:paraId="6D3A772D" w14:textId="77777777" w:rsidR="00E5318D" w:rsidRPr="00D04116" w:rsidRDefault="00E5318D" w:rsidP="00D04116">
            <w:pPr>
              <w:pStyle w:val="TableListBullet"/>
              <w:ind w:left="263" w:hanging="270"/>
              <w:rPr>
                <w:szCs w:val="16"/>
              </w:rPr>
            </w:pPr>
            <w:r w:rsidRPr="00D04116">
              <w:rPr>
                <w:szCs w:val="16"/>
              </w:rPr>
              <w:t>Examine network configurations.</w:t>
            </w:r>
          </w:p>
          <w:p w14:paraId="76FAED1C" w14:textId="77777777" w:rsidR="00E5318D" w:rsidRPr="00380C56" w:rsidRDefault="00E5318D" w:rsidP="00D04116">
            <w:pPr>
              <w:pStyle w:val="TableListBullet"/>
              <w:ind w:left="263" w:hanging="270"/>
            </w:pPr>
            <w:r w:rsidRPr="00D04116">
              <w:rPr>
                <w:szCs w:val="16"/>
              </w:rPr>
              <w:t>Interview responsible personnel</w:t>
            </w:r>
            <w:r w:rsidRPr="00380C56">
              <w:t>.</w:t>
            </w:r>
          </w:p>
        </w:tc>
        <w:tc>
          <w:tcPr>
            <w:tcW w:w="375" w:type="pct"/>
            <w:vMerge w:val="restart"/>
            <w:shd w:val="clear" w:color="auto" w:fill="auto"/>
          </w:tcPr>
          <w:p w14:paraId="13673D71"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shd w:val="clear" w:color="auto" w:fill="auto"/>
          </w:tcPr>
          <w:p w14:paraId="7AACCBAC"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shd w:val="clear" w:color="auto" w:fill="auto"/>
          </w:tcPr>
          <w:p w14:paraId="1308D8A8"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shd w:val="clear" w:color="auto" w:fill="auto"/>
          </w:tcPr>
          <w:p w14:paraId="556C4DA4"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7D11F13D" w14:textId="77777777" w:rsidTr="00E5318D">
        <w:trPr>
          <w:cantSplit/>
          <w:trHeight w:val="432"/>
          <w:jc w:val="center"/>
        </w:trPr>
        <w:tc>
          <w:tcPr>
            <w:tcW w:w="267" w:type="pct"/>
            <w:vMerge/>
          </w:tcPr>
          <w:p w14:paraId="025A0ACD" w14:textId="77777777" w:rsidR="00E5318D" w:rsidRPr="00E4205F" w:rsidRDefault="00E5318D" w:rsidP="00065D88">
            <w:pPr>
              <w:pStyle w:val="TableText"/>
              <w:rPr>
                <w:b/>
                <w:color w:val="000000"/>
                <w:szCs w:val="16"/>
              </w:rPr>
            </w:pPr>
          </w:p>
        </w:tc>
        <w:tc>
          <w:tcPr>
            <w:tcW w:w="3233" w:type="pct"/>
            <w:gridSpan w:val="2"/>
            <w:tcBorders>
              <w:top w:val="single" w:sz="4" w:space="0" w:color="808080" w:themeColor="background1" w:themeShade="80"/>
              <w:bottom w:val="nil"/>
            </w:tcBorders>
            <w:shd w:val="clear" w:color="auto" w:fill="DFE3E4"/>
          </w:tcPr>
          <w:p w14:paraId="535D18BD" w14:textId="77777777" w:rsidR="00E5318D" w:rsidRPr="00E4205F" w:rsidRDefault="00E5318D" w:rsidP="00065D88">
            <w:pPr>
              <w:pStyle w:val="AppNotes"/>
            </w:pPr>
            <w:r w:rsidRPr="00B47EA2">
              <w:t>Applicability Note</w:t>
            </w:r>
            <w:r w:rsidRPr="00963557">
              <w:t>s</w:t>
            </w:r>
          </w:p>
        </w:tc>
        <w:tc>
          <w:tcPr>
            <w:tcW w:w="375" w:type="pct"/>
            <w:vMerge/>
            <w:shd w:val="clear" w:color="auto" w:fill="auto"/>
          </w:tcPr>
          <w:p w14:paraId="358AE254"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2C198EED"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18B398A8"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3CF423E6" w14:textId="77777777" w:rsidR="00E5318D" w:rsidRPr="00E4205F" w:rsidRDefault="00E5318D" w:rsidP="00065D88">
            <w:pPr>
              <w:spacing w:after="60"/>
              <w:jc w:val="center"/>
              <w:rPr>
                <w:rFonts w:cs="Arial"/>
                <w:sz w:val="16"/>
                <w:szCs w:val="16"/>
              </w:rPr>
            </w:pPr>
          </w:p>
        </w:tc>
      </w:tr>
      <w:tr w:rsidR="00E5318D" w:rsidRPr="00E4205F" w14:paraId="0687A493" w14:textId="77777777" w:rsidTr="00E5318D">
        <w:trPr>
          <w:cantSplit/>
          <w:trHeight w:val="432"/>
          <w:jc w:val="center"/>
        </w:trPr>
        <w:tc>
          <w:tcPr>
            <w:tcW w:w="267" w:type="pct"/>
            <w:vMerge/>
            <w:tcBorders>
              <w:bottom w:val="single" w:sz="4" w:space="0" w:color="808080"/>
            </w:tcBorders>
          </w:tcPr>
          <w:p w14:paraId="3460A453" w14:textId="77777777" w:rsidR="00E5318D" w:rsidRPr="00E4205F" w:rsidRDefault="00E5318D" w:rsidP="00065D88">
            <w:pPr>
              <w:pStyle w:val="TableText"/>
              <w:rPr>
                <w:b/>
                <w:color w:val="000000"/>
                <w:szCs w:val="16"/>
              </w:rPr>
            </w:pPr>
          </w:p>
        </w:tc>
        <w:tc>
          <w:tcPr>
            <w:tcW w:w="3233" w:type="pct"/>
            <w:gridSpan w:val="2"/>
            <w:tcBorders>
              <w:top w:val="nil"/>
              <w:bottom w:val="single" w:sz="4" w:space="0" w:color="808080" w:themeColor="background1" w:themeShade="80"/>
            </w:tcBorders>
          </w:tcPr>
          <w:p w14:paraId="7A8CE508" w14:textId="77777777" w:rsidR="00E5318D" w:rsidRPr="00E4205F" w:rsidRDefault="00E5318D" w:rsidP="00065D88">
            <w:pPr>
              <w:pStyle w:val="TableText"/>
            </w:pPr>
            <w:r w:rsidRPr="00E4205F">
              <w:t>A current network diagram(s) or other technical or topological solution that identifies network connections and devices can be used to meet this requirement</w:t>
            </w:r>
            <w:r>
              <w:t>.</w:t>
            </w:r>
          </w:p>
        </w:tc>
        <w:tc>
          <w:tcPr>
            <w:tcW w:w="375" w:type="pct"/>
            <w:vMerge/>
            <w:shd w:val="clear" w:color="auto" w:fill="auto"/>
          </w:tcPr>
          <w:p w14:paraId="0A3B5ECB"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22B04107"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5875D1C0"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3AFC925C" w14:textId="77777777" w:rsidR="00E5318D" w:rsidRPr="00E4205F" w:rsidRDefault="00E5318D" w:rsidP="00065D88">
            <w:pPr>
              <w:spacing w:after="60"/>
              <w:jc w:val="center"/>
              <w:rPr>
                <w:rFonts w:cs="Arial"/>
                <w:sz w:val="16"/>
                <w:szCs w:val="16"/>
              </w:rPr>
            </w:pPr>
          </w:p>
        </w:tc>
      </w:tr>
      <w:tr w:rsidR="00E5318D" w:rsidRPr="00E4205F" w14:paraId="1CF2276B" w14:textId="77777777" w:rsidTr="00E5318D">
        <w:trPr>
          <w:cantSplit/>
          <w:trHeight w:val="728"/>
          <w:jc w:val="center"/>
        </w:trPr>
        <w:tc>
          <w:tcPr>
            <w:tcW w:w="267" w:type="pct"/>
            <w:vMerge w:val="restart"/>
            <w:tcBorders>
              <w:bottom w:val="nil"/>
            </w:tcBorders>
          </w:tcPr>
          <w:p w14:paraId="1CC14404" w14:textId="77777777" w:rsidR="00E5318D" w:rsidRPr="00E4205F" w:rsidRDefault="00E5318D" w:rsidP="00065D88">
            <w:pPr>
              <w:pStyle w:val="TableText"/>
              <w:keepNext/>
              <w:rPr>
                <w:b/>
                <w:szCs w:val="16"/>
              </w:rPr>
            </w:pPr>
            <w:r w:rsidRPr="00E21CA3">
              <w:rPr>
                <w:b/>
                <w:bCs/>
                <w:color w:val="000000"/>
                <w:szCs w:val="16"/>
              </w:rPr>
              <w:t>1.2.4</w:t>
            </w:r>
          </w:p>
        </w:tc>
        <w:tc>
          <w:tcPr>
            <w:tcW w:w="1768" w:type="pct"/>
            <w:tcBorders>
              <w:bottom w:val="single" w:sz="2" w:space="0" w:color="808080" w:themeColor="background1" w:themeShade="80"/>
            </w:tcBorders>
            <w:shd w:val="clear" w:color="auto" w:fill="auto"/>
          </w:tcPr>
          <w:p w14:paraId="3D5B122A" w14:textId="77777777" w:rsidR="00E5318D" w:rsidRPr="00E4205F" w:rsidRDefault="00E5318D" w:rsidP="00065D88">
            <w:pPr>
              <w:pStyle w:val="TableText"/>
              <w:keepNext/>
              <w:rPr>
                <w:szCs w:val="16"/>
              </w:rPr>
            </w:pPr>
            <w:r w:rsidRPr="00E4205F">
              <w:rPr>
                <w:szCs w:val="16"/>
              </w:rPr>
              <w:t xml:space="preserve">An accurate data-flow diagram(s) is maintained that meets the following:  </w:t>
            </w:r>
          </w:p>
          <w:p w14:paraId="69D49E63" w14:textId="77777777" w:rsidR="00E5318D" w:rsidRPr="00E4205F" w:rsidRDefault="00E5318D" w:rsidP="00611C97">
            <w:pPr>
              <w:pStyle w:val="TableTextBullet"/>
              <w:keepNext/>
              <w:spacing w:before="40" w:after="40"/>
              <w:ind w:left="274" w:hanging="274"/>
            </w:pPr>
            <w:r w:rsidRPr="00E4205F">
              <w:t>Shows all account data flows across systems and networks.</w:t>
            </w:r>
          </w:p>
          <w:p w14:paraId="1CCD2099" w14:textId="77777777" w:rsidR="00E5318D" w:rsidRPr="00380C56" w:rsidRDefault="00E5318D" w:rsidP="00611C97">
            <w:pPr>
              <w:pStyle w:val="TableTextBullet"/>
              <w:keepNext/>
              <w:spacing w:before="40" w:after="40"/>
              <w:ind w:left="274" w:hanging="274"/>
            </w:pPr>
            <w:r w:rsidRPr="00E4205F">
              <w:t>Updated as needed upon changes to the environment.</w:t>
            </w:r>
          </w:p>
        </w:tc>
        <w:tc>
          <w:tcPr>
            <w:tcW w:w="1465" w:type="pct"/>
            <w:tcBorders>
              <w:bottom w:val="single" w:sz="2" w:space="0" w:color="808080" w:themeColor="background1" w:themeShade="80"/>
            </w:tcBorders>
          </w:tcPr>
          <w:p w14:paraId="04683EE4" w14:textId="77777777" w:rsidR="00E5318D" w:rsidRPr="00D04116" w:rsidRDefault="00E5318D" w:rsidP="00D04116">
            <w:pPr>
              <w:pStyle w:val="TableListBullet"/>
              <w:ind w:left="263" w:hanging="270"/>
              <w:rPr>
                <w:szCs w:val="16"/>
              </w:rPr>
            </w:pPr>
            <w:r w:rsidRPr="00D04116">
              <w:rPr>
                <w:szCs w:val="16"/>
              </w:rPr>
              <w:t>Examine data flow diagrams.</w:t>
            </w:r>
          </w:p>
          <w:p w14:paraId="2E4151DF" w14:textId="77777777" w:rsidR="00E5318D" w:rsidRPr="00D04116" w:rsidRDefault="00E5318D" w:rsidP="00D04116">
            <w:pPr>
              <w:pStyle w:val="TableListBullet"/>
              <w:ind w:left="263" w:hanging="270"/>
              <w:rPr>
                <w:szCs w:val="16"/>
              </w:rPr>
            </w:pPr>
            <w:r w:rsidRPr="00D04116">
              <w:rPr>
                <w:szCs w:val="16"/>
              </w:rPr>
              <w:t xml:space="preserve">Observe network configurations. </w:t>
            </w:r>
          </w:p>
          <w:p w14:paraId="1AEEB5D3" w14:textId="77777777" w:rsidR="00E5318D" w:rsidRPr="00D04116" w:rsidRDefault="00E5318D" w:rsidP="00D04116">
            <w:pPr>
              <w:pStyle w:val="TableListBullet"/>
              <w:ind w:left="263" w:hanging="270"/>
              <w:rPr>
                <w:szCs w:val="16"/>
              </w:rPr>
            </w:pPr>
            <w:r w:rsidRPr="00D04116">
              <w:rPr>
                <w:szCs w:val="16"/>
              </w:rPr>
              <w:t>Examine documentation.</w:t>
            </w:r>
          </w:p>
          <w:p w14:paraId="52C22303" w14:textId="77777777" w:rsidR="00E5318D" w:rsidRPr="00E4205F" w:rsidRDefault="00E5318D" w:rsidP="00D04116">
            <w:pPr>
              <w:pStyle w:val="TableListBullet"/>
              <w:ind w:left="263" w:hanging="270"/>
            </w:pPr>
            <w:r w:rsidRPr="00D04116">
              <w:rPr>
                <w:szCs w:val="16"/>
              </w:rPr>
              <w:t>Interview responsible personnel</w:t>
            </w:r>
            <w:r w:rsidRPr="00E4205F">
              <w:t>.</w:t>
            </w:r>
          </w:p>
        </w:tc>
        <w:tc>
          <w:tcPr>
            <w:tcW w:w="375" w:type="pct"/>
            <w:vMerge w:val="restart"/>
            <w:tcBorders>
              <w:bottom w:val="single" w:sz="4" w:space="0" w:color="FFFFFF" w:themeColor="background1"/>
            </w:tcBorders>
            <w:shd w:val="clear" w:color="auto" w:fill="auto"/>
          </w:tcPr>
          <w:p w14:paraId="7CC60F3D"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tcBorders>
              <w:bottom w:val="single" w:sz="4" w:space="0" w:color="FFFFFF" w:themeColor="background1"/>
            </w:tcBorders>
            <w:shd w:val="clear" w:color="auto" w:fill="auto"/>
          </w:tcPr>
          <w:p w14:paraId="55439F9B"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tcBorders>
              <w:bottom w:val="single" w:sz="4" w:space="0" w:color="FFFFFF" w:themeColor="background1"/>
            </w:tcBorders>
            <w:shd w:val="clear" w:color="auto" w:fill="auto"/>
          </w:tcPr>
          <w:p w14:paraId="504D6DBC"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shd w:val="clear" w:color="auto" w:fill="auto"/>
          </w:tcPr>
          <w:p w14:paraId="4577B89D"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3BB06268" w14:textId="77777777" w:rsidTr="00E5318D">
        <w:trPr>
          <w:cantSplit/>
          <w:trHeight w:val="432"/>
          <w:jc w:val="center"/>
        </w:trPr>
        <w:tc>
          <w:tcPr>
            <w:tcW w:w="267" w:type="pct"/>
            <w:vMerge/>
            <w:tcBorders>
              <w:top w:val="single" w:sz="4" w:space="0" w:color="FFFFFF" w:themeColor="background1"/>
              <w:bottom w:val="nil"/>
            </w:tcBorders>
          </w:tcPr>
          <w:p w14:paraId="10DEF92F" w14:textId="77777777" w:rsidR="00E5318D" w:rsidRPr="00E4205F" w:rsidRDefault="00E5318D" w:rsidP="00065D88">
            <w:pPr>
              <w:pStyle w:val="TableText"/>
              <w:keepNext/>
              <w:rPr>
                <w:b/>
                <w:color w:val="000000"/>
                <w:szCs w:val="16"/>
              </w:rPr>
            </w:pPr>
          </w:p>
        </w:tc>
        <w:tc>
          <w:tcPr>
            <w:tcW w:w="3233" w:type="pct"/>
            <w:gridSpan w:val="2"/>
            <w:tcBorders>
              <w:top w:val="single" w:sz="2" w:space="0" w:color="808080" w:themeColor="background1" w:themeShade="80"/>
              <w:bottom w:val="nil"/>
            </w:tcBorders>
            <w:shd w:val="clear" w:color="auto" w:fill="DFE3E4"/>
          </w:tcPr>
          <w:p w14:paraId="550A3439" w14:textId="77777777" w:rsidR="00E5318D" w:rsidRPr="00E4205F" w:rsidRDefault="00E5318D" w:rsidP="00065D88">
            <w:pPr>
              <w:pStyle w:val="AppNotes"/>
            </w:pPr>
            <w:r w:rsidRPr="00963557">
              <w:t>Applicability Notes</w:t>
            </w:r>
          </w:p>
        </w:tc>
        <w:tc>
          <w:tcPr>
            <w:tcW w:w="375" w:type="pct"/>
            <w:vMerge/>
            <w:tcBorders>
              <w:top w:val="single" w:sz="4" w:space="0" w:color="FFFFFF" w:themeColor="background1"/>
            </w:tcBorders>
            <w:shd w:val="clear" w:color="auto" w:fill="auto"/>
          </w:tcPr>
          <w:p w14:paraId="038258BC" w14:textId="77777777" w:rsidR="00E5318D" w:rsidRPr="00E4205F" w:rsidRDefault="00E5318D" w:rsidP="00065D88">
            <w:pPr>
              <w:keepNext/>
              <w:spacing w:after="60"/>
              <w:jc w:val="center"/>
              <w:rPr>
                <w:rFonts w:cs="Arial"/>
                <w:sz w:val="16"/>
                <w:szCs w:val="16"/>
              </w:rPr>
            </w:pPr>
          </w:p>
        </w:tc>
        <w:tc>
          <w:tcPr>
            <w:tcW w:w="375" w:type="pct"/>
            <w:vMerge/>
            <w:tcBorders>
              <w:top w:val="single" w:sz="4" w:space="0" w:color="FFFFFF" w:themeColor="background1"/>
            </w:tcBorders>
            <w:shd w:val="clear" w:color="auto" w:fill="auto"/>
          </w:tcPr>
          <w:p w14:paraId="3A92D899" w14:textId="77777777" w:rsidR="00E5318D" w:rsidRPr="00E4205F" w:rsidRDefault="00E5318D" w:rsidP="00065D88">
            <w:pPr>
              <w:keepNext/>
              <w:spacing w:after="60"/>
              <w:jc w:val="center"/>
              <w:rPr>
                <w:rFonts w:cs="Arial"/>
                <w:sz w:val="16"/>
                <w:szCs w:val="16"/>
              </w:rPr>
            </w:pPr>
          </w:p>
        </w:tc>
        <w:tc>
          <w:tcPr>
            <w:tcW w:w="375" w:type="pct"/>
            <w:vMerge/>
            <w:tcBorders>
              <w:top w:val="single" w:sz="4" w:space="0" w:color="FFFFFF" w:themeColor="background1"/>
            </w:tcBorders>
            <w:shd w:val="clear" w:color="auto" w:fill="auto"/>
          </w:tcPr>
          <w:p w14:paraId="542DB222" w14:textId="77777777" w:rsidR="00E5318D" w:rsidRPr="00E4205F" w:rsidRDefault="00E5318D" w:rsidP="00065D88">
            <w:pPr>
              <w:keepNext/>
              <w:spacing w:after="60"/>
              <w:jc w:val="center"/>
              <w:rPr>
                <w:rFonts w:cs="Arial"/>
                <w:sz w:val="16"/>
                <w:szCs w:val="16"/>
              </w:rPr>
            </w:pPr>
          </w:p>
        </w:tc>
        <w:tc>
          <w:tcPr>
            <w:tcW w:w="375" w:type="pct"/>
            <w:vMerge/>
            <w:shd w:val="clear" w:color="auto" w:fill="auto"/>
          </w:tcPr>
          <w:p w14:paraId="781794B2" w14:textId="77777777" w:rsidR="00E5318D" w:rsidRPr="00E4205F" w:rsidRDefault="00E5318D" w:rsidP="00065D88">
            <w:pPr>
              <w:keepNext/>
              <w:spacing w:after="60"/>
              <w:jc w:val="center"/>
              <w:rPr>
                <w:rFonts w:cs="Arial"/>
                <w:sz w:val="16"/>
                <w:szCs w:val="16"/>
              </w:rPr>
            </w:pPr>
          </w:p>
        </w:tc>
      </w:tr>
      <w:tr w:rsidR="00E5318D" w:rsidRPr="00E4205F" w14:paraId="3F4DB0B8" w14:textId="77777777" w:rsidTr="00E5318D">
        <w:trPr>
          <w:cantSplit/>
          <w:trHeight w:val="432"/>
          <w:jc w:val="center"/>
        </w:trPr>
        <w:tc>
          <w:tcPr>
            <w:tcW w:w="267" w:type="pct"/>
            <w:vMerge/>
            <w:tcBorders>
              <w:bottom w:val="single" w:sz="2" w:space="0" w:color="808080" w:themeColor="background1" w:themeShade="80"/>
            </w:tcBorders>
          </w:tcPr>
          <w:p w14:paraId="78BBFF6D" w14:textId="77777777" w:rsidR="00E5318D" w:rsidRPr="00E4205F" w:rsidRDefault="00E5318D" w:rsidP="00065D88">
            <w:pPr>
              <w:pStyle w:val="TableText"/>
              <w:rPr>
                <w:b/>
                <w:color w:val="000000"/>
                <w:szCs w:val="16"/>
              </w:rPr>
            </w:pPr>
          </w:p>
        </w:tc>
        <w:tc>
          <w:tcPr>
            <w:tcW w:w="3233" w:type="pct"/>
            <w:gridSpan w:val="2"/>
            <w:tcBorders>
              <w:top w:val="nil"/>
              <w:bottom w:val="single" w:sz="4" w:space="0" w:color="808080" w:themeColor="background1" w:themeShade="80"/>
            </w:tcBorders>
          </w:tcPr>
          <w:p w14:paraId="5F42FC05" w14:textId="77777777" w:rsidR="00E5318D" w:rsidRPr="00E4205F" w:rsidRDefault="00E5318D" w:rsidP="00065D88">
            <w:pPr>
              <w:pStyle w:val="TableListBullet"/>
              <w:numPr>
                <w:ilvl w:val="0"/>
                <w:numId w:val="0"/>
              </w:numPr>
              <w:ind w:left="-7"/>
              <w:rPr>
                <w:szCs w:val="16"/>
              </w:rPr>
            </w:pPr>
            <w:r w:rsidRPr="00E36CBB">
              <w:rPr>
                <w:szCs w:val="16"/>
              </w:rPr>
              <w:t>A data-flow diagram(s) or other technical or topological solution that identifies flows of account data across systems and networks can be used to meet this requirement.</w:t>
            </w:r>
          </w:p>
        </w:tc>
        <w:tc>
          <w:tcPr>
            <w:tcW w:w="375" w:type="pct"/>
            <w:vMerge/>
            <w:shd w:val="clear" w:color="auto" w:fill="auto"/>
          </w:tcPr>
          <w:p w14:paraId="27CB3CBC"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3AE5C7DF"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33D8B656"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1BD7C282" w14:textId="77777777" w:rsidR="00E5318D" w:rsidRPr="00E4205F" w:rsidRDefault="00E5318D" w:rsidP="00065D88">
            <w:pPr>
              <w:spacing w:after="60"/>
              <w:jc w:val="center"/>
              <w:rPr>
                <w:rFonts w:cs="Arial"/>
                <w:sz w:val="16"/>
                <w:szCs w:val="16"/>
              </w:rPr>
            </w:pPr>
          </w:p>
        </w:tc>
      </w:tr>
      <w:tr w:rsidR="00E5318D" w:rsidRPr="00E4205F" w14:paraId="323CF637" w14:textId="77777777" w:rsidTr="00E5318D">
        <w:trPr>
          <w:cantSplit/>
          <w:trHeight w:val="728"/>
          <w:jc w:val="center"/>
        </w:trPr>
        <w:tc>
          <w:tcPr>
            <w:tcW w:w="267" w:type="pct"/>
            <w:tcBorders>
              <w:top w:val="single" w:sz="2" w:space="0" w:color="808080" w:themeColor="background1" w:themeShade="80"/>
            </w:tcBorders>
          </w:tcPr>
          <w:p w14:paraId="2281653A" w14:textId="77777777" w:rsidR="00E5318D" w:rsidRPr="00E21CA3" w:rsidRDefault="00E5318D" w:rsidP="00065D88">
            <w:pPr>
              <w:pStyle w:val="TableText"/>
              <w:rPr>
                <w:b/>
                <w:bCs/>
                <w:szCs w:val="16"/>
              </w:rPr>
            </w:pPr>
            <w:r w:rsidRPr="00E21CA3">
              <w:rPr>
                <w:b/>
                <w:bCs/>
                <w:color w:val="000000"/>
                <w:szCs w:val="16"/>
              </w:rPr>
              <w:t>1.2.5</w:t>
            </w:r>
          </w:p>
        </w:tc>
        <w:tc>
          <w:tcPr>
            <w:tcW w:w="1768" w:type="pct"/>
          </w:tcPr>
          <w:p w14:paraId="59152880" w14:textId="77777777" w:rsidR="00E5318D" w:rsidRPr="00E4205F" w:rsidRDefault="00E5318D" w:rsidP="00065D88">
            <w:pPr>
              <w:pStyle w:val="TableText"/>
              <w:rPr>
                <w:szCs w:val="16"/>
              </w:rPr>
            </w:pPr>
            <w:r w:rsidRPr="00E4205F">
              <w:rPr>
                <w:szCs w:val="16"/>
              </w:rPr>
              <w:t>All services, protocols and ports allowed are identified, approved, and have a defined business need.</w:t>
            </w:r>
          </w:p>
        </w:tc>
        <w:tc>
          <w:tcPr>
            <w:tcW w:w="1465" w:type="pct"/>
          </w:tcPr>
          <w:p w14:paraId="1BBFACD0" w14:textId="77777777" w:rsidR="00E5318D" w:rsidRPr="00E4205F" w:rsidRDefault="00E5318D" w:rsidP="00065D88">
            <w:pPr>
              <w:pStyle w:val="TableListBullet"/>
              <w:ind w:left="263" w:hanging="270"/>
              <w:rPr>
                <w:szCs w:val="16"/>
              </w:rPr>
            </w:pPr>
            <w:r w:rsidRPr="00E4205F">
              <w:rPr>
                <w:szCs w:val="16"/>
              </w:rPr>
              <w:t>Examine documentation.</w:t>
            </w:r>
          </w:p>
          <w:p w14:paraId="23557A23" w14:textId="77777777" w:rsidR="00E5318D" w:rsidRPr="00E4205F" w:rsidRDefault="00E5318D" w:rsidP="00065D88">
            <w:pPr>
              <w:pStyle w:val="TableListBullet"/>
              <w:ind w:left="263" w:hanging="270"/>
              <w:rPr>
                <w:szCs w:val="16"/>
              </w:rPr>
            </w:pPr>
            <w:r w:rsidRPr="00E4205F">
              <w:rPr>
                <w:szCs w:val="16"/>
              </w:rPr>
              <w:t>Examine configuration settings.</w:t>
            </w:r>
          </w:p>
        </w:tc>
        <w:tc>
          <w:tcPr>
            <w:tcW w:w="375" w:type="pct"/>
            <w:shd w:val="clear" w:color="auto" w:fill="auto"/>
          </w:tcPr>
          <w:p w14:paraId="213B4AA3"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7AAB125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65A1CA11"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0AD1EB4F"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53F97E44" w14:textId="77777777" w:rsidTr="00E5318D">
        <w:trPr>
          <w:cantSplit/>
          <w:trHeight w:val="800"/>
          <w:jc w:val="center"/>
        </w:trPr>
        <w:tc>
          <w:tcPr>
            <w:tcW w:w="267" w:type="pct"/>
          </w:tcPr>
          <w:p w14:paraId="67BE5E84" w14:textId="77777777" w:rsidR="00E5318D" w:rsidRPr="00E21CA3" w:rsidRDefault="00E5318D" w:rsidP="00065D88">
            <w:pPr>
              <w:pStyle w:val="TableText"/>
              <w:rPr>
                <w:b/>
                <w:bCs/>
                <w:szCs w:val="16"/>
              </w:rPr>
            </w:pPr>
            <w:r w:rsidRPr="00E21CA3">
              <w:rPr>
                <w:b/>
                <w:bCs/>
                <w:color w:val="000000"/>
                <w:szCs w:val="16"/>
              </w:rPr>
              <w:t>1.2.6</w:t>
            </w:r>
          </w:p>
        </w:tc>
        <w:tc>
          <w:tcPr>
            <w:tcW w:w="1768" w:type="pct"/>
          </w:tcPr>
          <w:p w14:paraId="0D3CD32F" w14:textId="25163DA3" w:rsidR="00E5318D" w:rsidRPr="004C4A4F" w:rsidRDefault="00E5318D" w:rsidP="004C4A4F">
            <w:pPr>
              <w:pStyle w:val="TableText"/>
              <w:rPr>
                <w:szCs w:val="16"/>
              </w:rPr>
            </w:pPr>
            <w:r w:rsidRPr="00E4205F">
              <w:rPr>
                <w:szCs w:val="16"/>
              </w:rPr>
              <w:t xml:space="preserve">Security features are defined and implemented for all services, protocols, and ports that are in use and considered to be insecure, such that the risk is mitigated. </w:t>
            </w:r>
          </w:p>
        </w:tc>
        <w:tc>
          <w:tcPr>
            <w:tcW w:w="1465" w:type="pct"/>
          </w:tcPr>
          <w:p w14:paraId="717E74C2" w14:textId="77777777" w:rsidR="00E5318D" w:rsidRPr="00E4205F" w:rsidRDefault="00E5318D" w:rsidP="00065D88">
            <w:pPr>
              <w:pStyle w:val="TableListBullet"/>
              <w:ind w:left="263" w:hanging="270"/>
              <w:rPr>
                <w:szCs w:val="16"/>
              </w:rPr>
            </w:pPr>
            <w:r w:rsidRPr="00E4205F">
              <w:rPr>
                <w:szCs w:val="16"/>
              </w:rPr>
              <w:t>Examine documentation.</w:t>
            </w:r>
          </w:p>
          <w:p w14:paraId="1B5229A5" w14:textId="77777777" w:rsidR="00E5318D" w:rsidRPr="00E4205F" w:rsidRDefault="00E5318D" w:rsidP="00065D88">
            <w:pPr>
              <w:pStyle w:val="TableListBullet"/>
              <w:ind w:left="263" w:hanging="270"/>
              <w:rPr>
                <w:szCs w:val="16"/>
              </w:rPr>
            </w:pPr>
            <w:r w:rsidRPr="00E4205F">
              <w:rPr>
                <w:szCs w:val="16"/>
              </w:rPr>
              <w:t>Examine configuration settings.</w:t>
            </w:r>
          </w:p>
        </w:tc>
        <w:tc>
          <w:tcPr>
            <w:tcW w:w="375" w:type="pct"/>
            <w:shd w:val="clear" w:color="auto" w:fill="auto"/>
          </w:tcPr>
          <w:p w14:paraId="3A145976"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39B8D863"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012CE2C1"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3203B9BE"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16A3E71D" w14:textId="77777777" w:rsidTr="00E5318D">
        <w:trPr>
          <w:cantSplit/>
          <w:trHeight w:val="917"/>
          <w:jc w:val="center"/>
        </w:trPr>
        <w:tc>
          <w:tcPr>
            <w:tcW w:w="267" w:type="pct"/>
          </w:tcPr>
          <w:p w14:paraId="256DD201" w14:textId="77777777" w:rsidR="00E5318D" w:rsidRPr="00E21CA3" w:rsidRDefault="00E5318D" w:rsidP="00065D88">
            <w:pPr>
              <w:pStyle w:val="TableText"/>
              <w:rPr>
                <w:b/>
                <w:bCs/>
                <w:szCs w:val="16"/>
              </w:rPr>
            </w:pPr>
            <w:r w:rsidRPr="00E21CA3">
              <w:rPr>
                <w:b/>
                <w:bCs/>
                <w:color w:val="000000"/>
                <w:szCs w:val="16"/>
              </w:rPr>
              <w:lastRenderedPageBreak/>
              <w:t>1.2.7</w:t>
            </w:r>
          </w:p>
        </w:tc>
        <w:tc>
          <w:tcPr>
            <w:tcW w:w="1768" w:type="pct"/>
          </w:tcPr>
          <w:p w14:paraId="011E43B0" w14:textId="77777777" w:rsidR="00E5318D" w:rsidRPr="00E4205F" w:rsidRDefault="00E5318D" w:rsidP="00065D88">
            <w:pPr>
              <w:pStyle w:val="TableText"/>
              <w:rPr>
                <w:szCs w:val="16"/>
              </w:rPr>
            </w:pPr>
            <w:r w:rsidRPr="00E4205F">
              <w:rPr>
                <w:szCs w:val="16"/>
              </w:rPr>
              <w:t xml:space="preserve">Configurations of NSCs are reviewed at least once every six months to confirm they are relevant and effective. </w:t>
            </w:r>
          </w:p>
        </w:tc>
        <w:tc>
          <w:tcPr>
            <w:tcW w:w="1465" w:type="pct"/>
          </w:tcPr>
          <w:p w14:paraId="011769D1" w14:textId="77777777" w:rsidR="00E5318D" w:rsidRPr="00E4205F" w:rsidRDefault="00E5318D" w:rsidP="00065D88">
            <w:pPr>
              <w:pStyle w:val="TableListBullet"/>
              <w:ind w:left="263" w:hanging="270"/>
              <w:rPr>
                <w:szCs w:val="16"/>
              </w:rPr>
            </w:pPr>
            <w:r w:rsidRPr="00E4205F">
              <w:rPr>
                <w:szCs w:val="16"/>
              </w:rPr>
              <w:t>Examine documented procedures.</w:t>
            </w:r>
          </w:p>
          <w:p w14:paraId="7A433736" w14:textId="77777777" w:rsidR="00E5318D" w:rsidRPr="00E4205F" w:rsidRDefault="00E5318D" w:rsidP="00065D88">
            <w:pPr>
              <w:pStyle w:val="TableListBullet"/>
              <w:ind w:left="263" w:hanging="270"/>
              <w:rPr>
                <w:szCs w:val="16"/>
              </w:rPr>
            </w:pPr>
            <w:r w:rsidRPr="00E4205F">
              <w:rPr>
                <w:szCs w:val="16"/>
              </w:rPr>
              <w:t>Examine documentation from reviews performed.</w:t>
            </w:r>
          </w:p>
          <w:p w14:paraId="7FAA1878" w14:textId="77777777" w:rsidR="00E5318D" w:rsidRPr="00E4205F" w:rsidRDefault="00E5318D" w:rsidP="00065D88">
            <w:pPr>
              <w:pStyle w:val="TableListBullet"/>
              <w:ind w:left="263" w:hanging="270"/>
              <w:rPr>
                <w:szCs w:val="16"/>
              </w:rPr>
            </w:pPr>
            <w:r w:rsidRPr="00E4205F">
              <w:rPr>
                <w:szCs w:val="16"/>
              </w:rPr>
              <w:t>Examine configuration settings.</w:t>
            </w:r>
          </w:p>
        </w:tc>
        <w:tc>
          <w:tcPr>
            <w:tcW w:w="375" w:type="pct"/>
            <w:shd w:val="clear" w:color="auto" w:fill="auto"/>
          </w:tcPr>
          <w:p w14:paraId="3B79C33B"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49439037"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6AD8123E"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7E40CA75"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0D6CDB9A" w14:textId="77777777" w:rsidTr="00E5318D">
        <w:trPr>
          <w:cantSplit/>
          <w:trHeight w:val="728"/>
          <w:jc w:val="center"/>
        </w:trPr>
        <w:tc>
          <w:tcPr>
            <w:tcW w:w="267" w:type="pct"/>
            <w:vMerge w:val="restart"/>
          </w:tcPr>
          <w:p w14:paraId="28E5F9B6" w14:textId="77777777" w:rsidR="00E5318D" w:rsidRPr="00E4205F" w:rsidRDefault="00E5318D" w:rsidP="00065D88">
            <w:pPr>
              <w:pStyle w:val="TableText"/>
              <w:keepNext/>
              <w:rPr>
                <w:b/>
                <w:szCs w:val="16"/>
              </w:rPr>
            </w:pPr>
            <w:r w:rsidRPr="00E21CA3">
              <w:rPr>
                <w:b/>
                <w:bCs/>
                <w:color w:val="000000"/>
                <w:szCs w:val="16"/>
              </w:rPr>
              <w:t>1.2.8</w:t>
            </w:r>
          </w:p>
        </w:tc>
        <w:tc>
          <w:tcPr>
            <w:tcW w:w="1768" w:type="pct"/>
            <w:tcBorders>
              <w:bottom w:val="single" w:sz="4" w:space="0" w:color="808080" w:themeColor="background1" w:themeShade="80"/>
            </w:tcBorders>
            <w:shd w:val="clear" w:color="auto" w:fill="auto"/>
          </w:tcPr>
          <w:p w14:paraId="19A97B1C" w14:textId="77777777" w:rsidR="00E5318D" w:rsidRPr="00E4205F" w:rsidRDefault="00E5318D" w:rsidP="00065D88">
            <w:pPr>
              <w:pStyle w:val="TableText"/>
              <w:keepNext/>
              <w:rPr>
                <w:i/>
                <w:szCs w:val="16"/>
              </w:rPr>
            </w:pPr>
            <w:r w:rsidRPr="00E4205F">
              <w:rPr>
                <w:szCs w:val="16"/>
              </w:rPr>
              <w:t xml:space="preserve">Configuration files for NSCs are: </w:t>
            </w:r>
          </w:p>
          <w:p w14:paraId="15E4994C" w14:textId="77777777" w:rsidR="00E5318D" w:rsidRPr="00E4205F" w:rsidRDefault="00E5318D" w:rsidP="00065D88">
            <w:pPr>
              <w:pStyle w:val="TableListBullet"/>
              <w:keepNext/>
              <w:ind w:left="263" w:hanging="270"/>
              <w:rPr>
                <w:szCs w:val="16"/>
              </w:rPr>
            </w:pPr>
            <w:r w:rsidRPr="00E4205F">
              <w:rPr>
                <w:szCs w:val="16"/>
              </w:rPr>
              <w:t xml:space="preserve">Secured from unauthorized access. </w:t>
            </w:r>
          </w:p>
          <w:p w14:paraId="7DD9ADF4" w14:textId="77777777" w:rsidR="00E5318D" w:rsidRPr="00E4205F" w:rsidRDefault="00E5318D" w:rsidP="00065D88">
            <w:pPr>
              <w:pStyle w:val="TableListBullet"/>
              <w:keepNext/>
              <w:ind w:left="263" w:hanging="270"/>
              <w:rPr>
                <w:szCs w:val="16"/>
              </w:rPr>
            </w:pPr>
            <w:r w:rsidRPr="00E4205F">
              <w:rPr>
                <w:szCs w:val="16"/>
              </w:rPr>
              <w:t>Kept consistent with active network configurations.</w:t>
            </w:r>
          </w:p>
        </w:tc>
        <w:tc>
          <w:tcPr>
            <w:tcW w:w="1465" w:type="pct"/>
            <w:tcBorders>
              <w:bottom w:val="single" w:sz="4" w:space="0" w:color="808080"/>
            </w:tcBorders>
          </w:tcPr>
          <w:p w14:paraId="22F3766F" w14:textId="77777777" w:rsidR="00E5318D" w:rsidRPr="00E4205F" w:rsidRDefault="00E5318D" w:rsidP="00065D88">
            <w:pPr>
              <w:pStyle w:val="TableListBullet"/>
              <w:ind w:left="263" w:hanging="270"/>
              <w:rPr>
                <w:szCs w:val="16"/>
              </w:rPr>
            </w:pPr>
            <w:r w:rsidRPr="00E4205F">
              <w:rPr>
                <w:szCs w:val="16"/>
              </w:rPr>
              <w:t>Examine NSC configuration files.</w:t>
            </w:r>
          </w:p>
        </w:tc>
        <w:tc>
          <w:tcPr>
            <w:tcW w:w="375" w:type="pct"/>
            <w:vMerge w:val="restart"/>
            <w:shd w:val="clear" w:color="auto" w:fill="auto"/>
          </w:tcPr>
          <w:p w14:paraId="71133F7C"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shd w:val="clear" w:color="auto" w:fill="auto"/>
          </w:tcPr>
          <w:p w14:paraId="0A777CF9"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shd w:val="clear" w:color="auto" w:fill="auto"/>
          </w:tcPr>
          <w:p w14:paraId="5C8305FA"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shd w:val="clear" w:color="auto" w:fill="auto"/>
          </w:tcPr>
          <w:p w14:paraId="29892568"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234775DC" w14:textId="77777777" w:rsidTr="00E5318D">
        <w:trPr>
          <w:cantSplit/>
          <w:trHeight w:val="432"/>
          <w:jc w:val="center"/>
        </w:trPr>
        <w:tc>
          <w:tcPr>
            <w:tcW w:w="267" w:type="pct"/>
            <w:vMerge/>
          </w:tcPr>
          <w:p w14:paraId="24316E1A" w14:textId="77777777" w:rsidR="00E5318D" w:rsidRPr="00E4205F" w:rsidRDefault="00E5318D" w:rsidP="00065D88">
            <w:pPr>
              <w:pStyle w:val="TableText"/>
              <w:keepNext/>
              <w:rPr>
                <w:b/>
                <w:color w:val="000000"/>
                <w:szCs w:val="16"/>
              </w:rPr>
            </w:pPr>
          </w:p>
        </w:tc>
        <w:tc>
          <w:tcPr>
            <w:tcW w:w="3233" w:type="pct"/>
            <w:gridSpan w:val="2"/>
            <w:tcBorders>
              <w:top w:val="single" w:sz="4" w:space="0" w:color="808080" w:themeColor="background1" w:themeShade="80"/>
              <w:bottom w:val="nil"/>
            </w:tcBorders>
            <w:shd w:val="clear" w:color="auto" w:fill="DFE3E4"/>
          </w:tcPr>
          <w:p w14:paraId="1759960B" w14:textId="77777777" w:rsidR="00E5318D" w:rsidRPr="00E4205F" w:rsidRDefault="00E5318D" w:rsidP="00065D88">
            <w:pPr>
              <w:pStyle w:val="AppNotes"/>
            </w:pPr>
            <w:r w:rsidRPr="00963557">
              <w:t>Applicability Notes</w:t>
            </w:r>
          </w:p>
        </w:tc>
        <w:tc>
          <w:tcPr>
            <w:tcW w:w="375" w:type="pct"/>
            <w:vMerge/>
            <w:shd w:val="clear" w:color="auto" w:fill="auto"/>
          </w:tcPr>
          <w:p w14:paraId="62DDD91E" w14:textId="77777777" w:rsidR="00E5318D" w:rsidRPr="00E4205F" w:rsidRDefault="00E5318D" w:rsidP="00065D88">
            <w:pPr>
              <w:keepNext/>
              <w:spacing w:after="60"/>
              <w:jc w:val="center"/>
              <w:rPr>
                <w:rFonts w:cs="Arial"/>
                <w:sz w:val="16"/>
                <w:szCs w:val="16"/>
              </w:rPr>
            </w:pPr>
          </w:p>
        </w:tc>
        <w:tc>
          <w:tcPr>
            <w:tcW w:w="375" w:type="pct"/>
            <w:vMerge/>
            <w:shd w:val="clear" w:color="auto" w:fill="auto"/>
          </w:tcPr>
          <w:p w14:paraId="73DF4BC8" w14:textId="77777777" w:rsidR="00E5318D" w:rsidRPr="00E4205F" w:rsidRDefault="00E5318D" w:rsidP="00065D88">
            <w:pPr>
              <w:keepNext/>
              <w:spacing w:after="60"/>
              <w:jc w:val="center"/>
              <w:rPr>
                <w:rFonts w:cs="Arial"/>
                <w:sz w:val="16"/>
                <w:szCs w:val="16"/>
              </w:rPr>
            </w:pPr>
          </w:p>
        </w:tc>
        <w:tc>
          <w:tcPr>
            <w:tcW w:w="375" w:type="pct"/>
            <w:vMerge/>
            <w:shd w:val="clear" w:color="auto" w:fill="auto"/>
          </w:tcPr>
          <w:p w14:paraId="2222DD80" w14:textId="77777777" w:rsidR="00E5318D" w:rsidRPr="00E4205F" w:rsidRDefault="00E5318D" w:rsidP="00065D88">
            <w:pPr>
              <w:keepNext/>
              <w:spacing w:after="60"/>
              <w:jc w:val="center"/>
              <w:rPr>
                <w:rFonts w:cs="Arial"/>
                <w:sz w:val="16"/>
                <w:szCs w:val="16"/>
              </w:rPr>
            </w:pPr>
          </w:p>
        </w:tc>
        <w:tc>
          <w:tcPr>
            <w:tcW w:w="375" w:type="pct"/>
            <w:vMerge/>
            <w:shd w:val="clear" w:color="auto" w:fill="auto"/>
          </w:tcPr>
          <w:p w14:paraId="2E984979" w14:textId="77777777" w:rsidR="00E5318D" w:rsidRPr="00E4205F" w:rsidRDefault="00E5318D" w:rsidP="00065D88">
            <w:pPr>
              <w:keepNext/>
              <w:spacing w:after="60"/>
              <w:jc w:val="center"/>
              <w:rPr>
                <w:rFonts w:cs="Arial"/>
                <w:sz w:val="16"/>
                <w:szCs w:val="16"/>
              </w:rPr>
            </w:pPr>
          </w:p>
        </w:tc>
      </w:tr>
      <w:tr w:rsidR="00E5318D" w:rsidRPr="00E4205F" w14:paraId="7D24047D" w14:textId="77777777" w:rsidTr="00E5318D">
        <w:trPr>
          <w:cantSplit/>
          <w:trHeight w:val="432"/>
          <w:jc w:val="center"/>
        </w:trPr>
        <w:tc>
          <w:tcPr>
            <w:tcW w:w="267" w:type="pct"/>
            <w:vMerge/>
            <w:tcBorders>
              <w:bottom w:val="nil"/>
            </w:tcBorders>
          </w:tcPr>
          <w:p w14:paraId="078136AB" w14:textId="77777777" w:rsidR="00E5318D" w:rsidRPr="00E4205F" w:rsidRDefault="00E5318D" w:rsidP="00065D88">
            <w:pPr>
              <w:pStyle w:val="TableText"/>
              <w:rPr>
                <w:b/>
                <w:color w:val="000000"/>
                <w:szCs w:val="16"/>
              </w:rPr>
            </w:pPr>
          </w:p>
        </w:tc>
        <w:tc>
          <w:tcPr>
            <w:tcW w:w="3233" w:type="pct"/>
            <w:gridSpan w:val="2"/>
            <w:tcBorders>
              <w:top w:val="nil"/>
              <w:bottom w:val="single" w:sz="4" w:space="0" w:color="808080" w:themeColor="background1" w:themeShade="80"/>
            </w:tcBorders>
          </w:tcPr>
          <w:p w14:paraId="031AE503" w14:textId="77777777" w:rsidR="00E5318D" w:rsidRPr="00E4205F" w:rsidRDefault="00E5318D" w:rsidP="00065D88">
            <w:pPr>
              <w:pStyle w:val="TableText"/>
            </w:pPr>
            <w:r w:rsidRPr="0092255C">
              <w:t xml:space="preserve">Any file or setting used to configure or synchronize NSCs </w:t>
            </w:r>
            <w:proofErr w:type="gramStart"/>
            <w:r w:rsidRPr="0092255C">
              <w:t>is considered to be</w:t>
            </w:r>
            <w:proofErr w:type="gramEnd"/>
            <w:r w:rsidRPr="0092255C">
              <w:t xml:space="preserve"> a “configuration file.” This includes files, automated and system-based controls, scripts, settings, infrastructure as code, or other parameters that are backed up, archived, or stored remotely.</w:t>
            </w:r>
          </w:p>
        </w:tc>
        <w:tc>
          <w:tcPr>
            <w:tcW w:w="375" w:type="pct"/>
            <w:vMerge/>
            <w:shd w:val="clear" w:color="auto" w:fill="auto"/>
          </w:tcPr>
          <w:p w14:paraId="39D061FB"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0A4BB561"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020D3DEB"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510D0FCD" w14:textId="77777777" w:rsidR="00E5318D" w:rsidRPr="00E4205F" w:rsidRDefault="00E5318D" w:rsidP="00065D88">
            <w:pPr>
              <w:spacing w:after="60"/>
              <w:jc w:val="center"/>
              <w:rPr>
                <w:rFonts w:cs="Arial"/>
                <w:sz w:val="16"/>
                <w:szCs w:val="16"/>
              </w:rPr>
            </w:pPr>
          </w:p>
        </w:tc>
      </w:tr>
      <w:tr w:rsidR="00611C97" w:rsidRPr="00E4205F" w14:paraId="7C24B455" w14:textId="77777777" w:rsidTr="00065D88">
        <w:trPr>
          <w:cantSplit/>
          <w:trHeight w:val="171"/>
          <w:jc w:val="center"/>
        </w:trPr>
        <w:tc>
          <w:tcPr>
            <w:tcW w:w="5000" w:type="pct"/>
            <w:gridSpan w:val="7"/>
            <w:shd w:val="clear" w:color="auto" w:fill="BFBFBF" w:themeFill="background1" w:themeFillShade="BF"/>
          </w:tcPr>
          <w:p w14:paraId="69CD1828" w14:textId="77777777" w:rsidR="00611C97" w:rsidRPr="00E4205F" w:rsidRDefault="00611C97" w:rsidP="00065D88">
            <w:pPr>
              <w:pStyle w:val="TableText"/>
              <w:keepNext/>
              <w:rPr>
                <w:szCs w:val="16"/>
              </w:rPr>
            </w:pPr>
            <w:r w:rsidRPr="0085518D">
              <w:rPr>
                <w:b/>
                <w:bCs/>
                <w:color w:val="000000"/>
                <w:szCs w:val="16"/>
              </w:rPr>
              <w:t>1.3</w:t>
            </w:r>
            <w:r w:rsidRPr="00E4205F">
              <w:rPr>
                <w:color w:val="000000"/>
                <w:szCs w:val="16"/>
              </w:rPr>
              <w:t xml:space="preserve"> </w:t>
            </w:r>
            <w:r w:rsidRPr="00E4205F">
              <w:rPr>
                <w:szCs w:val="16"/>
              </w:rPr>
              <w:t>Network access to and from the cardholder data environment is restricted.</w:t>
            </w:r>
          </w:p>
        </w:tc>
      </w:tr>
      <w:tr w:rsidR="00E5318D" w:rsidRPr="00E4205F" w14:paraId="64F43857" w14:textId="77777777" w:rsidTr="00E5318D">
        <w:trPr>
          <w:cantSplit/>
          <w:trHeight w:val="863"/>
          <w:jc w:val="center"/>
        </w:trPr>
        <w:tc>
          <w:tcPr>
            <w:tcW w:w="267" w:type="pct"/>
          </w:tcPr>
          <w:p w14:paraId="2727201C" w14:textId="77777777" w:rsidR="00E5318D" w:rsidRPr="00E21CA3" w:rsidRDefault="00E5318D" w:rsidP="00065D88">
            <w:pPr>
              <w:pStyle w:val="TableText"/>
              <w:rPr>
                <w:b/>
                <w:bCs/>
                <w:szCs w:val="16"/>
              </w:rPr>
            </w:pPr>
            <w:r w:rsidRPr="00E21CA3">
              <w:rPr>
                <w:b/>
                <w:bCs/>
                <w:color w:val="000000"/>
                <w:szCs w:val="16"/>
              </w:rPr>
              <w:t>1.3.1</w:t>
            </w:r>
          </w:p>
        </w:tc>
        <w:tc>
          <w:tcPr>
            <w:tcW w:w="1768" w:type="pct"/>
          </w:tcPr>
          <w:p w14:paraId="23079622" w14:textId="77777777" w:rsidR="00E5318D" w:rsidRPr="00E4205F" w:rsidRDefault="00E5318D" w:rsidP="00065D88">
            <w:pPr>
              <w:pStyle w:val="TableText"/>
              <w:rPr>
                <w:szCs w:val="16"/>
              </w:rPr>
            </w:pPr>
            <w:r w:rsidRPr="00E4205F">
              <w:rPr>
                <w:szCs w:val="16"/>
              </w:rPr>
              <w:t xml:space="preserve">Inbound traffic to the CDE is restricted as follows: </w:t>
            </w:r>
          </w:p>
          <w:p w14:paraId="75176686" w14:textId="4A0D408F" w:rsidR="00E5318D" w:rsidRPr="008E1626" w:rsidRDefault="00E5318D" w:rsidP="00611C97">
            <w:pPr>
              <w:pStyle w:val="TableTextBullet"/>
              <w:spacing w:before="40" w:after="40"/>
              <w:ind w:left="274" w:hanging="274"/>
            </w:pPr>
            <w:r w:rsidRPr="00E4205F">
              <w:t xml:space="preserve">To only traffic that is </w:t>
            </w:r>
            <w:r w:rsidRPr="008E1626">
              <w:t>necessary</w:t>
            </w:r>
            <w:r>
              <w:t>.</w:t>
            </w:r>
          </w:p>
          <w:p w14:paraId="1DC50A28" w14:textId="77777777" w:rsidR="00E5318D" w:rsidRPr="00E4205F" w:rsidRDefault="00E5318D" w:rsidP="00611C97">
            <w:pPr>
              <w:pStyle w:val="TableTextBullet"/>
              <w:spacing w:before="40" w:after="40"/>
              <w:ind w:left="274" w:hanging="274"/>
            </w:pPr>
            <w:r w:rsidRPr="008E1626">
              <w:t>All other traffic is specifically</w:t>
            </w:r>
            <w:r w:rsidRPr="00E4205F">
              <w:t xml:space="preserve"> denied.</w:t>
            </w:r>
          </w:p>
        </w:tc>
        <w:tc>
          <w:tcPr>
            <w:tcW w:w="1465" w:type="pct"/>
            <w:shd w:val="clear" w:color="auto" w:fill="FFFFFF" w:themeFill="background1"/>
          </w:tcPr>
          <w:p w14:paraId="2B237487" w14:textId="77777777" w:rsidR="00E5318D" w:rsidRPr="00D04116" w:rsidRDefault="00E5318D" w:rsidP="00D04116">
            <w:pPr>
              <w:pStyle w:val="TableListBullet"/>
              <w:ind w:left="263" w:hanging="270"/>
              <w:rPr>
                <w:szCs w:val="16"/>
              </w:rPr>
            </w:pPr>
            <w:r w:rsidRPr="00D04116">
              <w:rPr>
                <w:szCs w:val="16"/>
              </w:rPr>
              <w:t>Examine NSC configuration standards.</w:t>
            </w:r>
          </w:p>
          <w:p w14:paraId="0A3A2A46" w14:textId="77777777" w:rsidR="00E5318D" w:rsidRPr="00D04116" w:rsidRDefault="00E5318D" w:rsidP="00D04116">
            <w:pPr>
              <w:pStyle w:val="TableListBullet"/>
              <w:ind w:left="263" w:hanging="270"/>
              <w:rPr>
                <w:szCs w:val="16"/>
              </w:rPr>
            </w:pPr>
            <w:r w:rsidRPr="00D04116">
              <w:rPr>
                <w:szCs w:val="16"/>
              </w:rPr>
              <w:t>Examine NSC configurations.</w:t>
            </w:r>
          </w:p>
        </w:tc>
        <w:tc>
          <w:tcPr>
            <w:tcW w:w="375" w:type="pct"/>
            <w:shd w:val="clear" w:color="auto" w:fill="FFFFFF" w:themeFill="background1"/>
          </w:tcPr>
          <w:p w14:paraId="747480FD"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FFFFFF" w:themeFill="background1"/>
          </w:tcPr>
          <w:p w14:paraId="348567A4"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FFFFFF" w:themeFill="background1"/>
          </w:tcPr>
          <w:p w14:paraId="17815FFF"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FFFFFF" w:themeFill="background1"/>
          </w:tcPr>
          <w:p w14:paraId="594C7368"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0309CB96" w14:textId="77777777" w:rsidTr="00E5318D">
        <w:trPr>
          <w:cantSplit/>
          <w:jc w:val="center"/>
        </w:trPr>
        <w:tc>
          <w:tcPr>
            <w:tcW w:w="267" w:type="pct"/>
          </w:tcPr>
          <w:p w14:paraId="08226076" w14:textId="77777777" w:rsidR="00E5318D" w:rsidRPr="00E21CA3" w:rsidRDefault="00E5318D" w:rsidP="00065D88">
            <w:pPr>
              <w:pStyle w:val="TableText"/>
              <w:rPr>
                <w:b/>
                <w:bCs/>
                <w:szCs w:val="16"/>
              </w:rPr>
            </w:pPr>
            <w:r w:rsidRPr="00E21CA3">
              <w:rPr>
                <w:b/>
                <w:bCs/>
                <w:color w:val="000000"/>
                <w:szCs w:val="16"/>
              </w:rPr>
              <w:t>1.3.2</w:t>
            </w:r>
          </w:p>
        </w:tc>
        <w:tc>
          <w:tcPr>
            <w:tcW w:w="1768" w:type="pct"/>
          </w:tcPr>
          <w:p w14:paraId="29DB5633" w14:textId="77777777" w:rsidR="00E5318D" w:rsidRPr="00E4205F" w:rsidRDefault="00E5318D" w:rsidP="00065D88">
            <w:pPr>
              <w:pStyle w:val="TableText"/>
              <w:rPr>
                <w:szCs w:val="16"/>
              </w:rPr>
            </w:pPr>
            <w:r w:rsidRPr="00E4205F">
              <w:rPr>
                <w:szCs w:val="16"/>
              </w:rPr>
              <w:t xml:space="preserve">Outbound traffic from the CDE is restricted as follows: </w:t>
            </w:r>
          </w:p>
          <w:p w14:paraId="5E86B95E" w14:textId="77777777" w:rsidR="00E5318D" w:rsidRPr="00E4205F" w:rsidRDefault="00E5318D" w:rsidP="00611C97">
            <w:pPr>
              <w:pStyle w:val="TableTextBullet"/>
              <w:spacing w:before="40" w:after="40"/>
              <w:ind w:left="274" w:hanging="274"/>
            </w:pPr>
            <w:r w:rsidRPr="00E4205F">
              <w:t>To only traffic that is necessary.</w:t>
            </w:r>
          </w:p>
          <w:p w14:paraId="718238FE" w14:textId="77777777" w:rsidR="00E5318D" w:rsidRPr="00E4205F" w:rsidRDefault="00E5318D" w:rsidP="00611C97">
            <w:pPr>
              <w:pStyle w:val="TableTextBullet"/>
              <w:spacing w:before="40" w:after="40"/>
              <w:ind w:left="274" w:hanging="274"/>
            </w:pPr>
            <w:r w:rsidRPr="00E4205F">
              <w:t>All other traffic is specifically denied.</w:t>
            </w:r>
          </w:p>
        </w:tc>
        <w:tc>
          <w:tcPr>
            <w:tcW w:w="1465" w:type="pct"/>
            <w:shd w:val="clear" w:color="auto" w:fill="FFFFFF" w:themeFill="background1"/>
          </w:tcPr>
          <w:p w14:paraId="2BD14D0E" w14:textId="77777777" w:rsidR="00E5318D" w:rsidRPr="00D04116" w:rsidRDefault="00E5318D" w:rsidP="00D04116">
            <w:pPr>
              <w:pStyle w:val="TableListBullet"/>
              <w:ind w:left="263" w:hanging="270"/>
              <w:rPr>
                <w:szCs w:val="16"/>
              </w:rPr>
            </w:pPr>
            <w:r w:rsidRPr="00D04116">
              <w:rPr>
                <w:szCs w:val="16"/>
              </w:rPr>
              <w:t>Examine NSC configuration standards.</w:t>
            </w:r>
          </w:p>
          <w:p w14:paraId="1785D167" w14:textId="77777777" w:rsidR="00E5318D" w:rsidRPr="00D04116" w:rsidRDefault="00E5318D" w:rsidP="00D04116">
            <w:pPr>
              <w:pStyle w:val="TableListBullet"/>
              <w:ind w:left="263" w:hanging="270"/>
              <w:rPr>
                <w:szCs w:val="16"/>
              </w:rPr>
            </w:pPr>
            <w:r w:rsidRPr="00D04116">
              <w:rPr>
                <w:szCs w:val="16"/>
              </w:rPr>
              <w:t>Examine NSC configurations.</w:t>
            </w:r>
          </w:p>
        </w:tc>
        <w:tc>
          <w:tcPr>
            <w:tcW w:w="375" w:type="pct"/>
            <w:shd w:val="clear" w:color="auto" w:fill="FFFFFF" w:themeFill="background1"/>
          </w:tcPr>
          <w:p w14:paraId="03BF228E"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FFFFFF" w:themeFill="background1"/>
          </w:tcPr>
          <w:p w14:paraId="569D55A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FFFFFF" w:themeFill="background1"/>
          </w:tcPr>
          <w:p w14:paraId="384C7590"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FFFFFF" w:themeFill="background1"/>
          </w:tcPr>
          <w:p w14:paraId="6846E69C"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6ED51324" w14:textId="77777777" w:rsidTr="00E5318D">
        <w:trPr>
          <w:cantSplit/>
          <w:trHeight w:val="917"/>
          <w:jc w:val="center"/>
        </w:trPr>
        <w:tc>
          <w:tcPr>
            <w:tcW w:w="267" w:type="pct"/>
          </w:tcPr>
          <w:p w14:paraId="29D3F5F6" w14:textId="77777777" w:rsidR="00E5318D" w:rsidRPr="00E21CA3" w:rsidRDefault="00E5318D" w:rsidP="00065D88">
            <w:pPr>
              <w:pStyle w:val="TableText"/>
              <w:rPr>
                <w:b/>
                <w:bCs/>
                <w:szCs w:val="16"/>
              </w:rPr>
            </w:pPr>
            <w:r w:rsidRPr="00E21CA3">
              <w:rPr>
                <w:b/>
                <w:bCs/>
                <w:color w:val="000000"/>
                <w:szCs w:val="16"/>
              </w:rPr>
              <w:t>1.3.3</w:t>
            </w:r>
          </w:p>
        </w:tc>
        <w:tc>
          <w:tcPr>
            <w:tcW w:w="1768" w:type="pct"/>
          </w:tcPr>
          <w:p w14:paraId="438FA840" w14:textId="77777777" w:rsidR="00E5318D" w:rsidRPr="00E4205F" w:rsidRDefault="00E5318D" w:rsidP="00065D88">
            <w:pPr>
              <w:pStyle w:val="TableTextBullet"/>
              <w:numPr>
                <w:ilvl w:val="0"/>
                <w:numId w:val="0"/>
              </w:numPr>
              <w:rPr>
                <w:rFonts w:cs="Arial"/>
                <w:szCs w:val="16"/>
              </w:rPr>
            </w:pPr>
            <w:r w:rsidRPr="00E4205F">
              <w:rPr>
                <w:rFonts w:cs="Arial"/>
                <w:szCs w:val="16"/>
              </w:rPr>
              <w:t xml:space="preserve">NSCs are installed between all wireless networks and the CDE, regardless of whether the wireless network is a CDE, such that: </w:t>
            </w:r>
          </w:p>
          <w:p w14:paraId="79366D79" w14:textId="77777777" w:rsidR="00E5318D" w:rsidRPr="00E4205F" w:rsidRDefault="00E5318D" w:rsidP="00611C97">
            <w:pPr>
              <w:pStyle w:val="TableTextBullet"/>
              <w:spacing w:before="40" w:after="40"/>
              <w:ind w:left="274" w:hanging="274"/>
            </w:pPr>
            <w:r w:rsidRPr="00E4205F">
              <w:t>All wireless traffic from wireless networks into the CDE is denied by default.</w:t>
            </w:r>
          </w:p>
          <w:p w14:paraId="3812AD13" w14:textId="77777777" w:rsidR="00E5318D" w:rsidRPr="00E4205F" w:rsidRDefault="00E5318D" w:rsidP="00611C97">
            <w:pPr>
              <w:pStyle w:val="TableTextBullet"/>
              <w:spacing w:before="40" w:after="40"/>
              <w:ind w:left="274" w:hanging="274"/>
            </w:pPr>
            <w:r w:rsidRPr="00E4205F">
              <w:t>Only wireless traffic with an authorized business purpose is allowed into the CDE.</w:t>
            </w:r>
          </w:p>
        </w:tc>
        <w:tc>
          <w:tcPr>
            <w:tcW w:w="1465" w:type="pct"/>
          </w:tcPr>
          <w:p w14:paraId="3F867DF4" w14:textId="77777777" w:rsidR="00E5318D" w:rsidRPr="00D04116" w:rsidRDefault="00E5318D" w:rsidP="00D04116">
            <w:pPr>
              <w:pStyle w:val="TableListBullet"/>
              <w:ind w:left="263" w:hanging="270"/>
              <w:rPr>
                <w:szCs w:val="16"/>
              </w:rPr>
            </w:pPr>
            <w:r w:rsidRPr="00D04116">
              <w:rPr>
                <w:szCs w:val="16"/>
              </w:rPr>
              <w:t>Examine configuration settings.</w:t>
            </w:r>
          </w:p>
          <w:p w14:paraId="259AE17E" w14:textId="77777777" w:rsidR="00E5318D" w:rsidRPr="00D04116" w:rsidRDefault="00E5318D" w:rsidP="00D04116">
            <w:pPr>
              <w:pStyle w:val="TableListBullet"/>
              <w:ind w:left="263" w:hanging="270"/>
              <w:rPr>
                <w:szCs w:val="16"/>
              </w:rPr>
            </w:pPr>
            <w:r w:rsidRPr="00D04116">
              <w:rPr>
                <w:szCs w:val="16"/>
              </w:rPr>
              <w:t>Examine network diagrams.</w:t>
            </w:r>
          </w:p>
        </w:tc>
        <w:tc>
          <w:tcPr>
            <w:tcW w:w="375" w:type="pct"/>
            <w:shd w:val="clear" w:color="auto" w:fill="auto"/>
          </w:tcPr>
          <w:p w14:paraId="41C96F2C"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67BAC100"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2B2EC51F"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3C4CF162"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611C97" w:rsidRPr="00E4205F" w14:paraId="2BE9658F" w14:textId="77777777" w:rsidTr="00065D88">
        <w:trPr>
          <w:cantSplit/>
          <w:trHeight w:val="269"/>
          <w:jc w:val="center"/>
        </w:trPr>
        <w:tc>
          <w:tcPr>
            <w:tcW w:w="5000" w:type="pct"/>
            <w:gridSpan w:val="7"/>
            <w:shd w:val="clear" w:color="auto" w:fill="BFBFBF" w:themeFill="background1" w:themeFillShade="BF"/>
          </w:tcPr>
          <w:p w14:paraId="7F4C4469" w14:textId="77777777" w:rsidR="00611C97" w:rsidRPr="00E4205F" w:rsidRDefault="00611C97" w:rsidP="00065D88">
            <w:pPr>
              <w:pStyle w:val="TableText"/>
              <w:keepNext/>
              <w:rPr>
                <w:color w:val="000000"/>
                <w:szCs w:val="16"/>
              </w:rPr>
            </w:pPr>
            <w:r w:rsidRPr="00E21CA3">
              <w:rPr>
                <w:b/>
                <w:bCs/>
                <w:color w:val="000000"/>
                <w:szCs w:val="16"/>
              </w:rPr>
              <w:t>1.4</w:t>
            </w:r>
            <w:r w:rsidRPr="00E4205F">
              <w:rPr>
                <w:color w:val="000000"/>
                <w:szCs w:val="16"/>
              </w:rPr>
              <w:t xml:space="preserve"> </w:t>
            </w:r>
            <w:r w:rsidRPr="00E4205F">
              <w:rPr>
                <w:szCs w:val="16"/>
              </w:rPr>
              <w:t>Network connections between trusted and untrusted networks are controlled.</w:t>
            </w:r>
          </w:p>
        </w:tc>
      </w:tr>
      <w:tr w:rsidR="00E5318D" w:rsidRPr="00E4205F" w14:paraId="164906BD" w14:textId="77777777" w:rsidTr="00E5318D">
        <w:trPr>
          <w:cantSplit/>
          <w:trHeight w:val="598"/>
          <w:jc w:val="center"/>
        </w:trPr>
        <w:tc>
          <w:tcPr>
            <w:tcW w:w="267" w:type="pct"/>
          </w:tcPr>
          <w:p w14:paraId="33E9EAB4" w14:textId="77777777" w:rsidR="00E5318D" w:rsidRPr="00E21CA3" w:rsidRDefault="00E5318D" w:rsidP="00065D88">
            <w:pPr>
              <w:pStyle w:val="TableText"/>
              <w:rPr>
                <w:b/>
                <w:bCs/>
                <w:szCs w:val="16"/>
              </w:rPr>
            </w:pPr>
            <w:r w:rsidRPr="00E21CA3">
              <w:rPr>
                <w:b/>
                <w:bCs/>
                <w:color w:val="000000"/>
                <w:szCs w:val="16"/>
              </w:rPr>
              <w:t>1.4.1</w:t>
            </w:r>
          </w:p>
        </w:tc>
        <w:tc>
          <w:tcPr>
            <w:tcW w:w="1768" w:type="pct"/>
          </w:tcPr>
          <w:p w14:paraId="2FDDC75F" w14:textId="77777777" w:rsidR="00E5318D" w:rsidRPr="00E4205F" w:rsidRDefault="00E5318D" w:rsidP="00065D88">
            <w:pPr>
              <w:pStyle w:val="TableText"/>
              <w:rPr>
                <w:szCs w:val="16"/>
              </w:rPr>
            </w:pPr>
            <w:r w:rsidRPr="00E4205F">
              <w:rPr>
                <w:szCs w:val="16"/>
              </w:rPr>
              <w:t>NSCs are implemented between trusted and untrusted networks.</w:t>
            </w:r>
          </w:p>
        </w:tc>
        <w:tc>
          <w:tcPr>
            <w:tcW w:w="1465" w:type="pct"/>
          </w:tcPr>
          <w:p w14:paraId="6A364207" w14:textId="77777777" w:rsidR="00E5318D" w:rsidRPr="00B46C6C" w:rsidRDefault="00E5318D" w:rsidP="00B46C6C">
            <w:pPr>
              <w:pStyle w:val="TableListBullet"/>
              <w:ind w:left="263" w:hanging="270"/>
              <w:rPr>
                <w:szCs w:val="16"/>
              </w:rPr>
            </w:pPr>
            <w:r w:rsidRPr="00B46C6C">
              <w:rPr>
                <w:szCs w:val="16"/>
              </w:rPr>
              <w:t>Examine NSC configuration standards.</w:t>
            </w:r>
          </w:p>
          <w:p w14:paraId="3E90016D" w14:textId="77777777" w:rsidR="00E5318D" w:rsidRPr="00B46C6C" w:rsidRDefault="00E5318D" w:rsidP="00B46C6C">
            <w:pPr>
              <w:pStyle w:val="TableListBullet"/>
              <w:ind w:left="263" w:hanging="270"/>
              <w:rPr>
                <w:szCs w:val="16"/>
              </w:rPr>
            </w:pPr>
            <w:r w:rsidRPr="00B46C6C">
              <w:rPr>
                <w:szCs w:val="16"/>
              </w:rPr>
              <w:t>Examine current network diagrams.</w:t>
            </w:r>
          </w:p>
          <w:p w14:paraId="3593883E" w14:textId="77777777" w:rsidR="00E5318D" w:rsidRPr="00B46C6C" w:rsidRDefault="00E5318D" w:rsidP="00B46C6C">
            <w:pPr>
              <w:pStyle w:val="TableListBullet"/>
              <w:ind w:left="263" w:hanging="270"/>
              <w:rPr>
                <w:szCs w:val="16"/>
              </w:rPr>
            </w:pPr>
            <w:r w:rsidRPr="00B46C6C">
              <w:rPr>
                <w:szCs w:val="16"/>
              </w:rPr>
              <w:t>Examine network configurations.</w:t>
            </w:r>
          </w:p>
        </w:tc>
        <w:tc>
          <w:tcPr>
            <w:tcW w:w="375" w:type="pct"/>
            <w:shd w:val="clear" w:color="auto" w:fill="auto"/>
          </w:tcPr>
          <w:p w14:paraId="77DE7D9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2D8556F0"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0E1EC958"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4E1EFFD2"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1191CA2B" w14:textId="77777777" w:rsidTr="00E5318D">
        <w:trPr>
          <w:cantSplit/>
          <w:trHeight w:val="728"/>
          <w:jc w:val="center"/>
        </w:trPr>
        <w:tc>
          <w:tcPr>
            <w:tcW w:w="267" w:type="pct"/>
            <w:vMerge w:val="restart"/>
          </w:tcPr>
          <w:p w14:paraId="0A944646" w14:textId="77777777" w:rsidR="00E5318D" w:rsidRPr="00E4205F" w:rsidRDefault="00E5318D" w:rsidP="00065D88">
            <w:pPr>
              <w:pStyle w:val="TableText"/>
              <w:keepNext/>
              <w:rPr>
                <w:b/>
                <w:szCs w:val="16"/>
              </w:rPr>
            </w:pPr>
            <w:r w:rsidRPr="00E21CA3">
              <w:rPr>
                <w:b/>
                <w:bCs/>
                <w:color w:val="000000"/>
                <w:szCs w:val="16"/>
              </w:rPr>
              <w:lastRenderedPageBreak/>
              <w:t>1.4.2</w:t>
            </w:r>
          </w:p>
        </w:tc>
        <w:tc>
          <w:tcPr>
            <w:tcW w:w="1768" w:type="pct"/>
            <w:tcBorders>
              <w:bottom w:val="single" w:sz="4" w:space="0" w:color="808080" w:themeColor="background1" w:themeShade="80"/>
            </w:tcBorders>
            <w:shd w:val="clear" w:color="auto" w:fill="auto"/>
          </w:tcPr>
          <w:p w14:paraId="75589516" w14:textId="77777777" w:rsidR="00E5318D" w:rsidRPr="00E4205F" w:rsidRDefault="00E5318D" w:rsidP="00065D88">
            <w:pPr>
              <w:pStyle w:val="TableText"/>
              <w:keepNext/>
              <w:rPr>
                <w:i/>
                <w:szCs w:val="16"/>
              </w:rPr>
            </w:pPr>
            <w:r w:rsidRPr="00E4205F">
              <w:rPr>
                <w:szCs w:val="16"/>
              </w:rPr>
              <w:t xml:space="preserve">Inbound traffic from untrusted networks to trusted networks is restricted to: </w:t>
            </w:r>
          </w:p>
          <w:p w14:paraId="625C6CE5" w14:textId="77777777" w:rsidR="00E5318D" w:rsidRPr="00E4205F" w:rsidRDefault="00E5318D" w:rsidP="00B46C6C">
            <w:pPr>
              <w:pStyle w:val="TableListBullet"/>
              <w:ind w:left="263" w:hanging="270"/>
            </w:pPr>
            <w:r w:rsidRPr="00E4205F">
              <w:t>Communications with system components that are authorized to provide publicly accessible services, protocols, and ports.</w:t>
            </w:r>
          </w:p>
          <w:p w14:paraId="0ECA696E" w14:textId="77777777" w:rsidR="00E5318D" w:rsidRDefault="00E5318D" w:rsidP="00B46C6C">
            <w:pPr>
              <w:pStyle w:val="TableListBullet"/>
              <w:ind w:left="263" w:hanging="270"/>
            </w:pPr>
            <w:r w:rsidRPr="00E4205F">
              <w:t>Stateful responses to communications initiated by system components in a trusted network.</w:t>
            </w:r>
          </w:p>
          <w:p w14:paraId="063B6B72" w14:textId="77777777" w:rsidR="00E5318D" w:rsidRPr="0085518D" w:rsidRDefault="00E5318D" w:rsidP="00B46C6C">
            <w:pPr>
              <w:pStyle w:val="TableListBullet"/>
              <w:ind w:left="263" w:hanging="270"/>
            </w:pPr>
            <w:r w:rsidRPr="0085518D">
              <w:t>All other traffic is denied.</w:t>
            </w:r>
          </w:p>
        </w:tc>
        <w:tc>
          <w:tcPr>
            <w:tcW w:w="1465" w:type="pct"/>
          </w:tcPr>
          <w:p w14:paraId="309596A8" w14:textId="77777777" w:rsidR="00E5318D" w:rsidRPr="00B46C6C" w:rsidRDefault="00E5318D" w:rsidP="00B46C6C">
            <w:pPr>
              <w:pStyle w:val="TableListBullet"/>
              <w:ind w:left="263" w:hanging="270"/>
              <w:rPr>
                <w:szCs w:val="16"/>
              </w:rPr>
            </w:pPr>
            <w:r w:rsidRPr="00B46C6C">
              <w:rPr>
                <w:szCs w:val="16"/>
              </w:rPr>
              <w:t>Examine NSC documentation.</w:t>
            </w:r>
          </w:p>
          <w:p w14:paraId="75C1853E" w14:textId="77777777" w:rsidR="00E5318D" w:rsidRPr="00B46C6C" w:rsidRDefault="00E5318D" w:rsidP="00B46C6C">
            <w:pPr>
              <w:pStyle w:val="TableListBullet"/>
              <w:ind w:left="263" w:hanging="270"/>
              <w:rPr>
                <w:szCs w:val="16"/>
              </w:rPr>
            </w:pPr>
            <w:r w:rsidRPr="00B46C6C">
              <w:rPr>
                <w:szCs w:val="16"/>
              </w:rPr>
              <w:t>Examine NSC configurations.</w:t>
            </w:r>
          </w:p>
        </w:tc>
        <w:tc>
          <w:tcPr>
            <w:tcW w:w="375" w:type="pct"/>
            <w:vMerge w:val="restart"/>
            <w:shd w:val="clear" w:color="auto" w:fill="auto"/>
          </w:tcPr>
          <w:p w14:paraId="1C21900A"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shd w:val="clear" w:color="auto" w:fill="auto"/>
          </w:tcPr>
          <w:p w14:paraId="4E9F947E"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shd w:val="clear" w:color="auto" w:fill="auto"/>
          </w:tcPr>
          <w:p w14:paraId="2292207F"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shd w:val="clear" w:color="auto" w:fill="auto"/>
          </w:tcPr>
          <w:p w14:paraId="5AF55A30"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3782FB2D" w14:textId="77777777" w:rsidTr="00E5318D">
        <w:trPr>
          <w:cantSplit/>
          <w:trHeight w:val="432"/>
          <w:jc w:val="center"/>
        </w:trPr>
        <w:tc>
          <w:tcPr>
            <w:tcW w:w="267" w:type="pct"/>
            <w:vMerge/>
          </w:tcPr>
          <w:p w14:paraId="21058839" w14:textId="77777777" w:rsidR="00E5318D" w:rsidRPr="00E4205F" w:rsidRDefault="00E5318D" w:rsidP="00065D88">
            <w:pPr>
              <w:pStyle w:val="TableText"/>
              <w:keepNext/>
              <w:rPr>
                <w:b/>
                <w:color w:val="000000"/>
                <w:szCs w:val="16"/>
              </w:rPr>
            </w:pPr>
          </w:p>
        </w:tc>
        <w:tc>
          <w:tcPr>
            <w:tcW w:w="3233" w:type="pct"/>
            <w:gridSpan w:val="2"/>
            <w:tcBorders>
              <w:top w:val="single" w:sz="4" w:space="0" w:color="808080" w:themeColor="background1" w:themeShade="80"/>
              <w:bottom w:val="nil"/>
            </w:tcBorders>
            <w:shd w:val="clear" w:color="auto" w:fill="DFE3E4"/>
          </w:tcPr>
          <w:p w14:paraId="6C47B9D0" w14:textId="77777777" w:rsidR="00E5318D" w:rsidRPr="00BD319D" w:rsidRDefault="00E5318D" w:rsidP="00065D88">
            <w:pPr>
              <w:pStyle w:val="AppNotes"/>
            </w:pPr>
            <w:r w:rsidRPr="00963557">
              <w:t>Applicability Notes</w:t>
            </w:r>
          </w:p>
        </w:tc>
        <w:tc>
          <w:tcPr>
            <w:tcW w:w="375" w:type="pct"/>
            <w:vMerge/>
            <w:shd w:val="clear" w:color="auto" w:fill="auto"/>
          </w:tcPr>
          <w:p w14:paraId="16B048DE" w14:textId="77777777" w:rsidR="00E5318D" w:rsidRPr="00E4205F" w:rsidRDefault="00E5318D" w:rsidP="00065D88">
            <w:pPr>
              <w:keepNext/>
              <w:spacing w:after="60"/>
              <w:jc w:val="center"/>
              <w:rPr>
                <w:rFonts w:cs="Arial"/>
                <w:sz w:val="16"/>
                <w:szCs w:val="16"/>
              </w:rPr>
            </w:pPr>
          </w:p>
        </w:tc>
        <w:tc>
          <w:tcPr>
            <w:tcW w:w="375" w:type="pct"/>
            <w:vMerge/>
            <w:shd w:val="clear" w:color="auto" w:fill="auto"/>
          </w:tcPr>
          <w:p w14:paraId="03E81A22" w14:textId="77777777" w:rsidR="00E5318D" w:rsidRPr="00E4205F" w:rsidRDefault="00E5318D" w:rsidP="00065D88">
            <w:pPr>
              <w:keepNext/>
              <w:spacing w:after="60"/>
              <w:jc w:val="center"/>
              <w:rPr>
                <w:rFonts w:cs="Arial"/>
                <w:sz w:val="16"/>
                <w:szCs w:val="16"/>
              </w:rPr>
            </w:pPr>
          </w:p>
        </w:tc>
        <w:tc>
          <w:tcPr>
            <w:tcW w:w="375" w:type="pct"/>
            <w:vMerge/>
            <w:shd w:val="clear" w:color="auto" w:fill="auto"/>
          </w:tcPr>
          <w:p w14:paraId="68AC4EBE" w14:textId="77777777" w:rsidR="00E5318D" w:rsidRPr="00E4205F" w:rsidRDefault="00E5318D" w:rsidP="00065D88">
            <w:pPr>
              <w:keepNext/>
              <w:spacing w:after="60"/>
              <w:jc w:val="center"/>
              <w:rPr>
                <w:rFonts w:cs="Arial"/>
                <w:sz w:val="16"/>
                <w:szCs w:val="16"/>
              </w:rPr>
            </w:pPr>
          </w:p>
        </w:tc>
        <w:tc>
          <w:tcPr>
            <w:tcW w:w="375" w:type="pct"/>
            <w:vMerge/>
            <w:shd w:val="clear" w:color="auto" w:fill="auto"/>
          </w:tcPr>
          <w:p w14:paraId="3555CC14" w14:textId="77777777" w:rsidR="00E5318D" w:rsidRPr="00E4205F" w:rsidRDefault="00E5318D" w:rsidP="00065D88">
            <w:pPr>
              <w:keepNext/>
              <w:spacing w:after="60"/>
              <w:jc w:val="center"/>
              <w:rPr>
                <w:rFonts w:cs="Arial"/>
                <w:sz w:val="16"/>
                <w:szCs w:val="16"/>
              </w:rPr>
            </w:pPr>
          </w:p>
        </w:tc>
      </w:tr>
      <w:tr w:rsidR="00E5318D" w:rsidRPr="00E4205F" w14:paraId="7543D1EB" w14:textId="77777777" w:rsidTr="00E5318D">
        <w:trPr>
          <w:cantSplit/>
          <w:trHeight w:val="432"/>
          <w:jc w:val="center"/>
        </w:trPr>
        <w:tc>
          <w:tcPr>
            <w:tcW w:w="267" w:type="pct"/>
            <w:vMerge/>
            <w:tcBorders>
              <w:bottom w:val="nil"/>
            </w:tcBorders>
          </w:tcPr>
          <w:p w14:paraId="36EAB402" w14:textId="77777777" w:rsidR="00E5318D" w:rsidRPr="00E4205F" w:rsidRDefault="00E5318D" w:rsidP="00065D88">
            <w:pPr>
              <w:pStyle w:val="TableText"/>
              <w:rPr>
                <w:b/>
                <w:color w:val="000000"/>
                <w:szCs w:val="16"/>
              </w:rPr>
            </w:pPr>
          </w:p>
        </w:tc>
        <w:tc>
          <w:tcPr>
            <w:tcW w:w="3233" w:type="pct"/>
            <w:gridSpan w:val="2"/>
            <w:tcBorders>
              <w:top w:val="nil"/>
              <w:bottom w:val="single" w:sz="4" w:space="0" w:color="808080" w:themeColor="background1" w:themeShade="80"/>
            </w:tcBorders>
          </w:tcPr>
          <w:p w14:paraId="65086F37" w14:textId="77777777" w:rsidR="00E5318D" w:rsidRPr="00E4205F" w:rsidRDefault="00E5318D" w:rsidP="00065D88">
            <w:pPr>
              <w:pStyle w:val="TableListBullet"/>
              <w:numPr>
                <w:ilvl w:val="0"/>
                <w:numId w:val="0"/>
              </w:numPr>
              <w:ind w:left="-7"/>
              <w:rPr>
                <w:szCs w:val="16"/>
              </w:rPr>
            </w:pPr>
            <w:r w:rsidRPr="00AD4FC6">
              <w:rPr>
                <w:iCs/>
                <w:szCs w:val="16"/>
              </w:rPr>
              <w:t>The intent of this requirement is to address communication sessions between trusted and untrusted networks, rather than the specifics of protocols.</w:t>
            </w:r>
            <w:r w:rsidRPr="00AD4FC6">
              <w:rPr>
                <w:iCs/>
                <w:szCs w:val="16"/>
              </w:rPr>
              <w:br/>
              <w:t>This requirement does not limit the use of UDP or other connectionless network protocols if state is maintained by the NSC.</w:t>
            </w:r>
          </w:p>
        </w:tc>
        <w:tc>
          <w:tcPr>
            <w:tcW w:w="375" w:type="pct"/>
            <w:vMerge/>
            <w:shd w:val="clear" w:color="auto" w:fill="auto"/>
          </w:tcPr>
          <w:p w14:paraId="0F9F7D8E"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74A06BA0"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4B5AB478"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71CA3443" w14:textId="77777777" w:rsidR="00E5318D" w:rsidRPr="00E4205F" w:rsidRDefault="00E5318D" w:rsidP="00065D88">
            <w:pPr>
              <w:spacing w:after="60"/>
              <w:jc w:val="center"/>
              <w:rPr>
                <w:rFonts w:cs="Arial"/>
                <w:sz w:val="16"/>
                <w:szCs w:val="16"/>
              </w:rPr>
            </w:pPr>
          </w:p>
        </w:tc>
      </w:tr>
      <w:tr w:rsidR="00E5318D" w:rsidRPr="00E4205F" w14:paraId="2E0FF4C7" w14:textId="77777777" w:rsidTr="00E5318D">
        <w:trPr>
          <w:cantSplit/>
          <w:trHeight w:val="171"/>
          <w:jc w:val="center"/>
        </w:trPr>
        <w:tc>
          <w:tcPr>
            <w:tcW w:w="267" w:type="pct"/>
            <w:tcBorders>
              <w:bottom w:val="single" w:sz="4" w:space="0" w:color="808080"/>
            </w:tcBorders>
          </w:tcPr>
          <w:p w14:paraId="45D90DA5" w14:textId="77777777" w:rsidR="00E5318D" w:rsidRPr="00E21CA3" w:rsidRDefault="00E5318D" w:rsidP="00065D88">
            <w:pPr>
              <w:pStyle w:val="TableText"/>
              <w:rPr>
                <w:b/>
                <w:bCs/>
                <w:szCs w:val="16"/>
              </w:rPr>
            </w:pPr>
            <w:r w:rsidRPr="00E21CA3">
              <w:rPr>
                <w:b/>
                <w:bCs/>
                <w:color w:val="000000"/>
                <w:szCs w:val="16"/>
              </w:rPr>
              <w:t>1.4.3</w:t>
            </w:r>
          </w:p>
        </w:tc>
        <w:tc>
          <w:tcPr>
            <w:tcW w:w="1768" w:type="pct"/>
          </w:tcPr>
          <w:p w14:paraId="32ED54B9" w14:textId="77777777" w:rsidR="00E5318D" w:rsidRPr="00E4205F" w:rsidRDefault="00E5318D" w:rsidP="00065D88">
            <w:pPr>
              <w:pStyle w:val="TableText"/>
              <w:rPr>
                <w:szCs w:val="16"/>
              </w:rPr>
            </w:pPr>
            <w:r w:rsidRPr="00E4205F">
              <w:rPr>
                <w:szCs w:val="16"/>
              </w:rPr>
              <w:t xml:space="preserve">Anti-spoofing measures are implemented to </w:t>
            </w:r>
            <w:proofErr w:type="gramStart"/>
            <w:r w:rsidRPr="00E4205F">
              <w:rPr>
                <w:szCs w:val="16"/>
              </w:rPr>
              <w:t>detect</w:t>
            </w:r>
            <w:proofErr w:type="gramEnd"/>
            <w:r w:rsidRPr="00E4205F">
              <w:rPr>
                <w:szCs w:val="16"/>
              </w:rPr>
              <w:t xml:space="preserve"> and block forged source IP addresses from entering the trusted network.</w:t>
            </w:r>
          </w:p>
        </w:tc>
        <w:tc>
          <w:tcPr>
            <w:tcW w:w="1465" w:type="pct"/>
          </w:tcPr>
          <w:p w14:paraId="55D8189E" w14:textId="77777777" w:rsidR="00E5318D" w:rsidRPr="00B46C6C" w:rsidRDefault="00E5318D" w:rsidP="00B46C6C">
            <w:pPr>
              <w:pStyle w:val="TableListBullet"/>
              <w:ind w:left="263" w:hanging="270"/>
              <w:rPr>
                <w:szCs w:val="16"/>
              </w:rPr>
            </w:pPr>
            <w:r w:rsidRPr="00B46C6C">
              <w:rPr>
                <w:szCs w:val="16"/>
              </w:rPr>
              <w:t>Examine NSC documentation.</w:t>
            </w:r>
          </w:p>
          <w:p w14:paraId="5E355650" w14:textId="77777777" w:rsidR="00E5318D" w:rsidRPr="00B46C6C" w:rsidRDefault="00E5318D" w:rsidP="00B46C6C">
            <w:pPr>
              <w:pStyle w:val="TableListBullet"/>
              <w:ind w:left="263" w:hanging="270"/>
              <w:rPr>
                <w:szCs w:val="16"/>
              </w:rPr>
            </w:pPr>
            <w:r w:rsidRPr="00B46C6C">
              <w:rPr>
                <w:szCs w:val="16"/>
              </w:rPr>
              <w:t>Examine NSC configurations.</w:t>
            </w:r>
          </w:p>
        </w:tc>
        <w:tc>
          <w:tcPr>
            <w:tcW w:w="375" w:type="pct"/>
            <w:shd w:val="clear" w:color="auto" w:fill="auto"/>
          </w:tcPr>
          <w:p w14:paraId="3F3D3100"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298DA318"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2DE19827"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4296CBA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5D806339" w14:textId="77777777" w:rsidTr="00E5318D">
        <w:trPr>
          <w:cantSplit/>
          <w:trHeight w:val="728"/>
          <w:jc w:val="center"/>
        </w:trPr>
        <w:tc>
          <w:tcPr>
            <w:tcW w:w="267" w:type="pct"/>
            <w:vMerge w:val="restart"/>
            <w:tcBorders>
              <w:bottom w:val="single" w:sz="4" w:space="0" w:color="808080" w:themeColor="background1" w:themeShade="80"/>
            </w:tcBorders>
          </w:tcPr>
          <w:p w14:paraId="62880298" w14:textId="77777777" w:rsidR="00E5318D" w:rsidRPr="00E4205F" w:rsidRDefault="00E5318D" w:rsidP="00065D88">
            <w:pPr>
              <w:pStyle w:val="TableText"/>
              <w:keepNext/>
              <w:rPr>
                <w:b/>
                <w:szCs w:val="16"/>
              </w:rPr>
            </w:pPr>
            <w:r w:rsidRPr="00E21CA3">
              <w:rPr>
                <w:b/>
                <w:bCs/>
                <w:color w:val="000000"/>
                <w:szCs w:val="16"/>
              </w:rPr>
              <w:t>1.4.4</w:t>
            </w:r>
          </w:p>
        </w:tc>
        <w:tc>
          <w:tcPr>
            <w:tcW w:w="1768" w:type="pct"/>
            <w:tcBorders>
              <w:bottom w:val="single" w:sz="4" w:space="0" w:color="808080" w:themeColor="background1" w:themeShade="80"/>
            </w:tcBorders>
            <w:shd w:val="clear" w:color="auto" w:fill="auto"/>
          </w:tcPr>
          <w:p w14:paraId="16D877D5" w14:textId="77777777" w:rsidR="00E5318D" w:rsidRPr="00E4205F" w:rsidRDefault="00E5318D" w:rsidP="00065D88">
            <w:pPr>
              <w:pStyle w:val="TableText"/>
              <w:keepNext/>
              <w:rPr>
                <w:szCs w:val="16"/>
              </w:rPr>
            </w:pPr>
            <w:r w:rsidRPr="00E4205F">
              <w:rPr>
                <w:szCs w:val="16"/>
              </w:rPr>
              <w:t>System components that store cardholder data are not directly accessible from untrusted networks.</w:t>
            </w:r>
          </w:p>
        </w:tc>
        <w:tc>
          <w:tcPr>
            <w:tcW w:w="1465" w:type="pct"/>
          </w:tcPr>
          <w:p w14:paraId="0979EE77" w14:textId="77777777" w:rsidR="00E5318D" w:rsidRPr="00B46C6C" w:rsidRDefault="00E5318D" w:rsidP="00B46C6C">
            <w:pPr>
              <w:pStyle w:val="TableListBullet"/>
              <w:ind w:left="263" w:hanging="270"/>
              <w:rPr>
                <w:szCs w:val="16"/>
              </w:rPr>
            </w:pPr>
            <w:r w:rsidRPr="00B46C6C">
              <w:rPr>
                <w:szCs w:val="16"/>
              </w:rPr>
              <w:t>Examine the data-flow diagram and network diagram.</w:t>
            </w:r>
          </w:p>
          <w:p w14:paraId="25BDF4AB" w14:textId="77777777" w:rsidR="00E5318D" w:rsidRPr="00B46C6C" w:rsidRDefault="00E5318D" w:rsidP="00B46C6C">
            <w:pPr>
              <w:pStyle w:val="TableListBullet"/>
              <w:ind w:left="263" w:hanging="270"/>
              <w:rPr>
                <w:szCs w:val="16"/>
              </w:rPr>
            </w:pPr>
            <w:r w:rsidRPr="00B46C6C">
              <w:rPr>
                <w:szCs w:val="16"/>
              </w:rPr>
              <w:t>Examine NSC configurations.</w:t>
            </w:r>
          </w:p>
        </w:tc>
        <w:tc>
          <w:tcPr>
            <w:tcW w:w="375" w:type="pct"/>
            <w:vMerge w:val="restart"/>
            <w:shd w:val="clear" w:color="auto" w:fill="auto"/>
          </w:tcPr>
          <w:p w14:paraId="036008C2"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shd w:val="clear" w:color="auto" w:fill="auto"/>
          </w:tcPr>
          <w:p w14:paraId="163CBCA4"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shd w:val="clear" w:color="auto" w:fill="auto"/>
          </w:tcPr>
          <w:p w14:paraId="12DB5806"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shd w:val="clear" w:color="auto" w:fill="auto"/>
          </w:tcPr>
          <w:p w14:paraId="03CCA91D"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42BE84B7" w14:textId="77777777" w:rsidTr="00E5318D">
        <w:trPr>
          <w:cantSplit/>
          <w:trHeight w:val="432"/>
          <w:jc w:val="center"/>
        </w:trPr>
        <w:tc>
          <w:tcPr>
            <w:tcW w:w="267" w:type="pct"/>
            <w:vMerge/>
            <w:tcBorders>
              <w:top w:val="single" w:sz="4" w:space="0" w:color="auto"/>
              <w:bottom w:val="single" w:sz="4" w:space="0" w:color="808080" w:themeColor="background1" w:themeShade="80"/>
            </w:tcBorders>
          </w:tcPr>
          <w:p w14:paraId="216B698F" w14:textId="77777777" w:rsidR="00E5318D" w:rsidRPr="00E4205F" w:rsidRDefault="00E5318D" w:rsidP="00065D88">
            <w:pPr>
              <w:pStyle w:val="TableText"/>
              <w:keepNext/>
              <w:rPr>
                <w:b/>
                <w:color w:val="000000"/>
                <w:szCs w:val="16"/>
              </w:rPr>
            </w:pPr>
          </w:p>
        </w:tc>
        <w:tc>
          <w:tcPr>
            <w:tcW w:w="3233" w:type="pct"/>
            <w:gridSpan w:val="2"/>
            <w:tcBorders>
              <w:top w:val="single" w:sz="4" w:space="0" w:color="808080" w:themeColor="background1" w:themeShade="80"/>
              <w:bottom w:val="nil"/>
            </w:tcBorders>
            <w:shd w:val="clear" w:color="auto" w:fill="DFE3E4"/>
          </w:tcPr>
          <w:p w14:paraId="30BD6359" w14:textId="77777777" w:rsidR="00E5318D" w:rsidRPr="00E4205F" w:rsidRDefault="00E5318D" w:rsidP="00065D88">
            <w:pPr>
              <w:pStyle w:val="AppNotes"/>
            </w:pPr>
            <w:r w:rsidRPr="00963557">
              <w:t>Applicability Notes</w:t>
            </w:r>
          </w:p>
        </w:tc>
        <w:tc>
          <w:tcPr>
            <w:tcW w:w="375" w:type="pct"/>
            <w:vMerge/>
            <w:shd w:val="clear" w:color="auto" w:fill="auto"/>
          </w:tcPr>
          <w:p w14:paraId="6C992359"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49EDFB40"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4CD844FD"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1FDB7FB2" w14:textId="77777777" w:rsidR="00E5318D" w:rsidRPr="00E4205F" w:rsidRDefault="00E5318D" w:rsidP="00065D88">
            <w:pPr>
              <w:spacing w:after="60"/>
              <w:jc w:val="center"/>
              <w:rPr>
                <w:rFonts w:cs="Arial"/>
                <w:sz w:val="16"/>
                <w:szCs w:val="16"/>
              </w:rPr>
            </w:pPr>
          </w:p>
        </w:tc>
      </w:tr>
      <w:tr w:rsidR="00E5318D" w:rsidRPr="00E4205F" w14:paraId="20454F31" w14:textId="77777777" w:rsidTr="00E5318D">
        <w:trPr>
          <w:cantSplit/>
          <w:trHeight w:val="432"/>
          <w:jc w:val="center"/>
        </w:trPr>
        <w:tc>
          <w:tcPr>
            <w:tcW w:w="267" w:type="pct"/>
            <w:vMerge/>
            <w:tcBorders>
              <w:top w:val="single" w:sz="4" w:space="0" w:color="auto"/>
              <w:bottom w:val="single" w:sz="4" w:space="0" w:color="808080" w:themeColor="background1" w:themeShade="80"/>
            </w:tcBorders>
          </w:tcPr>
          <w:p w14:paraId="21F62B09" w14:textId="77777777" w:rsidR="00E5318D" w:rsidRPr="00E4205F" w:rsidRDefault="00E5318D" w:rsidP="00065D88">
            <w:pPr>
              <w:pStyle w:val="TableText"/>
              <w:rPr>
                <w:b/>
                <w:color w:val="000000"/>
                <w:szCs w:val="16"/>
              </w:rPr>
            </w:pPr>
          </w:p>
        </w:tc>
        <w:tc>
          <w:tcPr>
            <w:tcW w:w="3233" w:type="pct"/>
            <w:gridSpan w:val="2"/>
            <w:tcBorders>
              <w:top w:val="nil"/>
              <w:bottom w:val="single" w:sz="4" w:space="0" w:color="808080" w:themeColor="background1" w:themeShade="80"/>
            </w:tcBorders>
          </w:tcPr>
          <w:p w14:paraId="7BDDC7D7" w14:textId="77777777" w:rsidR="00E5318D" w:rsidRPr="008E1626" w:rsidRDefault="00E5318D" w:rsidP="00065D88">
            <w:pPr>
              <w:pStyle w:val="TableListBullet"/>
              <w:numPr>
                <w:ilvl w:val="0"/>
                <w:numId w:val="0"/>
              </w:numPr>
              <w:ind w:left="-7"/>
              <w:rPr>
                <w:szCs w:val="18"/>
              </w:rPr>
            </w:pPr>
            <w:r w:rsidRPr="008E1626">
              <w:rPr>
                <w:szCs w:val="18"/>
              </w:rPr>
              <w:t>This requirement is not intended to apply to storage of account data in volatile memory but does apply where memory is being treated as persistent storage (for example, RAM disk). Account data can only be stored in volatile memory during the time necessary to support the associated business process (for example, until completion of the related payment card transaction).</w:t>
            </w:r>
          </w:p>
        </w:tc>
        <w:tc>
          <w:tcPr>
            <w:tcW w:w="375" w:type="pct"/>
            <w:vMerge/>
            <w:shd w:val="clear" w:color="auto" w:fill="auto"/>
          </w:tcPr>
          <w:p w14:paraId="06487F91"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265285EA"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53A943E5" w14:textId="77777777" w:rsidR="00E5318D" w:rsidRPr="00E4205F" w:rsidRDefault="00E5318D" w:rsidP="00065D88">
            <w:pPr>
              <w:spacing w:after="60"/>
              <w:jc w:val="center"/>
              <w:rPr>
                <w:rFonts w:cs="Arial"/>
                <w:sz w:val="16"/>
                <w:szCs w:val="16"/>
              </w:rPr>
            </w:pPr>
          </w:p>
        </w:tc>
        <w:tc>
          <w:tcPr>
            <w:tcW w:w="375" w:type="pct"/>
            <w:vMerge/>
            <w:shd w:val="clear" w:color="auto" w:fill="auto"/>
          </w:tcPr>
          <w:p w14:paraId="1F9E8AF3" w14:textId="77777777" w:rsidR="00E5318D" w:rsidRPr="00E4205F" w:rsidRDefault="00E5318D" w:rsidP="00065D88">
            <w:pPr>
              <w:spacing w:after="60"/>
              <w:jc w:val="center"/>
              <w:rPr>
                <w:rFonts w:cs="Arial"/>
                <w:sz w:val="16"/>
                <w:szCs w:val="16"/>
              </w:rPr>
            </w:pPr>
          </w:p>
        </w:tc>
      </w:tr>
      <w:tr w:rsidR="00E5318D" w:rsidRPr="00E4205F" w14:paraId="6DB93CAD" w14:textId="77777777" w:rsidTr="00E5318D">
        <w:trPr>
          <w:cantSplit/>
          <w:trHeight w:val="591"/>
          <w:jc w:val="center"/>
        </w:trPr>
        <w:tc>
          <w:tcPr>
            <w:tcW w:w="267" w:type="pct"/>
            <w:tcBorders>
              <w:top w:val="single" w:sz="4" w:space="0" w:color="808080" w:themeColor="background1" w:themeShade="80"/>
            </w:tcBorders>
          </w:tcPr>
          <w:p w14:paraId="1DFBC625" w14:textId="77777777" w:rsidR="00E5318D" w:rsidRPr="00E21CA3" w:rsidRDefault="00E5318D" w:rsidP="00065D88">
            <w:pPr>
              <w:pStyle w:val="TableText"/>
              <w:rPr>
                <w:b/>
                <w:bCs/>
                <w:szCs w:val="16"/>
              </w:rPr>
            </w:pPr>
            <w:r w:rsidRPr="00E21CA3">
              <w:rPr>
                <w:b/>
                <w:bCs/>
                <w:color w:val="000000"/>
                <w:szCs w:val="16"/>
              </w:rPr>
              <w:t>1.4.5</w:t>
            </w:r>
          </w:p>
        </w:tc>
        <w:tc>
          <w:tcPr>
            <w:tcW w:w="1768" w:type="pct"/>
          </w:tcPr>
          <w:p w14:paraId="5EED4DE2" w14:textId="77777777" w:rsidR="00E5318D" w:rsidRPr="00E4205F" w:rsidRDefault="00E5318D" w:rsidP="00065D88">
            <w:pPr>
              <w:pStyle w:val="TableText"/>
              <w:rPr>
                <w:szCs w:val="16"/>
              </w:rPr>
            </w:pPr>
            <w:r w:rsidRPr="00E4205F">
              <w:rPr>
                <w:szCs w:val="16"/>
              </w:rPr>
              <w:t>The disclosure of internal IP addresses and routing information is limited to only authorized parties.</w:t>
            </w:r>
          </w:p>
        </w:tc>
        <w:tc>
          <w:tcPr>
            <w:tcW w:w="1465" w:type="pct"/>
          </w:tcPr>
          <w:p w14:paraId="50D1CC24" w14:textId="77777777" w:rsidR="00E5318D" w:rsidRPr="00E4205F" w:rsidRDefault="00E5318D" w:rsidP="00B46C6C">
            <w:pPr>
              <w:pStyle w:val="TableListBullet"/>
              <w:ind w:left="263" w:hanging="270"/>
            </w:pPr>
            <w:r w:rsidRPr="00E4205F">
              <w:t>Examine NSC configurations.</w:t>
            </w:r>
          </w:p>
          <w:p w14:paraId="1B915048" w14:textId="77777777" w:rsidR="00E5318D" w:rsidRPr="00E4205F" w:rsidRDefault="00E5318D" w:rsidP="00B46C6C">
            <w:pPr>
              <w:pStyle w:val="TableListBullet"/>
              <w:ind w:left="263" w:hanging="270"/>
            </w:pPr>
            <w:r w:rsidRPr="00E4205F">
              <w:t>Examine documentation.</w:t>
            </w:r>
          </w:p>
          <w:p w14:paraId="30C18D69" w14:textId="77777777" w:rsidR="00E5318D" w:rsidRPr="00E4205F" w:rsidRDefault="00E5318D" w:rsidP="00B46C6C">
            <w:pPr>
              <w:pStyle w:val="TableListBullet"/>
              <w:ind w:left="263" w:hanging="270"/>
            </w:pPr>
            <w:r w:rsidRPr="00E4205F">
              <w:t>Interview responsible personnel.</w:t>
            </w:r>
          </w:p>
        </w:tc>
        <w:tc>
          <w:tcPr>
            <w:tcW w:w="375" w:type="pct"/>
            <w:shd w:val="clear" w:color="auto" w:fill="auto"/>
          </w:tcPr>
          <w:p w14:paraId="0C5AB1EA"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0E681D67"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6FB297D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shd w:val="clear" w:color="auto" w:fill="auto"/>
          </w:tcPr>
          <w:p w14:paraId="31784343"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611C97" w:rsidRPr="00E4205F" w14:paraId="67C73FF4" w14:textId="77777777" w:rsidTr="00065D88">
        <w:trPr>
          <w:cantSplit/>
          <w:trHeight w:val="48"/>
          <w:jc w:val="center"/>
        </w:trPr>
        <w:tc>
          <w:tcPr>
            <w:tcW w:w="5000" w:type="pct"/>
            <w:gridSpan w:val="7"/>
            <w:shd w:val="clear" w:color="auto" w:fill="BFBFBF" w:themeFill="background1" w:themeFillShade="BF"/>
          </w:tcPr>
          <w:p w14:paraId="7659A2CB" w14:textId="77777777" w:rsidR="00611C97" w:rsidRPr="00E4205F" w:rsidRDefault="00611C97" w:rsidP="00065D88">
            <w:pPr>
              <w:pStyle w:val="TableText"/>
              <w:keepNext/>
              <w:rPr>
                <w:color w:val="000000"/>
                <w:szCs w:val="16"/>
              </w:rPr>
            </w:pPr>
            <w:r w:rsidRPr="00E21CA3">
              <w:rPr>
                <w:b/>
                <w:bCs/>
                <w:color w:val="000000"/>
                <w:szCs w:val="16"/>
              </w:rPr>
              <w:lastRenderedPageBreak/>
              <w:t>1.5</w:t>
            </w:r>
            <w:r w:rsidRPr="00E4205F">
              <w:rPr>
                <w:color w:val="000000"/>
                <w:szCs w:val="16"/>
              </w:rPr>
              <w:t xml:space="preserve"> </w:t>
            </w:r>
            <w:r w:rsidRPr="00E4205F">
              <w:rPr>
                <w:szCs w:val="16"/>
              </w:rPr>
              <w:t xml:space="preserve">Risks to the CDE from computing devices that </w:t>
            </w:r>
            <w:proofErr w:type="gramStart"/>
            <w:r w:rsidRPr="00E4205F">
              <w:rPr>
                <w:szCs w:val="16"/>
              </w:rPr>
              <w:t>are able to</w:t>
            </w:r>
            <w:proofErr w:type="gramEnd"/>
            <w:r w:rsidRPr="00E4205F">
              <w:rPr>
                <w:szCs w:val="16"/>
              </w:rPr>
              <w:t xml:space="preserve"> connect to both untrusted networks and the CDE are mitigated.</w:t>
            </w:r>
          </w:p>
        </w:tc>
      </w:tr>
      <w:tr w:rsidR="00E5318D" w:rsidRPr="00E4205F" w14:paraId="7EA76803" w14:textId="77777777" w:rsidTr="00E5318D">
        <w:trPr>
          <w:cantSplit/>
          <w:trHeight w:val="2744"/>
          <w:jc w:val="center"/>
        </w:trPr>
        <w:tc>
          <w:tcPr>
            <w:tcW w:w="267" w:type="pct"/>
            <w:vMerge w:val="restart"/>
            <w:tcBorders>
              <w:top w:val="nil"/>
            </w:tcBorders>
          </w:tcPr>
          <w:p w14:paraId="3FC9C810" w14:textId="31BBB4B7" w:rsidR="00E5318D" w:rsidRPr="00E4205F" w:rsidRDefault="00E5318D" w:rsidP="004C4A4F">
            <w:pPr>
              <w:pStyle w:val="TableText"/>
              <w:keepNext/>
              <w:jc w:val="center"/>
              <w:rPr>
                <w:color w:val="000000"/>
                <w:szCs w:val="16"/>
              </w:rPr>
            </w:pPr>
            <w:r w:rsidRPr="00E21CA3">
              <w:rPr>
                <w:b/>
                <w:bCs/>
                <w:color w:val="000000"/>
                <w:szCs w:val="16"/>
              </w:rPr>
              <w:t>1.5.1</w:t>
            </w:r>
          </w:p>
        </w:tc>
        <w:tc>
          <w:tcPr>
            <w:tcW w:w="1768" w:type="pct"/>
            <w:tcBorders>
              <w:bottom w:val="single" w:sz="4" w:space="0" w:color="808080"/>
            </w:tcBorders>
          </w:tcPr>
          <w:p w14:paraId="0910A2E8" w14:textId="68A2A0E8" w:rsidR="00E5318D" w:rsidRPr="00E4205F" w:rsidRDefault="00E5318D" w:rsidP="008118DE">
            <w:pPr>
              <w:pStyle w:val="TableText"/>
              <w:keepNext/>
              <w:rPr>
                <w:szCs w:val="16"/>
              </w:rPr>
            </w:pPr>
            <w:r w:rsidRPr="00E4205F">
              <w:rPr>
                <w:szCs w:val="16"/>
              </w:rPr>
              <w:t>Security controls are implemented on any computing devices, including company- and employee-owned devices, that connect to both untrusted networks (including the Internet) and the CDE as follows</w:t>
            </w:r>
            <w:r>
              <w:rPr>
                <w:szCs w:val="16"/>
              </w:rPr>
              <w:t>:</w:t>
            </w:r>
          </w:p>
          <w:p w14:paraId="5E464A43" w14:textId="77777777" w:rsidR="00E5318D" w:rsidRPr="00E4205F" w:rsidRDefault="00E5318D" w:rsidP="00B46C6C">
            <w:pPr>
              <w:pStyle w:val="TableListBullet"/>
              <w:ind w:left="263" w:hanging="270"/>
            </w:pPr>
            <w:r w:rsidRPr="00E4205F">
              <w:t>Specific configuration settings are defined to prevent threats being introduced into the entity’s network.</w:t>
            </w:r>
          </w:p>
          <w:p w14:paraId="499BDE15" w14:textId="77777777" w:rsidR="00E5318D" w:rsidRPr="00E4205F" w:rsidRDefault="00E5318D" w:rsidP="00B46C6C">
            <w:pPr>
              <w:pStyle w:val="TableListBullet"/>
              <w:ind w:left="263" w:hanging="270"/>
            </w:pPr>
            <w:r w:rsidRPr="00E4205F">
              <w:t>Security controls are actively running.</w:t>
            </w:r>
          </w:p>
          <w:p w14:paraId="3B0CD25F" w14:textId="7BA39B20" w:rsidR="00E5318D" w:rsidRPr="00E4205F" w:rsidRDefault="00E5318D" w:rsidP="00B46C6C">
            <w:pPr>
              <w:pStyle w:val="TableListBullet"/>
              <w:ind w:left="263" w:hanging="270"/>
            </w:pPr>
            <w:r w:rsidRPr="00E4205F">
              <w:t>Security controls are not alterable by users of the computing devices unless specifically documented and authorized by management on a case-by-case basis for a limited period.</w:t>
            </w:r>
          </w:p>
        </w:tc>
        <w:tc>
          <w:tcPr>
            <w:tcW w:w="1465" w:type="pct"/>
            <w:tcBorders>
              <w:bottom w:val="single" w:sz="4" w:space="0" w:color="808080"/>
            </w:tcBorders>
          </w:tcPr>
          <w:p w14:paraId="75EF6811" w14:textId="77777777" w:rsidR="00E5318D" w:rsidRPr="00036EF6" w:rsidRDefault="00E5318D" w:rsidP="00B46C6C">
            <w:pPr>
              <w:pStyle w:val="TableListBullet"/>
              <w:ind w:left="263" w:hanging="270"/>
            </w:pPr>
            <w:r w:rsidRPr="00036EF6">
              <w:t xml:space="preserve">Examine policies and configuration standards. </w:t>
            </w:r>
          </w:p>
          <w:p w14:paraId="7C78410B" w14:textId="77777777" w:rsidR="00E5318D" w:rsidRPr="00E4205F" w:rsidRDefault="00E5318D" w:rsidP="00B46C6C">
            <w:pPr>
              <w:pStyle w:val="TableListBullet"/>
              <w:ind w:left="263" w:hanging="270"/>
            </w:pPr>
            <w:r w:rsidRPr="00036EF6">
              <w:t>Examine device configuration settings.</w:t>
            </w:r>
          </w:p>
        </w:tc>
        <w:tc>
          <w:tcPr>
            <w:tcW w:w="375" w:type="pct"/>
            <w:vMerge w:val="restart"/>
            <w:tcBorders>
              <w:bottom w:val="single" w:sz="4" w:space="0" w:color="808080"/>
            </w:tcBorders>
            <w:shd w:val="clear" w:color="auto" w:fill="auto"/>
          </w:tcPr>
          <w:p w14:paraId="2C64405A" w14:textId="46A7C927" w:rsidR="00E5318D" w:rsidRPr="00E4205F" w:rsidRDefault="00E5318D" w:rsidP="005E2E6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tcBorders>
              <w:bottom w:val="single" w:sz="4" w:space="0" w:color="808080"/>
            </w:tcBorders>
            <w:shd w:val="clear" w:color="auto" w:fill="auto"/>
          </w:tcPr>
          <w:p w14:paraId="1D059231" w14:textId="27DF0499" w:rsidR="00E5318D" w:rsidRPr="00E4205F" w:rsidRDefault="00E5318D" w:rsidP="005E2E6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5" w:type="pct"/>
            <w:vMerge w:val="restart"/>
            <w:tcBorders>
              <w:bottom w:val="single" w:sz="4" w:space="0" w:color="808080"/>
            </w:tcBorders>
            <w:shd w:val="clear" w:color="auto" w:fill="auto"/>
          </w:tcPr>
          <w:p w14:paraId="42752373" w14:textId="076FC978" w:rsidR="00E5318D" w:rsidRPr="00E4205F" w:rsidRDefault="00E5318D" w:rsidP="005E2E6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p w14:paraId="409DE5C8" w14:textId="301E9FBA" w:rsidR="00E5318D" w:rsidRPr="00E4205F" w:rsidRDefault="00E5318D" w:rsidP="008118DE">
            <w:pPr>
              <w:keepNext/>
              <w:spacing w:after="60"/>
              <w:jc w:val="center"/>
              <w:rPr>
                <w:rFonts w:cs="Arial"/>
                <w:sz w:val="16"/>
                <w:szCs w:val="16"/>
              </w:rPr>
            </w:pPr>
          </w:p>
        </w:tc>
        <w:tc>
          <w:tcPr>
            <w:tcW w:w="375" w:type="pct"/>
            <w:vMerge w:val="restart"/>
            <w:tcBorders>
              <w:bottom w:val="single" w:sz="4" w:space="0" w:color="808080"/>
            </w:tcBorders>
            <w:shd w:val="clear" w:color="auto" w:fill="auto"/>
          </w:tcPr>
          <w:p w14:paraId="4D1EE0DF" w14:textId="28DF659F" w:rsidR="00E5318D" w:rsidRPr="00E4205F" w:rsidRDefault="00E5318D" w:rsidP="005E2E6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p w14:paraId="04850898" w14:textId="11F2DD72" w:rsidR="00E5318D" w:rsidRPr="00E4205F" w:rsidRDefault="00E5318D" w:rsidP="008118DE">
            <w:pPr>
              <w:keepNext/>
              <w:spacing w:after="60"/>
              <w:jc w:val="center"/>
              <w:rPr>
                <w:rFonts w:cs="Arial"/>
                <w:sz w:val="16"/>
                <w:szCs w:val="16"/>
              </w:rPr>
            </w:pPr>
          </w:p>
        </w:tc>
      </w:tr>
      <w:tr w:rsidR="00E5318D" w:rsidRPr="00E4205F" w14:paraId="6375B8B6" w14:textId="77777777" w:rsidTr="00E5318D">
        <w:trPr>
          <w:cantSplit/>
          <w:trHeight w:val="476"/>
          <w:jc w:val="center"/>
        </w:trPr>
        <w:tc>
          <w:tcPr>
            <w:tcW w:w="267" w:type="pct"/>
            <w:vMerge/>
          </w:tcPr>
          <w:p w14:paraId="2AA36377" w14:textId="77777777" w:rsidR="00E5318D" w:rsidRPr="00E4205F" w:rsidRDefault="00E5318D" w:rsidP="00065D88">
            <w:pPr>
              <w:pStyle w:val="TableText"/>
              <w:keepNext/>
              <w:rPr>
                <w:b/>
                <w:szCs w:val="16"/>
              </w:rPr>
            </w:pPr>
          </w:p>
        </w:tc>
        <w:tc>
          <w:tcPr>
            <w:tcW w:w="3233" w:type="pct"/>
            <w:gridSpan w:val="2"/>
            <w:tcBorders>
              <w:bottom w:val="single" w:sz="4" w:space="0" w:color="FFFFFF" w:themeColor="background1"/>
            </w:tcBorders>
            <w:shd w:val="clear" w:color="auto" w:fill="DFE3E4"/>
          </w:tcPr>
          <w:p w14:paraId="592B8360" w14:textId="77777777" w:rsidR="00E5318D" w:rsidRPr="00E4205F" w:rsidRDefault="00E5318D" w:rsidP="00065D88">
            <w:pPr>
              <w:pStyle w:val="AppNotes"/>
            </w:pPr>
            <w:r w:rsidRPr="00963557">
              <w:t>Applicability Notes</w:t>
            </w:r>
          </w:p>
        </w:tc>
        <w:tc>
          <w:tcPr>
            <w:tcW w:w="375" w:type="pct"/>
            <w:vMerge/>
            <w:shd w:val="clear" w:color="auto" w:fill="DFE3E4"/>
          </w:tcPr>
          <w:p w14:paraId="755BEE16" w14:textId="77777777" w:rsidR="00E5318D" w:rsidRPr="00E4205F" w:rsidRDefault="00E5318D" w:rsidP="00065D88">
            <w:pPr>
              <w:keepNext/>
              <w:spacing w:after="60"/>
              <w:rPr>
                <w:rFonts w:cs="Arial"/>
                <w:sz w:val="16"/>
                <w:szCs w:val="16"/>
              </w:rPr>
            </w:pPr>
          </w:p>
        </w:tc>
        <w:tc>
          <w:tcPr>
            <w:tcW w:w="375" w:type="pct"/>
            <w:vMerge/>
            <w:shd w:val="clear" w:color="auto" w:fill="DFE3E4"/>
          </w:tcPr>
          <w:p w14:paraId="62C9B7A1" w14:textId="77777777" w:rsidR="00E5318D" w:rsidRPr="00E4205F" w:rsidRDefault="00E5318D" w:rsidP="00065D88">
            <w:pPr>
              <w:keepNext/>
              <w:spacing w:after="60"/>
              <w:rPr>
                <w:rFonts w:cs="Arial"/>
                <w:sz w:val="16"/>
                <w:szCs w:val="16"/>
              </w:rPr>
            </w:pPr>
          </w:p>
        </w:tc>
        <w:tc>
          <w:tcPr>
            <w:tcW w:w="375" w:type="pct"/>
            <w:vMerge/>
            <w:shd w:val="clear" w:color="auto" w:fill="DFE3E4"/>
          </w:tcPr>
          <w:p w14:paraId="7B285D49" w14:textId="77777777" w:rsidR="00E5318D" w:rsidRPr="00E4205F" w:rsidRDefault="00E5318D" w:rsidP="00065D88">
            <w:pPr>
              <w:keepNext/>
              <w:spacing w:after="60"/>
              <w:rPr>
                <w:rFonts w:cs="Arial"/>
                <w:sz w:val="16"/>
                <w:szCs w:val="16"/>
              </w:rPr>
            </w:pPr>
          </w:p>
        </w:tc>
        <w:tc>
          <w:tcPr>
            <w:tcW w:w="375" w:type="pct"/>
            <w:vMerge/>
            <w:shd w:val="clear" w:color="auto" w:fill="DFE3E4"/>
          </w:tcPr>
          <w:p w14:paraId="568FBDEB" w14:textId="77777777" w:rsidR="00E5318D" w:rsidRPr="00E4205F" w:rsidRDefault="00E5318D" w:rsidP="00065D88">
            <w:pPr>
              <w:keepNext/>
              <w:spacing w:after="60"/>
              <w:rPr>
                <w:rFonts w:cs="Arial"/>
                <w:sz w:val="16"/>
                <w:szCs w:val="16"/>
              </w:rPr>
            </w:pPr>
          </w:p>
        </w:tc>
      </w:tr>
      <w:tr w:rsidR="00E5318D" w:rsidRPr="00E4205F" w14:paraId="41126EB2" w14:textId="77777777" w:rsidTr="00E5318D">
        <w:trPr>
          <w:cantSplit/>
          <w:trHeight w:val="432"/>
          <w:jc w:val="center"/>
        </w:trPr>
        <w:tc>
          <w:tcPr>
            <w:tcW w:w="267" w:type="pct"/>
            <w:vMerge/>
            <w:tcBorders>
              <w:bottom w:val="single" w:sz="4" w:space="0" w:color="808080" w:themeColor="background1" w:themeShade="80"/>
            </w:tcBorders>
          </w:tcPr>
          <w:p w14:paraId="363BFDE0" w14:textId="77777777" w:rsidR="00E5318D" w:rsidRPr="00E4205F" w:rsidRDefault="00E5318D" w:rsidP="00065D88">
            <w:pPr>
              <w:pStyle w:val="TableText"/>
              <w:rPr>
                <w:b/>
                <w:color w:val="000000"/>
                <w:szCs w:val="16"/>
              </w:rPr>
            </w:pPr>
          </w:p>
        </w:tc>
        <w:tc>
          <w:tcPr>
            <w:tcW w:w="3233" w:type="pct"/>
            <w:gridSpan w:val="2"/>
            <w:tcBorders>
              <w:top w:val="single" w:sz="4" w:space="0" w:color="FFFFFF" w:themeColor="background1"/>
              <w:bottom w:val="single" w:sz="4" w:space="0" w:color="808080" w:themeColor="background1" w:themeShade="80"/>
            </w:tcBorders>
          </w:tcPr>
          <w:p w14:paraId="36875976" w14:textId="77777777" w:rsidR="00E5318D" w:rsidRPr="008E1626" w:rsidRDefault="00E5318D" w:rsidP="00065D88">
            <w:pPr>
              <w:pStyle w:val="TableListBullet"/>
              <w:numPr>
                <w:ilvl w:val="0"/>
                <w:numId w:val="0"/>
              </w:numPr>
              <w:ind w:left="-7"/>
              <w:rPr>
                <w:iCs/>
                <w:szCs w:val="18"/>
              </w:rPr>
            </w:pPr>
            <w:r w:rsidRPr="00FF2DA3">
              <w:rPr>
                <w:iCs/>
                <w:szCs w:val="16"/>
              </w:rPr>
              <w:t xml:space="preserve">These security controls may be temporarily </w:t>
            </w:r>
            <w:r w:rsidRPr="008E1626">
              <w:rPr>
                <w:iCs/>
                <w:szCs w:val="18"/>
              </w:rPr>
              <w:t xml:space="preserve">disabled only if there is legitimate technical need, as authorized by management on a case-by-case basis. If these security controls need to be disabled for a specific purpose, it must be formally authorized. Additional security measures may also need to be implemented for the period during which these security controls are not active. </w:t>
            </w:r>
          </w:p>
          <w:p w14:paraId="017FCA9B" w14:textId="77777777" w:rsidR="00E5318D" w:rsidRDefault="00E5318D" w:rsidP="00065D88">
            <w:pPr>
              <w:pStyle w:val="TableListBullet"/>
              <w:numPr>
                <w:ilvl w:val="0"/>
                <w:numId w:val="0"/>
              </w:numPr>
              <w:ind w:left="-7"/>
              <w:rPr>
                <w:iCs/>
                <w:szCs w:val="16"/>
              </w:rPr>
            </w:pPr>
            <w:r w:rsidRPr="008E1626">
              <w:rPr>
                <w:iCs/>
                <w:szCs w:val="18"/>
              </w:rPr>
              <w:t>This requirement applies to employee-owned and company-owned computing devices. Systems that cannot be managed by corporate policy introduce weaknesses and provide opportunities that malicious individuals may exploit.</w:t>
            </w:r>
          </w:p>
        </w:tc>
        <w:tc>
          <w:tcPr>
            <w:tcW w:w="375" w:type="pct"/>
            <w:vMerge/>
            <w:tcBorders>
              <w:bottom w:val="single" w:sz="4" w:space="0" w:color="808080" w:themeColor="background1" w:themeShade="80"/>
            </w:tcBorders>
          </w:tcPr>
          <w:p w14:paraId="1E8C3B68" w14:textId="77777777" w:rsidR="00E5318D" w:rsidRPr="00E4205F" w:rsidRDefault="00E5318D" w:rsidP="00065D88">
            <w:pPr>
              <w:spacing w:after="60"/>
              <w:rPr>
                <w:rFonts w:cs="Arial"/>
                <w:sz w:val="16"/>
                <w:szCs w:val="16"/>
              </w:rPr>
            </w:pPr>
          </w:p>
        </w:tc>
        <w:tc>
          <w:tcPr>
            <w:tcW w:w="375" w:type="pct"/>
            <w:vMerge/>
            <w:tcBorders>
              <w:bottom w:val="single" w:sz="4" w:space="0" w:color="808080" w:themeColor="background1" w:themeShade="80"/>
            </w:tcBorders>
          </w:tcPr>
          <w:p w14:paraId="04CFC6E0" w14:textId="77777777" w:rsidR="00E5318D" w:rsidRPr="00E4205F" w:rsidRDefault="00E5318D" w:rsidP="00065D88">
            <w:pPr>
              <w:spacing w:after="60"/>
              <w:rPr>
                <w:rFonts w:cs="Arial"/>
                <w:sz w:val="16"/>
                <w:szCs w:val="16"/>
              </w:rPr>
            </w:pPr>
          </w:p>
        </w:tc>
        <w:tc>
          <w:tcPr>
            <w:tcW w:w="375" w:type="pct"/>
            <w:vMerge/>
            <w:tcBorders>
              <w:bottom w:val="single" w:sz="4" w:space="0" w:color="808080" w:themeColor="background1" w:themeShade="80"/>
            </w:tcBorders>
          </w:tcPr>
          <w:p w14:paraId="3C8ED786" w14:textId="77777777" w:rsidR="00E5318D" w:rsidRPr="00E4205F" w:rsidRDefault="00E5318D" w:rsidP="00065D88">
            <w:pPr>
              <w:spacing w:after="60"/>
              <w:rPr>
                <w:rFonts w:cs="Arial"/>
                <w:sz w:val="16"/>
                <w:szCs w:val="16"/>
              </w:rPr>
            </w:pPr>
          </w:p>
        </w:tc>
        <w:tc>
          <w:tcPr>
            <w:tcW w:w="375" w:type="pct"/>
            <w:vMerge/>
            <w:tcBorders>
              <w:bottom w:val="single" w:sz="4" w:space="0" w:color="808080" w:themeColor="background1" w:themeShade="80"/>
            </w:tcBorders>
          </w:tcPr>
          <w:p w14:paraId="4EEEFAA5" w14:textId="77777777" w:rsidR="00E5318D" w:rsidRPr="00E4205F" w:rsidRDefault="00E5318D" w:rsidP="00065D88">
            <w:pPr>
              <w:spacing w:after="60"/>
              <w:rPr>
                <w:rFonts w:cs="Arial"/>
                <w:sz w:val="16"/>
                <w:szCs w:val="16"/>
              </w:rPr>
            </w:pPr>
          </w:p>
        </w:tc>
      </w:tr>
    </w:tbl>
    <w:p w14:paraId="7B2D8BEF" w14:textId="738078F3" w:rsidR="00EB29FA" w:rsidRDefault="00EB29FA" w:rsidP="00611C97"/>
    <w:p w14:paraId="22ACF1EC" w14:textId="77777777" w:rsidR="00EB29FA" w:rsidRDefault="00EB29FA">
      <w:pPr>
        <w:spacing w:before="0" w:after="0" w:line="240" w:lineRule="auto"/>
      </w:pPr>
      <w:r>
        <w:br w:type="page"/>
      </w:r>
    </w:p>
    <w:p w14:paraId="1D5E57E5" w14:textId="77777777" w:rsidR="00611C97" w:rsidRDefault="00611C97" w:rsidP="00611C97">
      <w:pPr>
        <w:pStyle w:val="Heading3NoNum"/>
      </w:pPr>
      <w:bookmarkStart w:id="73" w:name="_Toc96773045"/>
      <w:bookmarkStart w:id="74" w:name="_Toc98339095"/>
      <w:bookmarkStart w:id="75" w:name="_Toc119497616"/>
      <w:r w:rsidRPr="00E4205F">
        <w:lastRenderedPageBreak/>
        <w:t>Requirement 2: Apply Secure Configurations to All System Components</w:t>
      </w:r>
      <w:bookmarkEnd w:id="73"/>
      <w:bookmarkEnd w:id="74"/>
      <w:bookmarkEnd w:id="75"/>
    </w:p>
    <w:p w14:paraId="760237FB" w14:textId="622DC0BF" w:rsidR="00EB29FA" w:rsidRPr="00EB29FA" w:rsidRDefault="00EB29FA" w:rsidP="00EB29FA">
      <w:pPr>
        <w:pStyle w:val="BodyText"/>
      </w:pPr>
      <w:r w:rsidRPr="00EB29FA">
        <w:rPr>
          <w:b/>
          <w:bCs/>
        </w:rPr>
        <w:t>Note:</w:t>
      </w:r>
      <w:r w:rsidRPr="00EB29FA">
        <w:t xml:space="preserve"> For SAQ A-EP, Requirement 2 applies to configurations and accounts on webservers and supporting systems that could impact the security of the webserver.</w:t>
      </w:r>
    </w:p>
    <w:tbl>
      <w:tblPr>
        <w:tblW w:w="5069"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714"/>
        <w:gridCol w:w="4429"/>
        <w:gridCol w:w="3954"/>
        <w:gridCol w:w="1010"/>
        <w:gridCol w:w="1011"/>
        <w:gridCol w:w="1010"/>
        <w:gridCol w:w="1011"/>
      </w:tblGrid>
      <w:tr w:rsidR="00611C97" w:rsidRPr="000643AC" w14:paraId="2E24A0AA" w14:textId="77777777" w:rsidTr="000643AC">
        <w:trPr>
          <w:cantSplit/>
          <w:trHeight w:val="422"/>
          <w:tblHeader/>
        </w:trPr>
        <w:tc>
          <w:tcPr>
            <w:tcW w:w="5157" w:type="dxa"/>
            <w:gridSpan w:val="2"/>
            <w:vMerge w:val="restart"/>
            <w:tcBorders>
              <w:right w:val="single" w:sz="2" w:space="0" w:color="FFFFFF" w:themeColor="background1"/>
            </w:tcBorders>
            <w:shd w:val="clear" w:color="auto" w:fill="006A72"/>
            <w:vAlign w:val="center"/>
          </w:tcPr>
          <w:p w14:paraId="475EC0A3" w14:textId="77777777" w:rsidR="00611C97" w:rsidRPr="000643AC" w:rsidRDefault="00611C97" w:rsidP="00065D88">
            <w:pPr>
              <w:spacing w:after="60"/>
              <w:jc w:val="center"/>
              <w:rPr>
                <w:rFonts w:cs="Arial"/>
                <w:b/>
                <w:color w:val="FFFFFF" w:themeColor="background1"/>
                <w:sz w:val="18"/>
                <w:szCs w:val="18"/>
              </w:rPr>
            </w:pPr>
            <w:r w:rsidRPr="000643AC">
              <w:rPr>
                <w:rFonts w:cs="Arial"/>
                <w:b/>
                <w:color w:val="FFFFFF" w:themeColor="background1"/>
                <w:sz w:val="18"/>
                <w:szCs w:val="18"/>
              </w:rPr>
              <w:t>PCI DSS Requirement</w:t>
            </w:r>
          </w:p>
        </w:tc>
        <w:tc>
          <w:tcPr>
            <w:tcW w:w="3932" w:type="dxa"/>
            <w:vMerge w:val="restart"/>
            <w:tcBorders>
              <w:left w:val="single" w:sz="2" w:space="0" w:color="FFFFFF" w:themeColor="background1"/>
              <w:right w:val="single" w:sz="4" w:space="0" w:color="FFFFFF" w:themeColor="background1"/>
            </w:tcBorders>
            <w:shd w:val="clear" w:color="auto" w:fill="006A72"/>
            <w:vAlign w:val="center"/>
          </w:tcPr>
          <w:p w14:paraId="1910FBE4" w14:textId="77777777" w:rsidR="00611C97" w:rsidRPr="000643AC" w:rsidRDefault="00611C97" w:rsidP="00065D88">
            <w:pPr>
              <w:spacing w:after="60"/>
              <w:jc w:val="center"/>
              <w:rPr>
                <w:rFonts w:cs="Arial"/>
                <w:b/>
                <w:color w:val="FFFFFF" w:themeColor="background1"/>
                <w:sz w:val="18"/>
                <w:szCs w:val="18"/>
              </w:rPr>
            </w:pPr>
            <w:r w:rsidRPr="000643AC">
              <w:rPr>
                <w:rFonts w:cs="Arial"/>
                <w:b/>
                <w:color w:val="FFFFFF" w:themeColor="background1"/>
                <w:sz w:val="18"/>
                <w:szCs w:val="18"/>
              </w:rPr>
              <w:t>Expected Testing</w:t>
            </w:r>
          </w:p>
        </w:tc>
        <w:tc>
          <w:tcPr>
            <w:tcW w:w="4050" w:type="dxa"/>
            <w:gridSpan w:val="4"/>
            <w:tcBorders>
              <w:left w:val="single" w:sz="4" w:space="0" w:color="FFFFFF" w:themeColor="background1"/>
            </w:tcBorders>
            <w:shd w:val="clear" w:color="auto" w:fill="006A72"/>
          </w:tcPr>
          <w:p w14:paraId="3B9C2907" w14:textId="50AE51EC" w:rsidR="00611C97" w:rsidRPr="000643AC" w:rsidRDefault="00611C97" w:rsidP="00065D88">
            <w:pPr>
              <w:spacing w:after="0"/>
              <w:jc w:val="center"/>
              <w:rPr>
                <w:rFonts w:cs="Arial"/>
                <w:b/>
                <w:color w:val="FFFFFF" w:themeColor="background1"/>
                <w:sz w:val="18"/>
                <w:szCs w:val="18"/>
              </w:rPr>
            </w:pPr>
            <w:r w:rsidRPr="000643AC">
              <w:rPr>
                <w:rFonts w:cs="Arial"/>
                <w:b/>
                <w:color w:val="FFFFFF" w:themeColor="background1"/>
                <w:sz w:val="18"/>
                <w:szCs w:val="18"/>
              </w:rPr>
              <w:t>Response</w:t>
            </w:r>
            <w:r w:rsidR="008D44FB" w:rsidRPr="000643AC">
              <w:rPr>
                <w:rStyle w:val="FootnoteReference"/>
                <w:rFonts w:cs="Arial"/>
                <w:b/>
                <w:color w:val="FFFFFF" w:themeColor="background1"/>
                <w:sz w:val="18"/>
                <w:szCs w:val="18"/>
              </w:rPr>
              <w:footnoteReference w:customMarkFollows="1" w:id="4"/>
              <w:t>♦</w:t>
            </w:r>
          </w:p>
          <w:p w14:paraId="70DECB28" w14:textId="69490A3F" w:rsidR="00611C97" w:rsidRPr="000643AC" w:rsidRDefault="00611C97" w:rsidP="00065D88">
            <w:pPr>
              <w:spacing w:before="0" w:after="0"/>
              <w:jc w:val="center"/>
              <w:rPr>
                <w:rFonts w:cs="Arial"/>
                <w:b/>
                <w:color w:val="FFFFFF" w:themeColor="background1"/>
                <w:sz w:val="18"/>
                <w:szCs w:val="18"/>
              </w:rPr>
            </w:pPr>
            <w:r w:rsidRPr="000643AC">
              <w:rPr>
                <w:rFonts w:cs="Arial"/>
                <w:i/>
                <w:color w:val="FFFFFF" w:themeColor="background1"/>
                <w:sz w:val="18"/>
                <w:szCs w:val="18"/>
              </w:rPr>
              <w:t xml:space="preserve">(Check one response for each </w:t>
            </w:r>
            <w:r w:rsidR="00090D65" w:rsidRPr="000643AC">
              <w:rPr>
                <w:rFonts w:cs="Arial"/>
                <w:i/>
                <w:color w:val="FFFFFF" w:themeColor="background1"/>
                <w:sz w:val="18"/>
                <w:szCs w:val="18"/>
              </w:rPr>
              <w:t>requirement</w:t>
            </w:r>
            <w:r w:rsidRPr="000643AC">
              <w:rPr>
                <w:rFonts w:cs="Arial"/>
                <w:b/>
                <w:i/>
                <w:color w:val="FFFFFF" w:themeColor="background1"/>
                <w:sz w:val="18"/>
                <w:szCs w:val="18"/>
              </w:rPr>
              <w:t>)</w:t>
            </w:r>
          </w:p>
        </w:tc>
      </w:tr>
      <w:tr w:rsidR="00E5318D" w:rsidRPr="00E4205F" w14:paraId="0BDC1B07" w14:textId="77777777" w:rsidTr="000643AC">
        <w:trPr>
          <w:cantSplit/>
          <w:tblHeader/>
        </w:trPr>
        <w:tc>
          <w:tcPr>
            <w:tcW w:w="5157" w:type="dxa"/>
            <w:gridSpan w:val="2"/>
            <w:vMerge/>
            <w:tcBorders>
              <w:top w:val="single" w:sz="2" w:space="0" w:color="FFFFFF" w:themeColor="background1"/>
              <w:right w:val="single" w:sz="2" w:space="0" w:color="FFFFFF" w:themeColor="background1"/>
            </w:tcBorders>
            <w:shd w:val="clear" w:color="auto" w:fill="E0E0E0"/>
          </w:tcPr>
          <w:p w14:paraId="4E345939" w14:textId="77777777" w:rsidR="00E5318D" w:rsidRPr="00E4205F" w:rsidRDefault="00E5318D" w:rsidP="00065D88">
            <w:pPr>
              <w:spacing w:after="60"/>
              <w:jc w:val="center"/>
              <w:rPr>
                <w:rFonts w:cs="Arial"/>
                <w:b/>
                <w:sz w:val="16"/>
                <w:szCs w:val="16"/>
                <w:u w:val="single"/>
              </w:rPr>
            </w:pPr>
          </w:p>
        </w:tc>
        <w:tc>
          <w:tcPr>
            <w:tcW w:w="3932" w:type="dxa"/>
            <w:vMerge/>
            <w:tcBorders>
              <w:top w:val="single" w:sz="2" w:space="0" w:color="FFFFFF" w:themeColor="background1"/>
              <w:left w:val="single" w:sz="2" w:space="0" w:color="FFFFFF" w:themeColor="background1"/>
              <w:right w:val="single" w:sz="4" w:space="0" w:color="FFFFFF" w:themeColor="background1"/>
            </w:tcBorders>
            <w:shd w:val="clear" w:color="auto" w:fill="E0E0E0"/>
          </w:tcPr>
          <w:p w14:paraId="494FB3C7" w14:textId="77777777" w:rsidR="00E5318D" w:rsidRPr="00E4205F" w:rsidRDefault="00E5318D" w:rsidP="00065D88">
            <w:pPr>
              <w:spacing w:after="60"/>
              <w:jc w:val="center"/>
              <w:rPr>
                <w:rFonts w:cs="Arial"/>
                <w:b/>
                <w:sz w:val="16"/>
                <w:szCs w:val="16"/>
                <w:u w:val="single"/>
              </w:rPr>
            </w:pPr>
          </w:p>
        </w:tc>
        <w:tc>
          <w:tcPr>
            <w:tcW w:w="1012" w:type="dxa"/>
            <w:tcBorders>
              <w:left w:val="single" w:sz="4" w:space="0" w:color="FFFFFF" w:themeColor="background1"/>
              <w:bottom w:val="single" w:sz="4" w:space="0" w:color="808080"/>
            </w:tcBorders>
            <w:shd w:val="clear" w:color="auto" w:fill="CBD4D5"/>
            <w:tcMar>
              <w:left w:w="72" w:type="dxa"/>
              <w:right w:w="72" w:type="dxa"/>
            </w:tcMar>
            <w:vAlign w:val="center"/>
          </w:tcPr>
          <w:p w14:paraId="11B0AB7E" w14:textId="77777777" w:rsidR="00E5318D" w:rsidRPr="00E4205F" w:rsidRDefault="00E5318D" w:rsidP="00065D88">
            <w:pPr>
              <w:spacing w:before="40" w:after="0"/>
              <w:ind w:left="29" w:right="58"/>
              <w:jc w:val="center"/>
              <w:rPr>
                <w:rFonts w:cs="Arial"/>
                <w:sz w:val="16"/>
                <w:szCs w:val="16"/>
              </w:rPr>
            </w:pPr>
            <w:r w:rsidRPr="00E4205F">
              <w:rPr>
                <w:rFonts w:cs="Arial"/>
                <w:sz w:val="16"/>
                <w:szCs w:val="16"/>
              </w:rPr>
              <w:t>In Place</w:t>
            </w:r>
          </w:p>
        </w:tc>
        <w:tc>
          <w:tcPr>
            <w:tcW w:w="1013" w:type="dxa"/>
            <w:tcBorders>
              <w:left w:val="single" w:sz="4" w:space="0" w:color="FFFFFF" w:themeColor="background1"/>
              <w:bottom w:val="single" w:sz="4" w:space="0" w:color="808080"/>
            </w:tcBorders>
            <w:shd w:val="clear" w:color="auto" w:fill="CBD4D5"/>
            <w:vAlign w:val="center"/>
          </w:tcPr>
          <w:p w14:paraId="41AFBE37" w14:textId="77777777" w:rsidR="00E5318D" w:rsidRPr="00E4205F" w:rsidRDefault="00E5318D" w:rsidP="00065D88">
            <w:pPr>
              <w:spacing w:before="40" w:after="0"/>
              <w:ind w:left="-120" w:right="-119"/>
              <w:jc w:val="center"/>
              <w:rPr>
                <w:rFonts w:cs="Arial"/>
                <w:sz w:val="16"/>
                <w:szCs w:val="16"/>
              </w:rPr>
            </w:pPr>
            <w:r w:rsidRPr="00E4205F">
              <w:rPr>
                <w:rFonts w:cs="Arial"/>
                <w:sz w:val="16"/>
                <w:szCs w:val="16"/>
              </w:rPr>
              <w:t>In Place</w:t>
            </w:r>
            <w:r>
              <w:rPr>
                <w:rFonts w:cs="Arial"/>
                <w:sz w:val="16"/>
                <w:szCs w:val="16"/>
              </w:rPr>
              <w:t xml:space="preserve"> </w:t>
            </w:r>
            <w:r>
              <w:rPr>
                <w:rFonts w:cs="Arial"/>
                <w:sz w:val="16"/>
                <w:szCs w:val="16"/>
              </w:rPr>
              <w:br/>
            </w:r>
            <w:r w:rsidRPr="00E4205F">
              <w:rPr>
                <w:rFonts w:cs="Arial"/>
                <w:sz w:val="16"/>
                <w:szCs w:val="16"/>
              </w:rPr>
              <w:t>with</w:t>
            </w:r>
            <w:r>
              <w:rPr>
                <w:rFonts w:cs="Arial"/>
                <w:sz w:val="16"/>
                <w:szCs w:val="16"/>
              </w:rPr>
              <w:t xml:space="preserve"> </w:t>
            </w:r>
            <w:r w:rsidRPr="00E4205F">
              <w:rPr>
                <w:rFonts w:cs="Arial"/>
                <w:sz w:val="16"/>
                <w:szCs w:val="16"/>
              </w:rPr>
              <w:t>CCW</w:t>
            </w:r>
          </w:p>
        </w:tc>
        <w:tc>
          <w:tcPr>
            <w:tcW w:w="1012" w:type="dxa"/>
            <w:tcBorders>
              <w:bottom w:val="single" w:sz="4" w:space="0" w:color="808080"/>
            </w:tcBorders>
            <w:shd w:val="clear" w:color="auto" w:fill="CBD4D5"/>
            <w:tcMar>
              <w:left w:w="72" w:type="dxa"/>
              <w:right w:w="72" w:type="dxa"/>
            </w:tcMar>
            <w:vAlign w:val="center"/>
          </w:tcPr>
          <w:p w14:paraId="27315695" w14:textId="77777777" w:rsidR="00E5318D" w:rsidRPr="00E4205F" w:rsidRDefault="00E5318D" w:rsidP="00065D88">
            <w:pPr>
              <w:spacing w:before="40" w:after="0"/>
              <w:ind w:left="29" w:right="58"/>
              <w:jc w:val="center"/>
              <w:rPr>
                <w:rFonts w:cs="Arial"/>
                <w:sz w:val="16"/>
                <w:szCs w:val="16"/>
              </w:rPr>
            </w:pPr>
            <w:r w:rsidRPr="00E4205F">
              <w:rPr>
                <w:rFonts w:cs="Arial"/>
                <w:sz w:val="16"/>
                <w:szCs w:val="16"/>
              </w:rPr>
              <w:t>Not Applicable</w:t>
            </w:r>
          </w:p>
        </w:tc>
        <w:tc>
          <w:tcPr>
            <w:tcW w:w="1013" w:type="dxa"/>
            <w:tcBorders>
              <w:bottom w:val="single" w:sz="4" w:space="0" w:color="808080"/>
            </w:tcBorders>
            <w:shd w:val="clear" w:color="auto" w:fill="CBD4D5"/>
            <w:tcMar>
              <w:left w:w="72" w:type="dxa"/>
              <w:right w:w="72" w:type="dxa"/>
            </w:tcMar>
            <w:vAlign w:val="center"/>
          </w:tcPr>
          <w:p w14:paraId="2AD36BD2" w14:textId="77777777" w:rsidR="00E5318D" w:rsidRPr="00E4205F" w:rsidRDefault="00E5318D" w:rsidP="00065D88">
            <w:pPr>
              <w:spacing w:before="40" w:after="0"/>
              <w:ind w:left="-49" w:right="19"/>
              <w:jc w:val="center"/>
              <w:rPr>
                <w:rFonts w:cs="Arial"/>
                <w:sz w:val="16"/>
                <w:szCs w:val="16"/>
              </w:rPr>
            </w:pPr>
            <w:r w:rsidRPr="00E4205F">
              <w:rPr>
                <w:rFonts w:cs="Arial"/>
                <w:sz w:val="16"/>
                <w:szCs w:val="16"/>
              </w:rPr>
              <w:t>Not in Place</w:t>
            </w:r>
          </w:p>
        </w:tc>
      </w:tr>
      <w:tr w:rsidR="00611C97" w:rsidRPr="00E4205F" w14:paraId="102483DD" w14:textId="77777777" w:rsidTr="000643AC">
        <w:trPr>
          <w:cantSplit/>
        </w:trPr>
        <w:tc>
          <w:tcPr>
            <w:tcW w:w="13139" w:type="dxa"/>
            <w:gridSpan w:val="7"/>
            <w:shd w:val="clear" w:color="auto" w:fill="BFBFBF" w:themeFill="background1" w:themeFillShade="BF"/>
          </w:tcPr>
          <w:p w14:paraId="551E8D6D" w14:textId="77777777" w:rsidR="00611C97" w:rsidRPr="00E4205F" w:rsidRDefault="00611C97" w:rsidP="00065D88">
            <w:pPr>
              <w:pStyle w:val="TableText"/>
              <w:keepNext/>
              <w:rPr>
                <w:szCs w:val="16"/>
              </w:rPr>
            </w:pPr>
            <w:r w:rsidRPr="00E21CA3">
              <w:rPr>
                <w:b/>
                <w:bCs/>
                <w:szCs w:val="16"/>
              </w:rPr>
              <w:t>2.1</w:t>
            </w:r>
            <w:r w:rsidRPr="00E4205F">
              <w:rPr>
                <w:szCs w:val="16"/>
              </w:rPr>
              <w:t xml:space="preserve"> Processes and mechanisms for applying secure configurations to all system components are defined and understood.</w:t>
            </w:r>
          </w:p>
        </w:tc>
      </w:tr>
      <w:tr w:rsidR="00E5318D" w:rsidRPr="00E4205F" w14:paraId="37BD7F3E" w14:textId="77777777" w:rsidTr="000643AC">
        <w:trPr>
          <w:cantSplit/>
          <w:trHeight w:val="1380"/>
        </w:trPr>
        <w:tc>
          <w:tcPr>
            <w:tcW w:w="716" w:type="dxa"/>
          </w:tcPr>
          <w:p w14:paraId="63E37306" w14:textId="77777777" w:rsidR="00E5318D" w:rsidRPr="00E21CA3" w:rsidRDefault="00E5318D" w:rsidP="00065D88">
            <w:pPr>
              <w:pStyle w:val="TableText"/>
              <w:rPr>
                <w:b/>
                <w:bCs/>
                <w:szCs w:val="16"/>
              </w:rPr>
            </w:pPr>
            <w:r w:rsidRPr="00E21CA3">
              <w:rPr>
                <w:b/>
                <w:bCs/>
                <w:color w:val="000000"/>
                <w:szCs w:val="16"/>
              </w:rPr>
              <w:t>2.1.1</w:t>
            </w:r>
          </w:p>
        </w:tc>
        <w:tc>
          <w:tcPr>
            <w:tcW w:w="4441" w:type="dxa"/>
          </w:tcPr>
          <w:p w14:paraId="27C0A0CC" w14:textId="77777777" w:rsidR="00E5318D" w:rsidRPr="00D24A83" w:rsidRDefault="00E5318D" w:rsidP="00065D88">
            <w:pPr>
              <w:pStyle w:val="TableText"/>
              <w:rPr>
                <w:szCs w:val="18"/>
              </w:rPr>
            </w:pPr>
            <w:r w:rsidRPr="00D24A83">
              <w:rPr>
                <w:szCs w:val="18"/>
              </w:rPr>
              <w:t>All security policies and operational procedures that are identified in Requirement 2 are:</w:t>
            </w:r>
          </w:p>
          <w:p w14:paraId="23E57001" w14:textId="77777777" w:rsidR="00E5318D" w:rsidRPr="00D24A83" w:rsidRDefault="00E5318D" w:rsidP="00065D88">
            <w:pPr>
              <w:pStyle w:val="TableListBullet"/>
              <w:ind w:left="263" w:hanging="270"/>
              <w:rPr>
                <w:szCs w:val="18"/>
              </w:rPr>
            </w:pPr>
            <w:r w:rsidRPr="00D24A83">
              <w:rPr>
                <w:szCs w:val="18"/>
              </w:rPr>
              <w:t>Documented.</w:t>
            </w:r>
          </w:p>
          <w:p w14:paraId="34068B30" w14:textId="77777777" w:rsidR="00E5318D" w:rsidRPr="00D24A83" w:rsidRDefault="00E5318D" w:rsidP="00065D88">
            <w:pPr>
              <w:pStyle w:val="TableListBullet"/>
              <w:ind w:left="263" w:hanging="270"/>
              <w:rPr>
                <w:szCs w:val="18"/>
              </w:rPr>
            </w:pPr>
            <w:r w:rsidRPr="00D24A83">
              <w:rPr>
                <w:szCs w:val="18"/>
              </w:rPr>
              <w:t>Kept up to date.</w:t>
            </w:r>
          </w:p>
          <w:p w14:paraId="7A168C72" w14:textId="77777777" w:rsidR="00E5318D" w:rsidRPr="00D24A83" w:rsidRDefault="00E5318D" w:rsidP="00065D88">
            <w:pPr>
              <w:pStyle w:val="TableListBullet"/>
              <w:ind w:left="263" w:hanging="270"/>
              <w:rPr>
                <w:szCs w:val="18"/>
              </w:rPr>
            </w:pPr>
            <w:r w:rsidRPr="00D24A83">
              <w:rPr>
                <w:szCs w:val="18"/>
              </w:rPr>
              <w:t>In use.</w:t>
            </w:r>
          </w:p>
          <w:p w14:paraId="4E16F3B7" w14:textId="77777777" w:rsidR="00E5318D" w:rsidRPr="00D24A83" w:rsidRDefault="00E5318D" w:rsidP="00065D88">
            <w:pPr>
              <w:pStyle w:val="TableListBullet"/>
              <w:ind w:left="263" w:hanging="270"/>
              <w:rPr>
                <w:szCs w:val="18"/>
              </w:rPr>
            </w:pPr>
            <w:r w:rsidRPr="00D24A83">
              <w:rPr>
                <w:szCs w:val="18"/>
              </w:rPr>
              <w:t xml:space="preserve">Known to all affected parties. </w:t>
            </w:r>
          </w:p>
        </w:tc>
        <w:tc>
          <w:tcPr>
            <w:tcW w:w="3932" w:type="dxa"/>
          </w:tcPr>
          <w:p w14:paraId="61908886" w14:textId="77777777" w:rsidR="00E5318D" w:rsidRPr="00D24A83" w:rsidRDefault="00E5318D" w:rsidP="00065D88">
            <w:pPr>
              <w:pStyle w:val="TableListBullet"/>
              <w:ind w:left="263" w:hanging="270"/>
              <w:rPr>
                <w:szCs w:val="18"/>
              </w:rPr>
            </w:pPr>
            <w:r w:rsidRPr="00D24A83">
              <w:rPr>
                <w:szCs w:val="18"/>
              </w:rPr>
              <w:t>Examine documentation.</w:t>
            </w:r>
          </w:p>
          <w:p w14:paraId="00D25CBE" w14:textId="77777777" w:rsidR="00E5318D" w:rsidRPr="00D24A83" w:rsidRDefault="00E5318D" w:rsidP="00065D88">
            <w:pPr>
              <w:pStyle w:val="TableListBullet"/>
              <w:ind w:left="263" w:hanging="270"/>
              <w:rPr>
                <w:szCs w:val="18"/>
              </w:rPr>
            </w:pPr>
            <w:r w:rsidRPr="00D24A83">
              <w:rPr>
                <w:szCs w:val="18"/>
              </w:rPr>
              <w:t>Interview personnel.</w:t>
            </w:r>
          </w:p>
        </w:tc>
        <w:tc>
          <w:tcPr>
            <w:tcW w:w="1012" w:type="dxa"/>
            <w:shd w:val="clear" w:color="auto" w:fill="auto"/>
          </w:tcPr>
          <w:p w14:paraId="213C9342"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3" w:type="dxa"/>
            <w:shd w:val="clear" w:color="auto" w:fill="auto"/>
          </w:tcPr>
          <w:p w14:paraId="2BEA013A"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2" w:type="dxa"/>
            <w:shd w:val="clear" w:color="auto" w:fill="auto"/>
          </w:tcPr>
          <w:p w14:paraId="1FDB840F"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3" w:type="dxa"/>
            <w:shd w:val="clear" w:color="auto" w:fill="auto"/>
          </w:tcPr>
          <w:p w14:paraId="4365E98C"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611C97" w:rsidRPr="00E4205F" w14:paraId="025AC601" w14:textId="77777777" w:rsidTr="000643AC">
        <w:trPr>
          <w:cantSplit/>
          <w:trHeight w:val="339"/>
        </w:trPr>
        <w:tc>
          <w:tcPr>
            <w:tcW w:w="13139" w:type="dxa"/>
            <w:gridSpan w:val="7"/>
            <w:shd w:val="clear" w:color="auto" w:fill="BFBFBF" w:themeFill="background1" w:themeFillShade="BF"/>
          </w:tcPr>
          <w:p w14:paraId="7389A3B8" w14:textId="77777777" w:rsidR="00611C97" w:rsidRPr="00D24A83" w:rsidRDefault="00611C97" w:rsidP="00065D88">
            <w:pPr>
              <w:pStyle w:val="TableText"/>
              <w:keepNext/>
              <w:rPr>
                <w:szCs w:val="18"/>
              </w:rPr>
            </w:pPr>
            <w:r w:rsidRPr="00D24A83">
              <w:rPr>
                <w:b/>
                <w:bCs/>
                <w:szCs w:val="18"/>
              </w:rPr>
              <w:t>2.2</w:t>
            </w:r>
            <w:r w:rsidRPr="00D24A83">
              <w:rPr>
                <w:szCs w:val="18"/>
              </w:rPr>
              <w:t xml:space="preserve"> System components are configured and managed securely.</w:t>
            </w:r>
          </w:p>
        </w:tc>
      </w:tr>
      <w:tr w:rsidR="00E5318D" w:rsidRPr="00E4205F" w14:paraId="6D586C38" w14:textId="77777777" w:rsidTr="000643AC">
        <w:trPr>
          <w:cantSplit/>
          <w:trHeight w:val="2535"/>
        </w:trPr>
        <w:tc>
          <w:tcPr>
            <w:tcW w:w="716" w:type="dxa"/>
          </w:tcPr>
          <w:p w14:paraId="6F6AC716" w14:textId="77777777" w:rsidR="00E5318D" w:rsidRPr="00E21CA3" w:rsidRDefault="00E5318D" w:rsidP="00065D88">
            <w:pPr>
              <w:pStyle w:val="TableText"/>
              <w:rPr>
                <w:b/>
                <w:bCs/>
                <w:szCs w:val="16"/>
              </w:rPr>
            </w:pPr>
            <w:r w:rsidRPr="00E21CA3">
              <w:rPr>
                <w:b/>
                <w:bCs/>
                <w:color w:val="000000"/>
                <w:szCs w:val="16"/>
              </w:rPr>
              <w:t>2.2.1</w:t>
            </w:r>
          </w:p>
        </w:tc>
        <w:tc>
          <w:tcPr>
            <w:tcW w:w="4441" w:type="dxa"/>
          </w:tcPr>
          <w:p w14:paraId="6E649612" w14:textId="77777777" w:rsidR="00E5318D" w:rsidRPr="00D24A83" w:rsidRDefault="00E5318D" w:rsidP="00065D88">
            <w:pPr>
              <w:pStyle w:val="TableText"/>
              <w:rPr>
                <w:szCs w:val="18"/>
              </w:rPr>
            </w:pPr>
            <w:r w:rsidRPr="00D24A83">
              <w:rPr>
                <w:szCs w:val="18"/>
              </w:rPr>
              <w:t>Configuration standards are developed, implemented, and maintained to:</w:t>
            </w:r>
          </w:p>
          <w:p w14:paraId="23DE23DB" w14:textId="77777777" w:rsidR="00E5318D" w:rsidRPr="00D24A83" w:rsidRDefault="00E5318D" w:rsidP="00065D88">
            <w:pPr>
              <w:pStyle w:val="TableListBullet"/>
              <w:ind w:left="263" w:hanging="270"/>
              <w:rPr>
                <w:szCs w:val="18"/>
              </w:rPr>
            </w:pPr>
            <w:r w:rsidRPr="00D24A83">
              <w:rPr>
                <w:szCs w:val="18"/>
              </w:rPr>
              <w:t>Cover all system components.</w:t>
            </w:r>
          </w:p>
          <w:p w14:paraId="1C125104" w14:textId="77777777" w:rsidR="00E5318D" w:rsidRPr="00D24A83" w:rsidRDefault="00E5318D" w:rsidP="00065D88">
            <w:pPr>
              <w:pStyle w:val="TableListBullet"/>
              <w:ind w:left="263" w:hanging="270"/>
              <w:rPr>
                <w:szCs w:val="18"/>
              </w:rPr>
            </w:pPr>
            <w:r w:rsidRPr="00D24A83">
              <w:rPr>
                <w:szCs w:val="18"/>
              </w:rPr>
              <w:t xml:space="preserve">Address all known security vulnerabilities. </w:t>
            </w:r>
          </w:p>
          <w:p w14:paraId="05BAD2BC" w14:textId="77777777" w:rsidR="00E5318D" w:rsidRPr="00D24A83" w:rsidRDefault="00E5318D" w:rsidP="00065D88">
            <w:pPr>
              <w:pStyle w:val="TableListBullet"/>
              <w:ind w:left="263" w:hanging="270"/>
              <w:rPr>
                <w:szCs w:val="18"/>
              </w:rPr>
            </w:pPr>
            <w:r w:rsidRPr="00D24A83">
              <w:rPr>
                <w:szCs w:val="18"/>
              </w:rPr>
              <w:t xml:space="preserve">Be consistent with industry-accepted system hardening standards or vendor hardening recommendations. </w:t>
            </w:r>
          </w:p>
          <w:p w14:paraId="6B332653" w14:textId="77777777" w:rsidR="00E5318D" w:rsidRPr="00D24A83" w:rsidRDefault="00E5318D" w:rsidP="00065D88">
            <w:pPr>
              <w:pStyle w:val="TableListBullet"/>
              <w:ind w:left="263" w:hanging="270"/>
              <w:rPr>
                <w:szCs w:val="18"/>
              </w:rPr>
            </w:pPr>
            <w:r w:rsidRPr="00D24A83">
              <w:rPr>
                <w:szCs w:val="18"/>
              </w:rPr>
              <w:t>Be updated as new vulnerability issues are identified, as defined in Requirement 6.3.1.</w:t>
            </w:r>
          </w:p>
          <w:p w14:paraId="2452288D" w14:textId="77777777" w:rsidR="00E5318D" w:rsidRPr="00D24A83" w:rsidRDefault="00E5318D" w:rsidP="00065D88">
            <w:pPr>
              <w:pStyle w:val="TableListBullet"/>
              <w:ind w:left="263" w:hanging="270"/>
              <w:rPr>
                <w:szCs w:val="18"/>
              </w:rPr>
            </w:pPr>
            <w:r w:rsidRPr="00D24A83">
              <w:rPr>
                <w:szCs w:val="18"/>
              </w:rPr>
              <w:t>Be applied when new systems are configured and verified as in place before or immediately after a system component is connected to a production environment.</w:t>
            </w:r>
          </w:p>
        </w:tc>
        <w:tc>
          <w:tcPr>
            <w:tcW w:w="3932" w:type="dxa"/>
            <w:shd w:val="clear" w:color="auto" w:fill="FFFFFF" w:themeFill="background1"/>
          </w:tcPr>
          <w:p w14:paraId="7EEA805C" w14:textId="77777777" w:rsidR="00E5318D" w:rsidRPr="00D24A83" w:rsidRDefault="00E5318D" w:rsidP="00065D88">
            <w:pPr>
              <w:pStyle w:val="TableListBullet"/>
              <w:ind w:left="263" w:hanging="270"/>
              <w:rPr>
                <w:szCs w:val="18"/>
              </w:rPr>
            </w:pPr>
            <w:r w:rsidRPr="00D24A83">
              <w:rPr>
                <w:szCs w:val="18"/>
              </w:rPr>
              <w:t>Examine system configuration standards.</w:t>
            </w:r>
          </w:p>
          <w:p w14:paraId="054B5325" w14:textId="77777777" w:rsidR="00E5318D" w:rsidRPr="00D24A83" w:rsidRDefault="00E5318D" w:rsidP="00065D88">
            <w:pPr>
              <w:pStyle w:val="TableListBullet"/>
              <w:ind w:left="263" w:hanging="270"/>
              <w:rPr>
                <w:szCs w:val="18"/>
              </w:rPr>
            </w:pPr>
            <w:r w:rsidRPr="00D24A83">
              <w:rPr>
                <w:szCs w:val="18"/>
              </w:rPr>
              <w:t>Review industry-accepted hardening standards.</w:t>
            </w:r>
          </w:p>
          <w:p w14:paraId="35C16086" w14:textId="77777777" w:rsidR="00E5318D" w:rsidRPr="00D24A83" w:rsidRDefault="00E5318D" w:rsidP="00065D88">
            <w:pPr>
              <w:pStyle w:val="TableListBullet"/>
              <w:ind w:left="263" w:hanging="270"/>
              <w:rPr>
                <w:szCs w:val="18"/>
              </w:rPr>
            </w:pPr>
            <w:r w:rsidRPr="00D24A83">
              <w:rPr>
                <w:szCs w:val="18"/>
              </w:rPr>
              <w:t>Examine configuration settings.</w:t>
            </w:r>
          </w:p>
          <w:p w14:paraId="56A0C35A" w14:textId="77777777" w:rsidR="00E5318D" w:rsidRPr="00D24A83" w:rsidRDefault="00E5318D" w:rsidP="00065D88">
            <w:pPr>
              <w:pStyle w:val="TableListBullet"/>
              <w:ind w:left="263" w:hanging="270"/>
              <w:rPr>
                <w:szCs w:val="18"/>
              </w:rPr>
            </w:pPr>
            <w:r w:rsidRPr="00D24A83">
              <w:rPr>
                <w:szCs w:val="18"/>
              </w:rPr>
              <w:t>Interview personnel.</w:t>
            </w:r>
          </w:p>
        </w:tc>
        <w:tc>
          <w:tcPr>
            <w:tcW w:w="1012" w:type="dxa"/>
            <w:shd w:val="clear" w:color="auto" w:fill="FFFFFF" w:themeFill="background1"/>
          </w:tcPr>
          <w:p w14:paraId="70734941"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3" w:type="dxa"/>
            <w:shd w:val="clear" w:color="auto" w:fill="FFFFFF" w:themeFill="background1"/>
          </w:tcPr>
          <w:p w14:paraId="11CE4298"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2" w:type="dxa"/>
            <w:shd w:val="clear" w:color="auto" w:fill="FFFFFF" w:themeFill="background1"/>
          </w:tcPr>
          <w:p w14:paraId="3C37124D"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3" w:type="dxa"/>
            <w:shd w:val="clear" w:color="auto" w:fill="FFFFFF" w:themeFill="background1"/>
          </w:tcPr>
          <w:p w14:paraId="27C5E113"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08CC0DF0" w14:textId="77777777" w:rsidTr="000643AC">
        <w:trPr>
          <w:cantSplit/>
          <w:trHeight w:val="728"/>
        </w:trPr>
        <w:tc>
          <w:tcPr>
            <w:tcW w:w="716" w:type="dxa"/>
            <w:vMerge w:val="restart"/>
          </w:tcPr>
          <w:p w14:paraId="743C83C5" w14:textId="77777777" w:rsidR="00E5318D" w:rsidRPr="00E4205F" w:rsidRDefault="00E5318D" w:rsidP="00065D88">
            <w:pPr>
              <w:pStyle w:val="TableText"/>
              <w:rPr>
                <w:b/>
                <w:szCs w:val="16"/>
              </w:rPr>
            </w:pPr>
            <w:r w:rsidRPr="00E21CA3">
              <w:rPr>
                <w:b/>
                <w:bCs/>
                <w:color w:val="000000"/>
                <w:szCs w:val="16"/>
              </w:rPr>
              <w:lastRenderedPageBreak/>
              <w:t>2.2.2</w:t>
            </w:r>
          </w:p>
        </w:tc>
        <w:tc>
          <w:tcPr>
            <w:tcW w:w="4441" w:type="dxa"/>
            <w:tcBorders>
              <w:bottom w:val="single" w:sz="4" w:space="0" w:color="808080" w:themeColor="background1" w:themeShade="80"/>
            </w:tcBorders>
            <w:shd w:val="clear" w:color="auto" w:fill="auto"/>
          </w:tcPr>
          <w:p w14:paraId="50981E44" w14:textId="77777777" w:rsidR="00E5318D" w:rsidRPr="00D24A83" w:rsidRDefault="00E5318D" w:rsidP="00065D88">
            <w:pPr>
              <w:pStyle w:val="TableText"/>
              <w:rPr>
                <w:i/>
                <w:szCs w:val="18"/>
              </w:rPr>
            </w:pPr>
            <w:r w:rsidRPr="00D24A83">
              <w:rPr>
                <w:szCs w:val="18"/>
              </w:rPr>
              <w:t>Vendor default accounts are managed as follows:</w:t>
            </w:r>
          </w:p>
          <w:p w14:paraId="76CE00B9" w14:textId="77777777" w:rsidR="00E5318D" w:rsidRPr="00D24A83" w:rsidRDefault="00E5318D" w:rsidP="00065D88">
            <w:pPr>
              <w:pStyle w:val="TableListBullet"/>
              <w:ind w:left="263" w:hanging="270"/>
              <w:rPr>
                <w:szCs w:val="18"/>
              </w:rPr>
            </w:pPr>
            <w:r w:rsidRPr="00D24A83">
              <w:rPr>
                <w:szCs w:val="18"/>
              </w:rPr>
              <w:t>If the vendor default account(s) will be used, the default password is changed per Requirement 8.3.6.</w:t>
            </w:r>
          </w:p>
          <w:p w14:paraId="57FEBA3C" w14:textId="77777777" w:rsidR="00E5318D" w:rsidRPr="00D24A83" w:rsidRDefault="00E5318D" w:rsidP="00065D88">
            <w:pPr>
              <w:pStyle w:val="TableListBullet"/>
              <w:ind w:left="263" w:hanging="270"/>
              <w:rPr>
                <w:szCs w:val="18"/>
              </w:rPr>
            </w:pPr>
            <w:r w:rsidRPr="00D24A83">
              <w:rPr>
                <w:szCs w:val="18"/>
              </w:rPr>
              <w:t>If the vendor default account(s) will not be used, the account is removed or disabled.</w:t>
            </w:r>
          </w:p>
        </w:tc>
        <w:tc>
          <w:tcPr>
            <w:tcW w:w="3932" w:type="dxa"/>
          </w:tcPr>
          <w:p w14:paraId="623B618B" w14:textId="77777777" w:rsidR="00E5318D" w:rsidRPr="00D24A83" w:rsidRDefault="00E5318D" w:rsidP="00065D88">
            <w:pPr>
              <w:pStyle w:val="TableListBullet"/>
              <w:ind w:left="263" w:hanging="270"/>
              <w:rPr>
                <w:szCs w:val="18"/>
              </w:rPr>
            </w:pPr>
            <w:r w:rsidRPr="00D24A83">
              <w:rPr>
                <w:szCs w:val="18"/>
              </w:rPr>
              <w:t>Examine system configuration standards.</w:t>
            </w:r>
          </w:p>
          <w:p w14:paraId="1B19F1DB" w14:textId="77777777" w:rsidR="00E5318D" w:rsidRPr="00D24A83" w:rsidRDefault="00E5318D" w:rsidP="00065D88">
            <w:pPr>
              <w:pStyle w:val="TableListBullet"/>
              <w:ind w:left="263" w:hanging="270"/>
              <w:rPr>
                <w:szCs w:val="18"/>
              </w:rPr>
            </w:pPr>
            <w:r w:rsidRPr="00D24A83">
              <w:rPr>
                <w:szCs w:val="18"/>
              </w:rPr>
              <w:t xml:space="preserve">Examine vendor documentation. </w:t>
            </w:r>
          </w:p>
          <w:p w14:paraId="4D6028AA" w14:textId="77777777" w:rsidR="00E5318D" w:rsidRPr="00D24A83" w:rsidRDefault="00E5318D" w:rsidP="00065D88">
            <w:pPr>
              <w:pStyle w:val="TableListBullet"/>
              <w:ind w:left="263" w:hanging="270"/>
              <w:rPr>
                <w:szCs w:val="18"/>
              </w:rPr>
            </w:pPr>
            <w:r w:rsidRPr="00D24A83">
              <w:rPr>
                <w:szCs w:val="18"/>
              </w:rPr>
              <w:t xml:space="preserve">Observe a system administrator logging on using vendor default accounts. </w:t>
            </w:r>
          </w:p>
          <w:p w14:paraId="7D04CDE2" w14:textId="77777777" w:rsidR="00E5318D" w:rsidRPr="00D24A83" w:rsidRDefault="00E5318D" w:rsidP="00065D88">
            <w:pPr>
              <w:pStyle w:val="TableListBullet"/>
              <w:ind w:left="263" w:hanging="270"/>
              <w:rPr>
                <w:szCs w:val="18"/>
              </w:rPr>
            </w:pPr>
            <w:r w:rsidRPr="00D24A83">
              <w:rPr>
                <w:szCs w:val="18"/>
              </w:rPr>
              <w:t>Examine configuration files.</w:t>
            </w:r>
          </w:p>
          <w:p w14:paraId="3C5B45EC" w14:textId="77777777" w:rsidR="00E5318D" w:rsidRPr="00D24A83" w:rsidRDefault="00E5318D" w:rsidP="00065D88">
            <w:pPr>
              <w:pStyle w:val="TableListBullet"/>
              <w:ind w:left="263" w:hanging="270"/>
              <w:rPr>
                <w:szCs w:val="18"/>
              </w:rPr>
            </w:pPr>
            <w:r w:rsidRPr="00D24A83">
              <w:rPr>
                <w:szCs w:val="18"/>
              </w:rPr>
              <w:t>Interview personnel.</w:t>
            </w:r>
          </w:p>
        </w:tc>
        <w:tc>
          <w:tcPr>
            <w:tcW w:w="1012" w:type="dxa"/>
            <w:vMerge w:val="restart"/>
            <w:shd w:val="clear" w:color="auto" w:fill="auto"/>
          </w:tcPr>
          <w:p w14:paraId="14963B17"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3" w:type="dxa"/>
            <w:vMerge w:val="restart"/>
            <w:shd w:val="clear" w:color="auto" w:fill="auto"/>
          </w:tcPr>
          <w:p w14:paraId="6265985A"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2" w:type="dxa"/>
            <w:vMerge w:val="restart"/>
            <w:shd w:val="clear" w:color="auto" w:fill="auto"/>
          </w:tcPr>
          <w:p w14:paraId="095019FA"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3" w:type="dxa"/>
            <w:vMerge w:val="restart"/>
            <w:shd w:val="clear" w:color="auto" w:fill="auto"/>
          </w:tcPr>
          <w:p w14:paraId="6101454A"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21E41A30" w14:textId="77777777" w:rsidTr="000643AC">
        <w:trPr>
          <w:cantSplit/>
          <w:trHeight w:val="432"/>
        </w:trPr>
        <w:tc>
          <w:tcPr>
            <w:tcW w:w="716" w:type="dxa"/>
            <w:vMerge/>
          </w:tcPr>
          <w:p w14:paraId="173F72CD" w14:textId="77777777" w:rsidR="00E5318D" w:rsidRPr="00E4205F" w:rsidRDefault="00E5318D" w:rsidP="00065D88">
            <w:pPr>
              <w:pStyle w:val="TableText"/>
              <w:rPr>
                <w:b/>
                <w:color w:val="000000"/>
                <w:szCs w:val="16"/>
              </w:rPr>
            </w:pPr>
          </w:p>
        </w:tc>
        <w:tc>
          <w:tcPr>
            <w:tcW w:w="8373" w:type="dxa"/>
            <w:gridSpan w:val="2"/>
            <w:tcBorders>
              <w:top w:val="single" w:sz="4" w:space="0" w:color="808080" w:themeColor="background1" w:themeShade="80"/>
              <w:bottom w:val="nil"/>
            </w:tcBorders>
            <w:shd w:val="clear" w:color="auto" w:fill="DFE3E4"/>
          </w:tcPr>
          <w:p w14:paraId="7823E84D" w14:textId="77777777" w:rsidR="00E5318D" w:rsidRPr="00D24A83" w:rsidRDefault="00E5318D" w:rsidP="00065D88">
            <w:pPr>
              <w:pStyle w:val="AppNotes"/>
              <w:rPr>
                <w:szCs w:val="18"/>
              </w:rPr>
            </w:pPr>
            <w:r w:rsidRPr="00D24A83">
              <w:rPr>
                <w:szCs w:val="18"/>
              </w:rPr>
              <w:t>Applicability Notes</w:t>
            </w:r>
          </w:p>
        </w:tc>
        <w:tc>
          <w:tcPr>
            <w:tcW w:w="1012" w:type="dxa"/>
            <w:vMerge/>
            <w:shd w:val="clear" w:color="auto" w:fill="auto"/>
          </w:tcPr>
          <w:p w14:paraId="1493DD44" w14:textId="77777777" w:rsidR="00E5318D" w:rsidRPr="00E4205F" w:rsidRDefault="00E5318D" w:rsidP="00065D88">
            <w:pPr>
              <w:spacing w:after="60"/>
              <w:jc w:val="center"/>
              <w:rPr>
                <w:rFonts w:cs="Arial"/>
                <w:sz w:val="16"/>
                <w:szCs w:val="16"/>
              </w:rPr>
            </w:pPr>
          </w:p>
        </w:tc>
        <w:tc>
          <w:tcPr>
            <w:tcW w:w="1013" w:type="dxa"/>
            <w:vMerge/>
            <w:shd w:val="clear" w:color="auto" w:fill="auto"/>
          </w:tcPr>
          <w:p w14:paraId="079C46F5" w14:textId="77777777" w:rsidR="00E5318D" w:rsidRPr="00E4205F" w:rsidRDefault="00E5318D" w:rsidP="00065D88">
            <w:pPr>
              <w:spacing w:after="60"/>
              <w:jc w:val="center"/>
              <w:rPr>
                <w:rFonts w:cs="Arial"/>
                <w:sz w:val="16"/>
                <w:szCs w:val="16"/>
              </w:rPr>
            </w:pPr>
          </w:p>
        </w:tc>
        <w:tc>
          <w:tcPr>
            <w:tcW w:w="1012" w:type="dxa"/>
            <w:vMerge/>
            <w:shd w:val="clear" w:color="auto" w:fill="auto"/>
          </w:tcPr>
          <w:p w14:paraId="66BF4661" w14:textId="77777777" w:rsidR="00E5318D" w:rsidRPr="00E4205F" w:rsidRDefault="00E5318D" w:rsidP="00065D88">
            <w:pPr>
              <w:spacing w:after="60"/>
              <w:jc w:val="center"/>
              <w:rPr>
                <w:rFonts w:cs="Arial"/>
                <w:sz w:val="16"/>
                <w:szCs w:val="16"/>
              </w:rPr>
            </w:pPr>
          </w:p>
        </w:tc>
        <w:tc>
          <w:tcPr>
            <w:tcW w:w="1013" w:type="dxa"/>
            <w:vMerge/>
            <w:shd w:val="clear" w:color="auto" w:fill="auto"/>
          </w:tcPr>
          <w:p w14:paraId="52FBD340" w14:textId="77777777" w:rsidR="00E5318D" w:rsidRPr="00E4205F" w:rsidRDefault="00E5318D" w:rsidP="00065D88">
            <w:pPr>
              <w:spacing w:after="60"/>
              <w:jc w:val="center"/>
              <w:rPr>
                <w:rFonts w:cs="Arial"/>
                <w:sz w:val="16"/>
                <w:szCs w:val="16"/>
              </w:rPr>
            </w:pPr>
          </w:p>
        </w:tc>
      </w:tr>
      <w:tr w:rsidR="00E5318D" w:rsidRPr="00E4205F" w14:paraId="3CC93DDC" w14:textId="77777777" w:rsidTr="000643AC">
        <w:trPr>
          <w:cantSplit/>
          <w:trHeight w:val="432"/>
        </w:trPr>
        <w:tc>
          <w:tcPr>
            <w:tcW w:w="716" w:type="dxa"/>
            <w:vMerge/>
            <w:tcBorders>
              <w:bottom w:val="nil"/>
            </w:tcBorders>
          </w:tcPr>
          <w:p w14:paraId="46CD7868" w14:textId="77777777" w:rsidR="00E5318D" w:rsidRPr="00E4205F" w:rsidRDefault="00E5318D" w:rsidP="00065D88">
            <w:pPr>
              <w:pStyle w:val="TableText"/>
              <w:rPr>
                <w:b/>
                <w:color w:val="000000"/>
                <w:szCs w:val="16"/>
              </w:rPr>
            </w:pPr>
          </w:p>
        </w:tc>
        <w:tc>
          <w:tcPr>
            <w:tcW w:w="8373" w:type="dxa"/>
            <w:gridSpan w:val="2"/>
            <w:tcBorders>
              <w:top w:val="nil"/>
              <w:bottom w:val="single" w:sz="4" w:space="0" w:color="808080" w:themeColor="background1" w:themeShade="80"/>
            </w:tcBorders>
          </w:tcPr>
          <w:p w14:paraId="539106DF" w14:textId="77777777" w:rsidR="00E5318D" w:rsidRPr="00D24A83" w:rsidRDefault="00E5318D" w:rsidP="00065D88">
            <w:pPr>
              <w:pStyle w:val="TableListBullet"/>
              <w:numPr>
                <w:ilvl w:val="0"/>
                <w:numId w:val="0"/>
              </w:numPr>
              <w:rPr>
                <w:iCs/>
                <w:szCs w:val="18"/>
              </w:rPr>
            </w:pPr>
            <w:r w:rsidRPr="00D24A83">
              <w:rPr>
                <w:iCs/>
                <w:szCs w:val="18"/>
              </w:rPr>
              <w:t>This applies to ALL vendor default accounts and passwords, including, but not limited to, those used by operating systems, software that provides security services, application and system accounts, point-of-sale (POS) terminals, payment applications, and Simple Network Management Protocol (SNMP) defaults.</w:t>
            </w:r>
          </w:p>
          <w:p w14:paraId="7DC171B9" w14:textId="77777777" w:rsidR="00E5318D" w:rsidRPr="00D24A83" w:rsidRDefault="00E5318D" w:rsidP="00065D88">
            <w:pPr>
              <w:pStyle w:val="TableListBullet"/>
              <w:numPr>
                <w:ilvl w:val="0"/>
                <w:numId w:val="0"/>
              </w:numPr>
              <w:ind w:left="-7"/>
              <w:rPr>
                <w:szCs w:val="18"/>
              </w:rPr>
            </w:pPr>
            <w:r w:rsidRPr="00D24A83">
              <w:rPr>
                <w:iCs/>
                <w:szCs w:val="18"/>
              </w:rPr>
              <w:t>This requirement also applies where a system component is not installed within an entity’s environment, for example, software and applications that are part of the CDE and are accessed via a cloud subscription service.</w:t>
            </w:r>
          </w:p>
        </w:tc>
        <w:tc>
          <w:tcPr>
            <w:tcW w:w="1012" w:type="dxa"/>
            <w:vMerge/>
            <w:shd w:val="clear" w:color="auto" w:fill="auto"/>
          </w:tcPr>
          <w:p w14:paraId="0134C8D0" w14:textId="77777777" w:rsidR="00E5318D" w:rsidRPr="00E4205F" w:rsidRDefault="00E5318D" w:rsidP="00065D88">
            <w:pPr>
              <w:spacing w:after="60"/>
              <w:jc w:val="center"/>
              <w:rPr>
                <w:rFonts w:cs="Arial"/>
                <w:sz w:val="16"/>
                <w:szCs w:val="16"/>
              </w:rPr>
            </w:pPr>
          </w:p>
        </w:tc>
        <w:tc>
          <w:tcPr>
            <w:tcW w:w="1013" w:type="dxa"/>
            <w:vMerge/>
            <w:shd w:val="clear" w:color="auto" w:fill="auto"/>
          </w:tcPr>
          <w:p w14:paraId="610877C0" w14:textId="77777777" w:rsidR="00E5318D" w:rsidRPr="00E4205F" w:rsidRDefault="00E5318D" w:rsidP="00065D88">
            <w:pPr>
              <w:spacing w:after="60"/>
              <w:jc w:val="center"/>
              <w:rPr>
                <w:rFonts w:cs="Arial"/>
                <w:sz w:val="16"/>
                <w:szCs w:val="16"/>
              </w:rPr>
            </w:pPr>
          </w:p>
        </w:tc>
        <w:tc>
          <w:tcPr>
            <w:tcW w:w="1012" w:type="dxa"/>
            <w:vMerge/>
            <w:shd w:val="clear" w:color="auto" w:fill="auto"/>
          </w:tcPr>
          <w:p w14:paraId="63929F7E" w14:textId="77777777" w:rsidR="00E5318D" w:rsidRPr="00E4205F" w:rsidRDefault="00E5318D" w:rsidP="00065D88">
            <w:pPr>
              <w:spacing w:after="60"/>
              <w:jc w:val="center"/>
              <w:rPr>
                <w:rFonts w:cs="Arial"/>
                <w:sz w:val="16"/>
                <w:szCs w:val="16"/>
              </w:rPr>
            </w:pPr>
          </w:p>
        </w:tc>
        <w:tc>
          <w:tcPr>
            <w:tcW w:w="1013" w:type="dxa"/>
            <w:vMerge/>
            <w:shd w:val="clear" w:color="auto" w:fill="auto"/>
          </w:tcPr>
          <w:p w14:paraId="0AFD91A6" w14:textId="77777777" w:rsidR="00E5318D" w:rsidRPr="00E4205F" w:rsidRDefault="00E5318D" w:rsidP="00065D88">
            <w:pPr>
              <w:spacing w:after="60"/>
              <w:jc w:val="center"/>
              <w:rPr>
                <w:rFonts w:cs="Arial"/>
                <w:sz w:val="16"/>
                <w:szCs w:val="16"/>
              </w:rPr>
            </w:pPr>
          </w:p>
        </w:tc>
      </w:tr>
      <w:tr w:rsidR="00E5318D" w:rsidRPr="00E4205F" w14:paraId="173199F9" w14:textId="77777777" w:rsidTr="000643AC">
        <w:trPr>
          <w:cantSplit/>
          <w:trHeight w:val="2411"/>
        </w:trPr>
        <w:tc>
          <w:tcPr>
            <w:tcW w:w="716" w:type="dxa"/>
          </w:tcPr>
          <w:p w14:paraId="0F56EF60" w14:textId="77777777" w:rsidR="00E5318D" w:rsidRPr="00E21CA3" w:rsidRDefault="00E5318D" w:rsidP="00065D88">
            <w:pPr>
              <w:pStyle w:val="TableText"/>
              <w:rPr>
                <w:b/>
                <w:bCs/>
                <w:szCs w:val="16"/>
              </w:rPr>
            </w:pPr>
            <w:r w:rsidRPr="00E21CA3">
              <w:rPr>
                <w:b/>
                <w:bCs/>
                <w:color w:val="000000"/>
                <w:szCs w:val="16"/>
              </w:rPr>
              <w:t>2.2.3</w:t>
            </w:r>
          </w:p>
        </w:tc>
        <w:tc>
          <w:tcPr>
            <w:tcW w:w="4441" w:type="dxa"/>
          </w:tcPr>
          <w:p w14:paraId="1529F02C" w14:textId="77777777" w:rsidR="00E5318D" w:rsidRPr="00D24A83" w:rsidRDefault="00E5318D" w:rsidP="00065D88">
            <w:pPr>
              <w:pStyle w:val="TableText"/>
              <w:rPr>
                <w:szCs w:val="18"/>
              </w:rPr>
            </w:pPr>
            <w:r w:rsidRPr="00D24A83">
              <w:rPr>
                <w:szCs w:val="18"/>
              </w:rPr>
              <w:t xml:space="preserve">Primary functions requiring different security levels are managed as follows: </w:t>
            </w:r>
          </w:p>
          <w:p w14:paraId="04EF879A" w14:textId="77777777" w:rsidR="00E5318D" w:rsidRPr="00D24A83" w:rsidRDefault="00E5318D" w:rsidP="00065D88">
            <w:pPr>
              <w:pStyle w:val="TableListBullet"/>
              <w:ind w:left="263" w:hanging="270"/>
              <w:rPr>
                <w:szCs w:val="18"/>
              </w:rPr>
            </w:pPr>
            <w:r w:rsidRPr="00D24A83">
              <w:rPr>
                <w:szCs w:val="18"/>
              </w:rPr>
              <w:t>Only one primary function exists on a system component,</w:t>
            </w:r>
          </w:p>
          <w:p w14:paraId="7431DA96" w14:textId="77777777" w:rsidR="00E5318D" w:rsidRPr="00D24A83" w:rsidRDefault="00E5318D" w:rsidP="00065D88">
            <w:pPr>
              <w:pStyle w:val="TableListBullet"/>
              <w:numPr>
                <w:ilvl w:val="0"/>
                <w:numId w:val="0"/>
              </w:numPr>
              <w:ind w:left="263"/>
              <w:rPr>
                <w:b/>
                <w:bCs/>
                <w:szCs w:val="18"/>
              </w:rPr>
            </w:pPr>
            <w:r w:rsidRPr="00D24A83">
              <w:rPr>
                <w:b/>
                <w:bCs/>
                <w:szCs w:val="18"/>
              </w:rPr>
              <w:t>OR</w:t>
            </w:r>
          </w:p>
          <w:p w14:paraId="379B9CCF" w14:textId="77777777" w:rsidR="00E5318D" w:rsidRPr="00D24A83" w:rsidRDefault="00E5318D" w:rsidP="00065D88">
            <w:pPr>
              <w:pStyle w:val="TableListBullet"/>
              <w:ind w:left="263" w:hanging="270"/>
              <w:rPr>
                <w:szCs w:val="18"/>
              </w:rPr>
            </w:pPr>
            <w:r w:rsidRPr="00D24A83">
              <w:rPr>
                <w:szCs w:val="18"/>
              </w:rPr>
              <w:t>Primary functions with differing security levels that exist on the same system component are isolated from each other,</w:t>
            </w:r>
          </w:p>
          <w:p w14:paraId="67DB95D3" w14:textId="77777777" w:rsidR="00E5318D" w:rsidRPr="00D24A83" w:rsidRDefault="00E5318D" w:rsidP="00065D88">
            <w:pPr>
              <w:pStyle w:val="TableListBullet"/>
              <w:numPr>
                <w:ilvl w:val="0"/>
                <w:numId w:val="0"/>
              </w:numPr>
              <w:ind w:left="263"/>
              <w:rPr>
                <w:b/>
                <w:bCs/>
                <w:szCs w:val="18"/>
              </w:rPr>
            </w:pPr>
            <w:r w:rsidRPr="00D24A83">
              <w:rPr>
                <w:b/>
                <w:bCs/>
                <w:szCs w:val="18"/>
              </w:rPr>
              <w:t>OR</w:t>
            </w:r>
          </w:p>
          <w:p w14:paraId="6E0FBDAE" w14:textId="77777777" w:rsidR="00E5318D" w:rsidRPr="00D24A83" w:rsidRDefault="00E5318D" w:rsidP="00065D88">
            <w:pPr>
              <w:pStyle w:val="TableListBullet"/>
              <w:ind w:left="263" w:hanging="270"/>
              <w:rPr>
                <w:szCs w:val="18"/>
              </w:rPr>
            </w:pPr>
            <w:r w:rsidRPr="00D24A83">
              <w:rPr>
                <w:szCs w:val="18"/>
              </w:rPr>
              <w:t>Primary functions with differing security levels on the same system component are all secured to the level required by the function with the highest security need.</w:t>
            </w:r>
          </w:p>
        </w:tc>
        <w:tc>
          <w:tcPr>
            <w:tcW w:w="3932" w:type="dxa"/>
          </w:tcPr>
          <w:p w14:paraId="6CECA9FA" w14:textId="77777777" w:rsidR="00E5318D" w:rsidRPr="00D24A83" w:rsidRDefault="00E5318D" w:rsidP="00065D88">
            <w:pPr>
              <w:pStyle w:val="TableListBullet"/>
              <w:ind w:left="263" w:hanging="270"/>
              <w:rPr>
                <w:szCs w:val="18"/>
              </w:rPr>
            </w:pPr>
            <w:r w:rsidRPr="00D24A83">
              <w:rPr>
                <w:szCs w:val="18"/>
              </w:rPr>
              <w:t xml:space="preserve">Examine system configuration standards. </w:t>
            </w:r>
          </w:p>
          <w:p w14:paraId="4E41E011" w14:textId="77777777" w:rsidR="00E5318D" w:rsidRPr="00D24A83" w:rsidRDefault="00E5318D" w:rsidP="00065D88">
            <w:pPr>
              <w:pStyle w:val="TableListBullet"/>
              <w:ind w:left="263" w:hanging="270"/>
              <w:rPr>
                <w:szCs w:val="18"/>
              </w:rPr>
            </w:pPr>
            <w:r w:rsidRPr="00D24A83">
              <w:rPr>
                <w:szCs w:val="18"/>
              </w:rPr>
              <w:t>Examine system configurations.</w:t>
            </w:r>
          </w:p>
        </w:tc>
        <w:tc>
          <w:tcPr>
            <w:tcW w:w="1012" w:type="dxa"/>
            <w:shd w:val="clear" w:color="auto" w:fill="auto"/>
          </w:tcPr>
          <w:p w14:paraId="503DDCF1"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3" w:type="dxa"/>
            <w:shd w:val="clear" w:color="auto" w:fill="auto"/>
          </w:tcPr>
          <w:p w14:paraId="7051F18C"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2" w:type="dxa"/>
            <w:shd w:val="clear" w:color="auto" w:fill="auto"/>
          </w:tcPr>
          <w:p w14:paraId="009917CE"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3" w:type="dxa"/>
            <w:shd w:val="clear" w:color="auto" w:fill="auto"/>
          </w:tcPr>
          <w:p w14:paraId="0C32E2C0"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3D08F79E" w14:textId="77777777" w:rsidTr="000643AC">
        <w:trPr>
          <w:cantSplit/>
          <w:trHeight w:val="605"/>
        </w:trPr>
        <w:tc>
          <w:tcPr>
            <w:tcW w:w="716" w:type="dxa"/>
          </w:tcPr>
          <w:p w14:paraId="64ECA99A" w14:textId="77777777" w:rsidR="00E5318D" w:rsidRPr="00E21CA3" w:rsidRDefault="00E5318D" w:rsidP="00065D88">
            <w:pPr>
              <w:pStyle w:val="TableText"/>
              <w:rPr>
                <w:b/>
                <w:bCs/>
                <w:szCs w:val="16"/>
              </w:rPr>
            </w:pPr>
            <w:r w:rsidRPr="00E21CA3">
              <w:rPr>
                <w:b/>
                <w:bCs/>
                <w:color w:val="000000"/>
                <w:szCs w:val="16"/>
              </w:rPr>
              <w:t>2.2.4</w:t>
            </w:r>
          </w:p>
        </w:tc>
        <w:tc>
          <w:tcPr>
            <w:tcW w:w="4441" w:type="dxa"/>
          </w:tcPr>
          <w:p w14:paraId="66336DB8" w14:textId="77777777" w:rsidR="00E5318D" w:rsidRPr="00D24A83" w:rsidRDefault="00E5318D" w:rsidP="00065D88">
            <w:pPr>
              <w:pStyle w:val="TableText"/>
              <w:rPr>
                <w:szCs w:val="18"/>
              </w:rPr>
            </w:pPr>
            <w:r w:rsidRPr="00D24A83">
              <w:rPr>
                <w:szCs w:val="18"/>
              </w:rPr>
              <w:t xml:space="preserve">Only necessary services, protocols, daemons, and functions are enabled, and all unnecessary functionality is removed or disabled. </w:t>
            </w:r>
          </w:p>
        </w:tc>
        <w:tc>
          <w:tcPr>
            <w:tcW w:w="3932" w:type="dxa"/>
          </w:tcPr>
          <w:p w14:paraId="5E051C3C" w14:textId="77777777" w:rsidR="00E5318D" w:rsidRPr="00D24A83" w:rsidRDefault="00E5318D" w:rsidP="00065D88">
            <w:pPr>
              <w:pStyle w:val="TableListBullet"/>
              <w:ind w:left="263" w:hanging="270"/>
              <w:rPr>
                <w:szCs w:val="18"/>
              </w:rPr>
            </w:pPr>
            <w:r w:rsidRPr="00D24A83">
              <w:rPr>
                <w:szCs w:val="18"/>
              </w:rPr>
              <w:t>Examine system configuration standards.</w:t>
            </w:r>
          </w:p>
          <w:p w14:paraId="05191553" w14:textId="77777777" w:rsidR="00E5318D" w:rsidRPr="00D24A83" w:rsidRDefault="00E5318D" w:rsidP="00065D88">
            <w:pPr>
              <w:pStyle w:val="TableListBullet"/>
              <w:ind w:left="263" w:hanging="270"/>
              <w:rPr>
                <w:szCs w:val="18"/>
              </w:rPr>
            </w:pPr>
            <w:r w:rsidRPr="00D24A83">
              <w:rPr>
                <w:szCs w:val="18"/>
              </w:rPr>
              <w:t>Examine system configurations.</w:t>
            </w:r>
          </w:p>
        </w:tc>
        <w:tc>
          <w:tcPr>
            <w:tcW w:w="1012" w:type="dxa"/>
            <w:shd w:val="clear" w:color="auto" w:fill="auto"/>
          </w:tcPr>
          <w:p w14:paraId="2E53B75E"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3" w:type="dxa"/>
            <w:shd w:val="clear" w:color="auto" w:fill="auto"/>
          </w:tcPr>
          <w:p w14:paraId="5CAE5D0D"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2" w:type="dxa"/>
            <w:shd w:val="clear" w:color="auto" w:fill="auto"/>
          </w:tcPr>
          <w:p w14:paraId="045D66DC"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3" w:type="dxa"/>
            <w:shd w:val="clear" w:color="auto" w:fill="auto"/>
          </w:tcPr>
          <w:p w14:paraId="0E3FB4D5"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3FB0B1FD" w14:textId="77777777" w:rsidTr="000643AC">
        <w:trPr>
          <w:cantSplit/>
          <w:trHeight w:val="1252"/>
        </w:trPr>
        <w:tc>
          <w:tcPr>
            <w:tcW w:w="716" w:type="dxa"/>
          </w:tcPr>
          <w:p w14:paraId="1C1030A2" w14:textId="77777777" w:rsidR="00E5318D" w:rsidRPr="00E21CA3" w:rsidRDefault="00E5318D" w:rsidP="00065D88">
            <w:pPr>
              <w:pStyle w:val="TableText"/>
              <w:rPr>
                <w:b/>
                <w:bCs/>
                <w:szCs w:val="16"/>
              </w:rPr>
            </w:pPr>
            <w:r w:rsidRPr="00E21CA3">
              <w:rPr>
                <w:b/>
                <w:bCs/>
                <w:color w:val="000000"/>
                <w:szCs w:val="16"/>
              </w:rPr>
              <w:lastRenderedPageBreak/>
              <w:t>2.2.5</w:t>
            </w:r>
          </w:p>
        </w:tc>
        <w:tc>
          <w:tcPr>
            <w:tcW w:w="4441" w:type="dxa"/>
          </w:tcPr>
          <w:p w14:paraId="34266E3A" w14:textId="77777777" w:rsidR="00E5318D" w:rsidRPr="00D24A83" w:rsidRDefault="00E5318D" w:rsidP="00065D88">
            <w:pPr>
              <w:pStyle w:val="TableText"/>
              <w:rPr>
                <w:szCs w:val="18"/>
              </w:rPr>
            </w:pPr>
            <w:r w:rsidRPr="00D24A83">
              <w:rPr>
                <w:szCs w:val="18"/>
              </w:rPr>
              <w:t>If any insecure services, protocols, or daemons are present:</w:t>
            </w:r>
          </w:p>
          <w:p w14:paraId="415F6376" w14:textId="77777777" w:rsidR="00E5318D" w:rsidRPr="00D24A83" w:rsidRDefault="00E5318D" w:rsidP="0038270C">
            <w:pPr>
              <w:pStyle w:val="TableListBullet"/>
              <w:ind w:left="263" w:hanging="270"/>
              <w:rPr>
                <w:szCs w:val="18"/>
              </w:rPr>
            </w:pPr>
            <w:r w:rsidRPr="00D24A83">
              <w:rPr>
                <w:szCs w:val="18"/>
              </w:rPr>
              <w:t>Business justification is documented.</w:t>
            </w:r>
          </w:p>
          <w:p w14:paraId="03778F25" w14:textId="77777777" w:rsidR="00E5318D" w:rsidRPr="00D24A83" w:rsidRDefault="00E5318D" w:rsidP="0038270C">
            <w:pPr>
              <w:pStyle w:val="TableListBullet"/>
              <w:ind w:left="263" w:hanging="270"/>
              <w:rPr>
                <w:szCs w:val="18"/>
              </w:rPr>
            </w:pPr>
            <w:r w:rsidRPr="00D24A83">
              <w:rPr>
                <w:szCs w:val="18"/>
              </w:rPr>
              <w:t>Additional security features are documented and implemented that reduce the risk of using insecure services, protocols, or daemons.</w:t>
            </w:r>
          </w:p>
        </w:tc>
        <w:tc>
          <w:tcPr>
            <w:tcW w:w="3932" w:type="dxa"/>
            <w:shd w:val="clear" w:color="auto" w:fill="FFFFFF" w:themeFill="background1"/>
          </w:tcPr>
          <w:p w14:paraId="1CBB39C9" w14:textId="77777777" w:rsidR="00E5318D" w:rsidRPr="00D24A83" w:rsidRDefault="00E5318D" w:rsidP="00065D88">
            <w:pPr>
              <w:pStyle w:val="TableListBullet"/>
              <w:ind w:left="263" w:hanging="270"/>
              <w:rPr>
                <w:szCs w:val="18"/>
              </w:rPr>
            </w:pPr>
            <w:r w:rsidRPr="00D24A83">
              <w:rPr>
                <w:szCs w:val="18"/>
              </w:rPr>
              <w:t>Examine configuration standards.</w:t>
            </w:r>
          </w:p>
          <w:p w14:paraId="55A4A876" w14:textId="77777777" w:rsidR="00E5318D" w:rsidRPr="00D24A83" w:rsidRDefault="00E5318D" w:rsidP="00065D88">
            <w:pPr>
              <w:pStyle w:val="TableListBullet"/>
              <w:ind w:left="263" w:hanging="270"/>
              <w:rPr>
                <w:szCs w:val="18"/>
              </w:rPr>
            </w:pPr>
            <w:r w:rsidRPr="00D24A83">
              <w:rPr>
                <w:szCs w:val="18"/>
              </w:rPr>
              <w:t>Interview personnel.</w:t>
            </w:r>
          </w:p>
          <w:p w14:paraId="28DFABE8" w14:textId="77777777" w:rsidR="00E5318D" w:rsidRPr="00D24A83" w:rsidRDefault="00E5318D" w:rsidP="00065D88">
            <w:pPr>
              <w:pStyle w:val="TableListBullet"/>
              <w:ind w:left="263" w:hanging="270"/>
              <w:rPr>
                <w:szCs w:val="18"/>
              </w:rPr>
            </w:pPr>
            <w:r w:rsidRPr="00D24A83">
              <w:rPr>
                <w:szCs w:val="18"/>
              </w:rPr>
              <w:t>Examine configuration settings.</w:t>
            </w:r>
          </w:p>
        </w:tc>
        <w:tc>
          <w:tcPr>
            <w:tcW w:w="1012" w:type="dxa"/>
            <w:shd w:val="clear" w:color="auto" w:fill="FFFFFF" w:themeFill="background1"/>
          </w:tcPr>
          <w:p w14:paraId="27D2B27B"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3" w:type="dxa"/>
            <w:shd w:val="clear" w:color="auto" w:fill="FFFFFF" w:themeFill="background1"/>
          </w:tcPr>
          <w:p w14:paraId="5915F24C"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2" w:type="dxa"/>
            <w:shd w:val="clear" w:color="auto" w:fill="FFFFFF" w:themeFill="background1"/>
          </w:tcPr>
          <w:p w14:paraId="4143A86A"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3" w:type="dxa"/>
            <w:shd w:val="clear" w:color="auto" w:fill="FFFFFF" w:themeFill="background1"/>
          </w:tcPr>
          <w:p w14:paraId="5BA0B79C"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5147B5F8" w14:textId="77777777" w:rsidTr="000643AC">
        <w:trPr>
          <w:cantSplit/>
          <w:trHeight w:val="315"/>
        </w:trPr>
        <w:tc>
          <w:tcPr>
            <w:tcW w:w="716" w:type="dxa"/>
          </w:tcPr>
          <w:p w14:paraId="78A91A56" w14:textId="77777777" w:rsidR="00E5318D" w:rsidRPr="00E21CA3" w:rsidRDefault="00E5318D" w:rsidP="00065D88">
            <w:pPr>
              <w:pStyle w:val="TableText"/>
              <w:rPr>
                <w:b/>
                <w:bCs/>
                <w:szCs w:val="16"/>
              </w:rPr>
            </w:pPr>
            <w:r w:rsidRPr="00E21CA3">
              <w:rPr>
                <w:b/>
                <w:bCs/>
                <w:color w:val="000000"/>
                <w:szCs w:val="16"/>
              </w:rPr>
              <w:t>2.2.6</w:t>
            </w:r>
          </w:p>
        </w:tc>
        <w:tc>
          <w:tcPr>
            <w:tcW w:w="4441" w:type="dxa"/>
          </w:tcPr>
          <w:p w14:paraId="0A6456DF" w14:textId="77777777" w:rsidR="00E5318D" w:rsidRPr="00D24A83" w:rsidRDefault="00E5318D" w:rsidP="00065D88">
            <w:pPr>
              <w:pStyle w:val="TableText"/>
              <w:rPr>
                <w:szCs w:val="18"/>
              </w:rPr>
            </w:pPr>
            <w:r w:rsidRPr="00D24A83">
              <w:rPr>
                <w:szCs w:val="18"/>
              </w:rPr>
              <w:t>System security parameters are configured to prevent misuse.</w:t>
            </w:r>
          </w:p>
        </w:tc>
        <w:tc>
          <w:tcPr>
            <w:tcW w:w="3932" w:type="dxa"/>
            <w:shd w:val="clear" w:color="auto" w:fill="auto"/>
          </w:tcPr>
          <w:p w14:paraId="466565C7" w14:textId="77777777" w:rsidR="00E5318D" w:rsidRPr="00D24A83" w:rsidRDefault="00E5318D" w:rsidP="00065D88">
            <w:pPr>
              <w:pStyle w:val="TableListBullet"/>
              <w:ind w:left="263" w:hanging="270"/>
              <w:rPr>
                <w:szCs w:val="18"/>
              </w:rPr>
            </w:pPr>
            <w:r w:rsidRPr="00D24A83">
              <w:rPr>
                <w:szCs w:val="18"/>
              </w:rPr>
              <w:t>Examine system configuration standards.</w:t>
            </w:r>
          </w:p>
          <w:p w14:paraId="3AFE690C" w14:textId="77777777" w:rsidR="00E5318D" w:rsidRPr="00D24A83" w:rsidRDefault="00E5318D" w:rsidP="00065D88">
            <w:pPr>
              <w:pStyle w:val="TableListBullet"/>
              <w:ind w:left="263" w:hanging="270"/>
              <w:rPr>
                <w:szCs w:val="18"/>
              </w:rPr>
            </w:pPr>
            <w:r w:rsidRPr="00D24A83">
              <w:rPr>
                <w:szCs w:val="18"/>
              </w:rPr>
              <w:t>Interview personnel.</w:t>
            </w:r>
          </w:p>
          <w:p w14:paraId="4D10BE76" w14:textId="77777777" w:rsidR="00E5318D" w:rsidRPr="00D24A83" w:rsidRDefault="00E5318D" w:rsidP="00065D88">
            <w:pPr>
              <w:pStyle w:val="TableListBullet"/>
              <w:ind w:left="263" w:hanging="270"/>
              <w:rPr>
                <w:szCs w:val="18"/>
              </w:rPr>
            </w:pPr>
            <w:r w:rsidRPr="00D24A83">
              <w:rPr>
                <w:szCs w:val="18"/>
              </w:rPr>
              <w:t>Examine system configurations.</w:t>
            </w:r>
          </w:p>
        </w:tc>
        <w:tc>
          <w:tcPr>
            <w:tcW w:w="1012" w:type="dxa"/>
            <w:shd w:val="clear" w:color="auto" w:fill="auto"/>
          </w:tcPr>
          <w:p w14:paraId="16678B30"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3" w:type="dxa"/>
            <w:shd w:val="clear" w:color="auto" w:fill="auto"/>
          </w:tcPr>
          <w:p w14:paraId="1D536D82"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2" w:type="dxa"/>
            <w:shd w:val="clear" w:color="auto" w:fill="auto"/>
          </w:tcPr>
          <w:p w14:paraId="2DDCB39B"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3" w:type="dxa"/>
            <w:shd w:val="clear" w:color="auto" w:fill="auto"/>
          </w:tcPr>
          <w:p w14:paraId="06E31921"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25BE9748" w14:textId="77777777" w:rsidTr="000643AC">
        <w:trPr>
          <w:cantSplit/>
          <w:trHeight w:val="656"/>
        </w:trPr>
        <w:tc>
          <w:tcPr>
            <w:tcW w:w="716" w:type="dxa"/>
            <w:vMerge w:val="restart"/>
            <w:tcBorders>
              <w:bottom w:val="single" w:sz="4" w:space="0" w:color="808080" w:themeColor="background1" w:themeShade="80"/>
            </w:tcBorders>
          </w:tcPr>
          <w:p w14:paraId="6F70E8F8" w14:textId="77777777" w:rsidR="00E5318D" w:rsidRPr="00E4205F" w:rsidRDefault="00E5318D" w:rsidP="00065D88">
            <w:pPr>
              <w:pStyle w:val="TableText"/>
              <w:rPr>
                <w:b/>
                <w:szCs w:val="16"/>
              </w:rPr>
            </w:pPr>
            <w:r w:rsidRPr="00E21CA3">
              <w:rPr>
                <w:b/>
                <w:bCs/>
                <w:color w:val="000000"/>
                <w:szCs w:val="16"/>
              </w:rPr>
              <w:t>2.2.7</w:t>
            </w:r>
          </w:p>
        </w:tc>
        <w:tc>
          <w:tcPr>
            <w:tcW w:w="4409" w:type="dxa"/>
            <w:tcBorders>
              <w:bottom w:val="single" w:sz="4" w:space="0" w:color="808080" w:themeColor="background1" w:themeShade="80"/>
            </w:tcBorders>
            <w:shd w:val="clear" w:color="auto" w:fill="auto"/>
          </w:tcPr>
          <w:p w14:paraId="59A66A34" w14:textId="77777777" w:rsidR="00E5318D" w:rsidRPr="00D24A83" w:rsidRDefault="00E5318D" w:rsidP="00065D88">
            <w:pPr>
              <w:pStyle w:val="TableText"/>
              <w:rPr>
                <w:szCs w:val="18"/>
              </w:rPr>
            </w:pPr>
            <w:r w:rsidRPr="00D24A83">
              <w:rPr>
                <w:szCs w:val="18"/>
              </w:rPr>
              <w:t>All non-console administrative access is encrypted using strong cryptography.</w:t>
            </w:r>
          </w:p>
        </w:tc>
        <w:tc>
          <w:tcPr>
            <w:tcW w:w="3964" w:type="dxa"/>
          </w:tcPr>
          <w:p w14:paraId="60452D52" w14:textId="77777777" w:rsidR="00E5318D" w:rsidRPr="00D24A83" w:rsidRDefault="00E5318D" w:rsidP="00065D88">
            <w:pPr>
              <w:pStyle w:val="TableListBullet"/>
              <w:ind w:left="263" w:hanging="270"/>
              <w:rPr>
                <w:szCs w:val="18"/>
              </w:rPr>
            </w:pPr>
            <w:r w:rsidRPr="00D24A83">
              <w:rPr>
                <w:szCs w:val="18"/>
              </w:rPr>
              <w:t>Examine system configuration standards.</w:t>
            </w:r>
          </w:p>
          <w:p w14:paraId="58E89A39" w14:textId="77777777" w:rsidR="00E5318D" w:rsidRPr="00D24A83" w:rsidRDefault="00E5318D" w:rsidP="00065D88">
            <w:pPr>
              <w:pStyle w:val="TableListBullet"/>
              <w:ind w:left="263" w:hanging="270"/>
              <w:rPr>
                <w:szCs w:val="18"/>
              </w:rPr>
            </w:pPr>
            <w:r w:rsidRPr="00D24A83">
              <w:rPr>
                <w:szCs w:val="18"/>
              </w:rPr>
              <w:t>Observe an administrator log on.</w:t>
            </w:r>
          </w:p>
          <w:p w14:paraId="6E716B13" w14:textId="77777777" w:rsidR="00E5318D" w:rsidRPr="00D24A83" w:rsidRDefault="00E5318D" w:rsidP="00065D88">
            <w:pPr>
              <w:pStyle w:val="TableListBullet"/>
              <w:ind w:left="263" w:hanging="270"/>
              <w:rPr>
                <w:szCs w:val="18"/>
              </w:rPr>
            </w:pPr>
            <w:r w:rsidRPr="00D24A83">
              <w:rPr>
                <w:szCs w:val="18"/>
              </w:rPr>
              <w:t>Examine system configurations.</w:t>
            </w:r>
          </w:p>
          <w:p w14:paraId="1025A719" w14:textId="77777777" w:rsidR="00E5318D" w:rsidRPr="00D24A83" w:rsidRDefault="00E5318D" w:rsidP="00065D88">
            <w:pPr>
              <w:pStyle w:val="TableListBullet"/>
              <w:ind w:left="263" w:hanging="270"/>
              <w:rPr>
                <w:szCs w:val="18"/>
              </w:rPr>
            </w:pPr>
            <w:r w:rsidRPr="00D24A83">
              <w:rPr>
                <w:szCs w:val="18"/>
              </w:rPr>
              <w:t>Examine vendor documentation.</w:t>
            </w:r>
          </w:p>
          <w:p w14:paraId="0F8832D7" w14:textId="77777777" w:rsidR="00E5318D" w:rsidRPr="00D24A83" w:rsidRDefault="00E5318D" w:rsidP="00065D88">
            <w:pPr>
              <w:pStyle w:val="TableListBullet"/>
              <w:ind w:left="263" w:hanging="270"/>
              <w:rPr>
                <w:szCs w:val="18"/>
              </w:rPr>
            </w:pPr>
            <w:r w:rsidRPr="00D24A83">
              <w:rPr>
                <w:szCs w:val="18"/>
              </w:rPr>
              <w:t>Interview personnel.</w:t>
            </w:r>
          </w:p>
        </w:tc>
        <w:tc>
          <w:tcPr>
            <w:tcW w:w="1012" w:type="dxa"/>
            <w:vMerge w:val="restart"/>
            <w:shd w:val="clear" w:color="auto" w:fill="auto"/>
          </w:tcPr>
          <w:p w14:paraId="771323E4"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3" w:type="dxa"/>
            <w:vMerge w:val="restart"/>
            <w:shd w:val="clear" w:color="auto" w:fill="auto"/>
          </w:tcPr>
          <w:p w14:paraId="3454CE1A"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2" w:type="dxa"/>
            <w:vMerge w:val="restart"/>
            <w:shd w:val="clear" w:color="auto" w:fill="auto"/>
          </w:tcPr>
          <w:p w14:paraId="4E2AC61C"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1013" w:type="dxa"/>
            <w:vMerge w:val="restart"/>
            <w:shd w:val="clear" w:color="auto" w:fill="auto"/>
          </w:tcPr>
          <w:p w14:paraId="59FEF9B6"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43328943" w14:textId="77777777" w:rsidTr="000643AC">
        <w:trPr>
          <w:cantSplit/>
          <w:trHeight w:val="432"/>
        </w:trPr>
        <w:tc>
          <w:tcPr>
            <w:tcW w:w="716" w:type="dxa"/>
            <w:vMerge/>
            <w:tcBorders>
              <w:bottom w:val="single" w:sz="4" w:space="0" w:color="808080" w:themeColor="background1" w:themeShade="80"/>
            </w:tcBorders>
          </w:tcPr>
          <w:p w14:paraId="1BBE68AB" w14:textId="77777777" w:rsidR="00E5318D" w:rsidRPr="00E4205F" w:rsidRDefault="00E5318D" w:rsidP="00065D88">
            <w:pPr>
              <w:pStyle w:val="TableText"/>
              <w:rPr>
                <w:b/>
                <w:color w:val="000000"/>
                <w:szCs w:val="16"/>
              </w:rPr>
            </w:pPr>
          </w:p>
        </w:tc>
        <w:tc>
          <w:tcPr>
            <w:tcW w:w="8373" w:type="dxa"/>
            <w:gridSpan w:val="2"/>
            <w:tcBorders>
              <w:top w:val="single" w:sz="4" w:space="0" w:color="808080" w:themeColor="background1" w:themeShade="80"/>
              <w:bottom w:val="nil"/>
            </w:tcBorders>
            <w:shd w:val="clear" w:color="auto" w:fill="DFE3E4"/>
          </w:tcPr>
          <w:p w14:paraId="72C234D8" w14:textId="77777777" w:rsidR="00E5318D" w:rsidRPr="00D24A83" w:rsidRDefault="00E5318D" w:rsidP="00065D88">
            <w:pPr>
              <w:pStyle w:val="AppNotes"/>
              <w:rPr>
                <w:szCs w:val="18"/>
              </w:rPr>
            </w:pPr>
            <w:r w:rsidRPr="00D24A83">
              <w:rPr>
                <w:szCs w:val="18"/>
              </w:rPr>
              <w:t>Applicability Notes</w:t>
            </w:r>
          </w:p>
        </w:tc>
        <w:tc>
          <w:tcPr>
            <w:tcW w:w="1012" w:type="dxa"/>
            <w:vMerge/>
            <w:shd w:val="clear" w:color="auto" w:fill="auto"/>
          </w:tcPr>
          <w:p w14:paraId="1F7242AC" w14:textId="77777777" w:rsidR="00E5318D" w:rsidRPr="00E4205F" w:rsidRDefault="00E5318D" w:rsidP="00065D88">
            <w:pPr>
              <w:spacing w:after="60"/>
              <w:jc w:val="center"/>
              <w:rPr>
                <w:rFonts w:cs="Arial"/>
                <w:sz w:val="16"/>
                <w:szCs w:val="16"/>
              </w:rPr>
            </w:pPr>
          </w:p>
        </w:tc>
        <w:tc>
          <w:tcPr>
            <w:tcW w:w="1013" w:type="dxa"/>
            <w:vMerge/>
            <w:shd w:val="clear" w:color="auto" w:fill="auto"/>
          </w:tcPr>
          <w:p w14:paraId="7D74923A" w14:textId="77777777" w:rsidR="00E5318D" w:rsidRPr="00E4205F" w:rsidRDefault="00E5318D" w:rsidP="00065D88">
            <w:pPr>
              <w:spacing w:after="60"/>
              <w:jc w:val="center"/>
              <w:rPr>
                <w:rFonts w:cs="Arial"/>
                <w:sz w:val="16"/>
                <w:szCs w:val="16"/>
              </w:rPr>
            </w:pPr>
          </w:p>
        </w:tc>
        <w:tc>
          <w:tcPr>
            <w:tcW w:w="1012" w:type="dxa"/>
            <w:vMerge/>
            <w:shd w:val="clear" w:color="auto" w:fill="auto"/>
          </w:tcPr>
          <w:p w14:paraId="29895300" w14:textId="77777777" w:rsidR="00E5318D" w:rsidRPr="00E4205F" w:rsidRDefault="00E5318D" w:rsidP="00065D88">
            <w:pPr>
              <w:spacing w:after="60"/>
              <w:jc w:val="center"/>
              <w:rPr>
                <w:rFonts w:cs="Arial"/>
                <w:sz w:val="16"/>
                <w:szCs w:val="16"/>
              </w:rPr>
            </w:pPr>
          </w:p>
        </w:tc>
        <w:tc>
          <w:tcPr>
            <w:tcW w:w="1013" w:type="dxa"/>
            <w:vMerge/>
            <w:shd w:val="clear" w:color="auto" w:fill="auto"/>
          </w:tcPr>
          <w:p w14:paraId="14420124" w14:textId="77777777" w:rsidR="00E5318D" w:rsidRPr="00E4205F" w:rsidRDefault="00E5318D" w:rsidP="00065D88">
            <w:pPr>
              <w:spacing w:after="60"/>
              <w:jc w:val="center"/>
              <w:rPr>
                <w:rFonts w:cs="Arial"/>
                <w:sz w:val="16"/>
                <w:szCs w:val="16"/>
              </w:rPr>
            </w:pPr>
          </w:p>
        </w:tc>
      </w:tr>
      <w:tr w:rsidR="00E5318D" w:rsidRPr="00E4205F" w14:paraId="43DCC0B3" w14:textId="77777777" w:rsidTr="000643AC">
        <w:trPr>
          <w:cantSplit/>
          <w:trHeight w:val="432"/>
        </w:trPr>
        <w:tc>
          <w:tcPr>
            <w:tcW w:w="716" w:type="dxa"/>
            <w:vMerge/>
            <w:tcBorders>
              <w:bottom w:val="single" w:sz="4" w:space="0" w:color="808080" w:themeColor="background1" w:themeShade="80"/>
            </w:tcBorders>
          </w:tcPr>
          <w:p w14:paraId="04C89840" w14:textId="77777777" w:rsidR="00E5318D" w:rsidRPr="00E4205F" w:rsidRDefault="00E5318D" w:rsidP="00065D88">
            <w:pPr>
              <w:pStyle w:val="TableText"/>
              <w:rPr>
                <w:b/>
                <w:color w:val="000000"/>
                <w:szCs w:val="16"/>
              </w:rPr>
            </w:pPr>
          </w:p>
        </w:tc>
        <w:tc>
          <w:tcPr>
            <w:tcW w:w="8373" w:type="dxa"/>
            <w:gridSpan w:val="2"/>
            <w:tcBorders>
              <w:top w:val="nil"/>
              <w:bottom w:val="single" w:sz="4" w:space="0" w:color="808080" w:themeColor="background1" w:themeShade="80"/>
            </w:tcBorders>
          </w:tcPr>
          <w:p w14:paraId="1E85789D" w14:textId="77777777" w:rsidR="00E5318D" w:rsidRPr="00D24A83" w:rsidRDefault="00E5318D" w:rsidP="00065D88">
            <w:pPr>
              <w:pStyle w:val="TableListBullet"/>
              <w:numPr>
                <w:ilvl w:val="0"/>
                <w:numId w:val="0"/>
              </w:numPr>
              <w:ind w:left="-7"/>
              <w:rPr>
                <w:szCs w:val="18"/>
              </w:rPr>
            </w:pPr>
            <w:r w:rsidRPr="00D24A83">
              <w:rPr>
                <w:szCs w:val="18"/>
              </w:rPr>
              <w:t>This includes administrative access via browser-based interfaces and application programming interfaces (APIs).</w:t>
            </w:r>
          </w:p>
        </w:tc>
        <w:tc>
          <w:tcPr>
            <w:tcW w:w="1012" w:type="dxa"/>
            <w:vMerge/>
            <w:shd w:val="clear" w:color="auto" w:fill="auto"/>
          </w:tcPr>
          <w:p w14:paraId="0170DCB5" w14:textId="77777777" w:rsidR="00E5318D" w:rsidRPr="00E4205F" w:rsidRDefault="00E5318D" w:rsidP="00065D88">
            <w:pPr>
              <w:spacing w:after="60"/>
              <w:jc w:val="center"/>
              <w:rPr>
                <w:rFonts w:cs="Arial"/>
                <w:sz w:val="16"/>
                <w:szCs w:val="16"/>
              </w:rPr>
            </w:pPr>
          </w:p>
        </w:tc>
        <w:tc>
          <w:tcPr>
            <w:tcW w:w="1013" w:type="dxa"/>
            <w:vMerge/>
            <w:shd w:val="clear" w:color="auto" w:fill="auto"/>
          </w:tcPr>
          <w:p w14:paraId="61CFABAC" w14:textId="77777777" w:rsidR="00E5318D" w:rsidRPr="00E4205F" w:rsidRDefault="00E5318D" w:rsidP="00065D88">
            <w:pPr>
              <w:spacing w:after="60"/>
              <w:jc w:val="center"/>
              <w:rPr>
                <w:rFonts w:cs="Arial"/>
                <w:sz w:val="16"/>
                <w:szCs w:val="16"/>
              </w:rPr>
            </w:pPr>
          </w:p>
        </w:tc>
        <w:tc>
          <w:tcPr>
            <w:tcW w:w="1012" w:type="dxa"/>
            <w:vMerge/>
            <w:shd w:val="clear" w:color="auto" w:fill="auto"/>
          </w:tcPr>
          <w:p w14:paraId="685B5732" w14:textId="77777777" w:rsidR="00E5318D" w:rsidRPr="00E4205F" w:rsidRDefault="00E5318D" w:rsidP="00065D88">
            <w:pPr>
              <w:spacing w:after="60"/>
              <w:jc w:val="center"/>
              <w:rPr>
                <w:rFonts w:cs="Arial"/>
                <w:sz w:val="16"/>
                <w:szCs w:val="16"/>
              </w:rPr>
            </w:pPr>
          </w:p>
        </w:tc>
        <w:tc>
          <w:tcPr>
            <w:tcW w:w="1013" w:type="dxa"/>
            <w:vMerge/>
            <w:shd w:val="clear" w:color="auto" w:fill="auto"/>
          </w:tcPr>
          <w:p w14:paraId="132D171F" w14:textId="77777777" w:rsidR="00E5318D" w:rsidRPr="00E4205F" w:rsidRDefault="00E5318D" w:rsidP="00065D88">
            <w:pPr>
              <w:spacing w:after="60"/>
              <w:jc w:val="center"/>
              <w:rPr>
                <w:rFonts w:cs="Arial"/>
                <w:sz w:val="16"/>
                <w:szCs w:val="16"/>
              </w:rPr>
            </w:pPr>
          </w:p>
        </w:tc>
      </w:tr>
    </w:tbl>
    <w:p w14:paraId="37A3409D" w14:textId="77777777" w:rsidR="00611C97" w:rsidRPr="00E4205F" w:rsidRDefault="00611C97" w:rsidP="00611C97">
      <w:pPr>
        <w:rPr>
          <w:rFonts w:cs="Arial"/>
          <w:sz w:val="16"/>
          <w:szCs w:val="16"/>
        </w:rPr>
      </w:pPr>
    </w:p>
    <w:p w14:paraId="0CF28621" w14:textId="77777777" w:rsidR="00611C97" w:rsidRPr="00E4205F" w:rsidRDefault="00611C97" w:rsidP="00611C97">
      <w:pPr>
        <w:spacing w:before="0" w:after="0" w:line="240" w:lineRule="auto"/>
        <w:rPr>
          <w:rFonts w:eastAsiaTheme="majorEastAsia" w:cs="Arial"/>
          <w:b/>
          <w:bCs/>
          <w:kern w:val="32"/>
          <w:sz w:val="16"/>
          <w:szCs w:val="16"/>
        </w:rPr>
      </w:pPr>
      <w:r w:rsidRPr="00E4205F">
        <w:rPr>
          <w:rFonts w:cs="Arial"/>
          <w:sz w:val="16"/>
          <w:szCs w:val="16"/>
        </w:rPr>
        <w:br w:type="page"/>
      </w:r>
    </w:p>
    <w:p w14:paraId="4F105137" w14:textId="77777777" w:rsidR="00611C97" w:rsidRPr="00E4205F" w:rsidRDefault="00611C97" w:rsidP="00611C97">
      <w:pPr>
        <w:pStyle w:val="Heading2NoNum"/>
      </w:pPr>
      <w:bookmarkStart w:id="76" w:name="_Toc48835206"/>
      <w:bookmarkStart w:id="77" w:name="_Toc48834290"/>
      <w:bookmarkStart w:id="78" w:name="_Toc86758670"/>
      <w:bookmarkStart w:id="79" w:name="_Toc92704343"/>
      <w:bookmarkStart w:id="80" w:name="_Toc96773046"/>
      <w:bookmarkStart w:id="81" w:name="_Toc98339096"/>
      <w:bookmarkStart w:id="82" w:name="_Toc119497617"/>
      <w:r w:rsidRPr="00E4205F">
        <w:lastRenderedPageBreak/>
        <w:t>Protect Account Data</w:t>
      </w:r>
      <w:bookmarkStart w:id="83" w:name="_Toc48835207"/>
      <w:bookmarkStart w:id="84" w:name="_Toc48834291"/>
      <w:bookmarkStart w:id="85" w:name="_Toc86758671"/>
      <w:bookmarkStart w:id="86" w:name="_Toc92704344"/>
      <w:bookmarkEnd w:id="76"/>
      <w:bookmarkEnd w:id="77"/>
      <w:bookmarkEnd w:id="78"/>
      <w:bookmarkEnd w:id="79"/>
      <w:bookmarkEnd w:id="80"/>
      <w:bookmarkEnd w:id="81"/>
      <w:bookmarkEnd w:id="82"/>
    </w:p>
    <w:p w14:paraId="400891C8" w14:textId="77777777" w:rsidR="00611C97" w:rsidRDefault="00611C97" w:rsidP="00611C97">
      <w:pPr>
        <w:pStyle w:val="Heading3NoNum"/>
        <w:spacing w:before="240"/>
      </w:pPr>
      <w:bookmarkStart w:id="87" w:name="_Toc96773047"/>
      <w:bookmarkStart w:id="88" w:name="_Toc98339097"/>
      <w:bookmarkStart w:id="89" w:name="_Toc119497618"/>
      <w:r w:rsidRPr="00E4205F">
        <w:t>Requirement 3: Protect Stored Account Data</w:t>
      </w:r>
      <w:bookmarkEnd w:id="83"/>
      <w:bookmarkEnd w:id="84"/>
      <w:bookmarkEnd w:id="85"/>
      <w:bookmarkEnd w:id="86"/>
      <w:bookmarkEnd w:id="87"/>
      <w:bookmarkEnd w:id="88"/>
      <w:bookmarkEnd w:id="89"/>
    </w:p>
    <w:p w14:paraId="3C1C5F3A" w14:textId="20BF33AA" w:rsidR="004951B1" w:rsidRPr="004951B1" w:rsidRDefault="004951B1" w:rsidP="004951B1">
      <w:pPr>
        <w:pStyle w:val="BodyText"/>
      </w:pPr>
      <w:r w:rsidRPr="002B0361">
        <w:rPr>
          <w:b/>
          <w:bCs/>
        </w:rPr>
        <w:t>Note:</w:t>
      </w:r>
      <w:r w:rsidRPr="004951B1">
        <w:t xml:space="preserve"> For SAQ</w:t>
      </w:r>
      <w:r>
        <w:t xml:space="preserve"> A-EP</w:t>
      </w:r>
      <w:r w:rsidRPr="004951B1">
        <w:t>, Requirement 3 applies only to merchants with paper records that include account data (for example, receipts or printed reports).</w:t>
      </w:r>
    </w:p>
    <w:tbl>
      <w:tblPr>
        <w:tblW w:w="5000"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11"/>
        <w:gridCol w:w="4295"/>
        <w:gridCol w:w="3896"/>
        <w:gridCol w:w="990"/>
        <w:gridCol w:w="990"/>
        <w:gridCol w:w="990"/>
        <w:gridCol w:w="988"/>
      </w:tblGrid>
      <w:tr w:rsidR="00FA3714" w:rsidRPr="000643AC" w14:paraId="6CA05A3B" w14:textId="77777777" w:rsidTr="00E5318D">
        <w:trPr>
          <w:cantSplit/>
          <w:tblHeader/>
        </w:trPr>
        <w:tc>
          <w:tcPr>
            <w:tcW w:w="1970" w:type="pct"/>
            <w:gridSpan w:val="2"/>
            <w:vMerge w:val="restart"/>
            <w:tcBorders>
              <w:right w:val="single" w:sz="4" w:space="0" w:color="FFFFFF" w:themeColor="background1"/>
            </w:tcBorders>
            <w:shd w:val="clear" w:color="auto" w:fill="006A72"/>
            <w:vAlign w:val="center"/>
          </w:tcPr>
          <w:p w14:paraId="23CD8797" w14:textId="77777777" w:rsidR="00611C97" w:rsidRPr="000643AC" w:rsidRDefault="00611C97" w:rsidP="00065D88">
            <w:pPr>
              <w:spacing w:after="60"/>
              <w:jc w:val="center"/>
              <w:rPr>
                <w:rFonts w:cs="Arial"/>
                <w:b/>
                <w:color w:val="FFFFFF" w:themeColor="background1"/>
                <w:sz w:val="18"/>
                <w:szCs w:val="18"/>
              </w:rPr>
            </w:pPr>
            <w:r w:rsidRPr="000643AC">
              <w:rPr>
                <w:rFonts w:cs="Arial"/>
                <w:b/>
                <w:color w:val="FFFFFF" w:themeColor="background1"/>
                <w:sz w:val="18"/>
                <w:szCs w:val="18"/>
              </w:rPr>
              <w:t>PCI DSS Requirement</w:t>
            </w:r>
          </w:p>
        </w:tc>
        <w:tc>
          <w:tcPr>
            <w:tcW w:w="1503" w:type="pct"/>
            <w:vMerge w:val="restart"/>
            <w:tcBorders>
              <w:left w:val="single" w:sz="4" w:space="0" w:color="FFFFFF" w:themeColor="background1"/>
              <w:right w:val="single" w:sz="4" w:space="0" w:color="FFFFFF" w:themeColor="background1"/>
            </w:tcBorders>
            <w:shd w:val="clear" w:color="auto" w:fill="006A72"/>
            <w:vAlign w:val="center"/>
          </w:tcPr>
          <w:p w14:paraId="1ED76ED8" w14:textId="77777777" w:rsidR="00611C97" w:rsidRPr="000643AC" w:rsidRDefault="00611C97" w:rsidP="00065D88">
            <w:pPr>
              <w:spacing w:after="60"/>
              <w:jc w:val="center"/>
              <w:rPr>
                <w:rFonts w:cs="Arial"/>
                <w:b/>
                <w:color w:val="FFFFFF" w:themeColor="background1"/>
                <w:sz w:val="18"/>
                <w:szCs w:val="18"/>
              </w:rPr>
            </w:pPr>
            <w:r w:rsidRPr="000643AC">
              <w:rPr>
                <w:rFonts w:cs="Arial"/>
                <w:b/>
                <w:color w:val="FFFFFF" w:themeColor="background1"/>
                <w:sz w:val="18"/>
                <w:szCs w:val="18"/>
              </w:rPr>
              <w:t>Expected Testing</w:t>
            </w:r>
          </w:p>
        </w:tc>
        <w:tc>
          <w:tcPr>
            <w:tcW w:w="1527" w:type="pct"/>
            <w:gridSpan w:val="4"/>
            <w:tcBorders>
              <w:left w:val="single" w:sz="4" w:space="0" w:color="FFFFFF" w:themeColor="background1"/>
            </w:tcBorders>
            <w:shd w:val="clear" w:color="auto" w:fill="006A72"/>
            <w:vAlign w:val="center"/>
          </w:tcPr>
          <w:p w14:paraId="49C416C8" w14:textId="321B0CB9" w:rsidR="00611C97" w:rsidRPr="000643AC" w:rsidRDefault="00611C97" w:rsidP="00065D88">
            <w:pPr>
              <w:spacing w:after="0"/>
              <w:jc w:val="center"/>
              <w:rPr>
                <w:rFonts w:cs="Arial"/>
                <w:b/>
                <w:color w:val="FFFFFF" w:themeColor="background1"/>
                <w:sz w:val="18"/>
                <w:szCs w:val="18"/>
              </w:rPr>
            </w:pPr>
            <w:r w:rsidRPr="000643AC">
              <w:rPr>
                <w:rFonts w:cs="Arial"/>
                <w:b/>
                <w:color w:val="FFFFFF" w:themeColor="background1"/>
                <w:sz w:val="18"/>
                <w:szCs w:val="18"/>
              </w:rPr>
              <w:t>Response</w:t>
            </w:r>
            <w:r w:rsidR="008D44FB" w:rsidRPr="000643AC">
              <w:rPr>
                <w:rStyle w:val="FootnoteReference"/>
                <w:rFonts w:cs="Arial"/>
                <w:b/>
                <w:color w:val="FFFFFF" w:themeColor="background1"/>
                <w:sz w:val="18"/>
                <w:szCs w:val="18"/>
              </w:rPr>
              <w:footnoteReference w:customMarkFollows="1" w:id="5"/>
              <w:t>♦</w:t>
            </w:r>
          </w:p>
          <w:p w14:paraId="02AAC6FC" w14:textId="52C3D605" w:rsidR="00611C97" w:rsidRPr="000643AC" w:rsidRDefault="00611C97" w:rsidP="00065D88">
            <w:pPr>
              <w:spacing w:before="0" w:after="0"/>
              <w:jc w:val="center"/>
              <w:rPr>
                <w:rFonts w:cs="Arial"/>
                <w:b/>
                <w:color w:val="FFFFFF" w:themeColor="background1"/>
                <w:sz w:val="18"/>
                <w:szCs w:val="18"/>
              </w:rPr>
            </w:pPr>
            <w:r w:rsidRPr="000643AC">
              <w:rPr>
                <w:rFonts w:cs="Arial"/>
                <w:i/>
                <w:color w:val="FFFFFF" w:themeColor="background1"/>
                <w:sz w:val="18"/>
                <w:szCs w:val="18"/>
              </w:rPr>
              <w:t xml:space="preserve">(Check one response for each </w:t>
            </w:r>
            <w:r w:rsidR="00CD57CA" w:rsidRPr="000643AC">
              <w:rPr>
                <w:rFonts w:cs="Arial"/>
                <w:i/>
                <w:color w:val="FFFFFF" w:themeColor="background1"/>
                <w:sz w:val="18"/>
                <w:szCs w:val="18"/>
              </w:rPr>
              <w:t>requirement</w:t>
            </w:r>
            <w:r w:rsidRPr="000643AC">
              <w:rPr>
                <w:rFonts w:cs="Arial"/>
                <w:b/>
                <w:i/>
                <w:color w:val="FFFFFF" w:themeColor="background1"/>
                <w:sz w:val="18"/>
                <w:szCs w:val="18"/>
              </w:rPr>
              <w:t>)</w:t>
            </w:r>
          </w:p>
        </w:tc>
      </w:tr>
      <w:tr w:rsidR="00E5318D" w:rsidRPr="00E4205F" w14:paraId="38C22AE9" w14:textId="77777777" w:rsidTr="00E5318D">
        <w:trPr>
          <w:cantSplit/>
          <w:tblHeader/>
        </w:trPr>
        <w:tc>
          <w:tcPr>
            <w:tcW w:w="1970" w:type="pct"/>
            <w:gridSpan w:val="2"/>
            <w:vMerge/>
            <w:tcBorders>
              <w:top w:val="single" w:sz="4" w:space="0" w:color="FFFFFF" w:themeColor="background1"/>
              <w:right w:val="single" w:sz="4" w:space="0" w:color="FFFFFF" w:themeColor="background1"/>
            </w:tcBorders>
            <w:shd w:val="clear" w:color="auto" w:fill="E0E0E0"/>
            <w:vAlign w:val="center"/>
          </w:tcPr>
          <w:p w14:paraId="5EB27B7A" w14:textId="77777777" w:rsidR="00E5318D" w:rsidRPr="00E4205F" w:rsidRDefault="00E5318D" w:rsidP="00065D88">
            <w:pPr>
              <w:spacing w:after="60"/>
              <w:jc w:val="center"/>
              <w:rPr>
                <w:rFonts w:cs="Arial"/>
                <w:b/>
                <w:sz w:val="16"/>
                <w:szCs w:val="16"/>
                <w:u w:val="single"/>
              </w:rPr>
            </w:pPr>
          </w:p>
        </w:tc>
        <w:tc>
          <w:tcPr>
            <w:tcW w:w="1503" w:type="pct"/>
            <w:vMerge/>
            <w:tcBorders>
              <w:top w:val="single" w:sz="4" w:space="0" w:color="FFFFFF" w:themeColor="background1"/>
              <w:left w:val="single" w:sz="4" w:space="0" w:color="FFFFFF" w:themeColor="background1"/>
              <w:right w:val="single" w:sz="4" w:space="0" w:color="FFFFFF" w:themeColor="background1"/>
            </w:tcBorders>
            <w:shd w:val="clear" w:color="auto" w:fill="E0E0E0"/>
            <w:vAlign w:val="center"/>
          </w:tcPr>
          <w:p w14:paraId="0037D369" w14:textId="77777777" w:rsidR="00E5318D" w:rsidRPr="00E4205F" w:rsidRDefault="00E5318D" w:rsidP="00065D88">
            <w:pPr>
              <w:spacing w:after="60"/>
              <w:jc w:val="center"/>
              <w:rPr>
                <w:rFonts w:cs="Arial"/>
                <w:b/>
                <w:sz w:val="16"/>
                <w:szCs w:val="16"/>
                <w:u w:val="single"/>
              </w:rPr>
            </w:pPr>
          </w:p>
        </w:tc>
        <w:tc>
          <w:tcPr>
            <w:tcW w:w="382" w:type="pct"/>
            <w:tcBorders>
              <w:left w:val="single" w:sz="4" w:space="0" w:color="FFFFFF" w:themeColor="background1"/>
              <w:bottom w:val="single" w:sz="4" w:space="0" w:color="808080"/>
            </w:tcBorders>
            <w:shd w:val="clear" w:color="auto" w:fill="CBD4D5"/>
            <w:tcMar>
              <w:left w:w="72" w:type="dxa"/>
              <w:right w:w="72" w:type="dxa"/>
            </w:tcMar>
            <w:vAlign w:val="center"/>
          </w:tcPr>
          <w:p w14:paraId="78B61FAF" w14:textId="77777777" w:rsidR="00E5318D" w:rsidRPr="00E4205F" w:rsidRDefault="00E5318D" w:rsidP="00065D88">
            <w:pPr>
              <w:spacing w:before="40" w:after="0"/>
              <w:ind w:left="29" w:right="58"/>
              <w:jc w:val="center"/>
              <w:rPr>
                <w:rFonts w:cs="Arial"/>
                <w:sz w:val="16"/>
                <w:szCs w:val="16"/>
              </w:rPr>
            </w:pPr>
            <w:r w:rsidRPr="00E4205F">
              <w:rPr>
                <w:rFonts w:cs="Arial"/>
                <w:sz w:val="16"/>
                <w:szCs w:val="16"/>
              </w:rPr>
              <w:t>In Place</w:t>
            </w:r>
          </w:p>
        </w:tc>
        <w:tc>
          <w:tcPr>
            <w:tcW w:w="382" w:type="pct"/>
            <w:tcBorders>
              <w:left w:val="single" w:sz="4" w:space="0" w:color="FFFFFF" w:themeColor="background1"/>
              <w:bottom w:val="single" w:sz="4" w:space="0" w:color="808080"/>
            </w:tcBorders>
            <w:shd w:val="clear" w:color="auto" w:fill="CBD4D5"/>
            <w:vAlign w:val="center"/>
          </w:tcPr>
          <w:p w14:paraId="7DEA73C8" w14:textId="77777777" w:rsidR="00E5318D" w:rsidRPr="00E4205F" w:rsidRDefault="00E5318D" w:rsidP="00065D88">
            <w:pPr>
              <w:spacing w:before="40" w:after="0"/>
              <w:ind w:left="-37"/>
              <w:jc w:val="center"/>
              <w:rPr>
                <w:rFonts w:cs="Arial"/>
                <w:sz w:val="16"/>
                <w:szCs w:val="16"/>
              </w:rPr>
            </w:pPr>
            <w:r w:rsidRPr="00E4205F">
              <w:rPr>
                <w:rFonts w:cs="Arial"/>
                <w:sz w:val="16"/>
                <w:szCs w:val="16"/>
              </w:rPr>
              <w:t>In Place</w:t>
            </w:r>
            <w:r>
              <w:rPr>
                <w:rFonts w:cs="Arial"/>
                <w:sz w:val="16"/>
                <w:szCs w:val="16"/>
              </w:rPr>
              <w:t xml:space="preserve"> </w:t>
            </w:r>
            <w:r w:rsidRPr="00E4205F">
              <w:rPr>
                <w:rFonts w:cs="Arial"/>
                <w:sz w:val="16"/>
                <w:szCs w:val="16"/>
              </w:rPr>
              <w:t xml:space="preserve">with </w:t>
            </w:r>
            <w:r>
              <w:rPr>
                <w:rFonts w:cs="Arial"/>
                <w:sz w:val="16"/>
                <w:szCs w:val="16"/>
              </w:rPr>
              <w:t>C</w:t>
            </w:r>
            <w:r w:rsidRPr="00E4205F">
              <w:rPr>
                <w:rFonts w:cs="Arial"/>
                <w:sz w:val="16"/>
                <w:szCs w:val="16"/>
              </w:rPr>
              <w:t>CW</w:t>
            </w:r>
          </w:p>
        </w:tc>
        <w:tc>
          <w:tcPr>
            <w:tcW w:w="382" w:type="pct"/>
            <w:tcBorders>
              <w:bottom w:val="single" w:sz="4" w:space="0" w:color="808080"/>
            </w:tcBorders>
            <w:shd w:val="clear" w:color="auto" w:fill="CBD4D5"/>
            <w:tcMar>
              <w:left w:w="72" w:type="dxa"/>
              <w:right w:w="72" w:type="dxa"/>
            </w:tcMar>
            <w:vAlign w:val="center"/>
          </w:tcPr>
          <w:p w14:paraId="1DB1945C" w14:textId="77777777" w:rsidR="00E5318D" w:rsidRPr="00E4205F" w:rsidRDefault="00E5318D" w:rsidP="00065D88">
            <w:pPr>
              <w:spacing w:before="40" w:after="0"/>
              <w:ind w:left="29" w:right="58"/>
              <w:jc w:val="center"/>
              <w:rPr>
                <w:rFonts w:cs="Arial"/>
                <w:sz w:val="16"/>
                <w:szCs w:val="16"/>
              </w:rPr>
            </w:pPr>
            <w:r w:rsidRPr="00E4205F">
              <w:rPr>
                <w:rFonts w:cs="Arial"/>
                <w:sz w:val="16"/>
                <w:szCs w:val="16"/>
              </w:rPr>
              <w:t>Not Applicable</w:t>
            </w:r>
          </w:p>
        </w:tc>
        <w:tc>
          <w:tcPr>
            <w:tcW w:w="381" w:type="pct"/>
            <w:tcBorders>
              <w:bottom w:val="single" w:sz="4" w:space="0" w:color="808080"/>
            </w:tcBorders>
            <w:shd w:val="clear" w:color="auto" w:fill="CBD4D5"/>
            <w:tcMar>
              <w:left w:w="72" w:type="dxa"/>
              <w:right w:w="72" w:type="dxa"/>
            </w:tcMar>
            <w:vAlign w:val="center"/>
          </w:tcPr>
          <w:p w14:paraId="40953FED" w14:textId="77777777" w:rsidR="00E5318D" w:rsidRPr="00E4205F" w:rsidRDefault="00E5318D" w:rsidP="00065D88">
            <w:pPr>
              <w:spacing w:before="40" w:after="0"/>
              <w:ind w:left="-49" w:right="19"/>
              <w:jc w:val="center"/>
              <w:rPr>
                <w:rFonts w:cs="Arial"/>
                <w:sz w:val="16"/>
                <w:szCs w:val="16"/>
              </w:rPr>
            </w:pPr>
            <w:r w:rsidRPr="00E4205F">
              <w:rPr>
                <w:rFonts w:cs="Arial"/>
                <w:sz w:val="16"/>
                <w:szCs w:val="16"/>
              </w:rPr>
              <w:t>Not in Place</w:t>
            </w:r>
          </w:p>
        </w:tc>
      </w:tr>
      <w:tr w:rsidR="00611C97" w:rsidRPr="00E4205F" w14:paraId="18548C27" w14:textId="77777777" w:rsidTr="00E5318D">
        <w:trPr>
          <w:cantSplit/>
        </w:trPr>
        <w:tc>
          <w:tcPr>
            <w:tcW w:w="5000" w:type="pct"/>
            <w:gridSpan w:val="7"/>
            <w:shd w:val="clear" w:color="auto" w:fill="BFBFBF" w:themeFill="background1" w:themeFillShade="BF"/>
          </w:tcPr>
          <w:p w14:paraId="30DFE4AD" w14:textId="77777777" w:rsidR="00611C97" w:rsidRPr="00E4205F" w:rsidRDefault="00611C97" w:rsidP="00065D88">
            <w:pPr>
              <w:pStyle w:val="TableText"/>
              <w:keepNext/>
              <w:rPr>
                <w:szCs w:val="16"/>
              </w:rPr>
            </w:pPr>
            <w:r w:rsidRPr="00E21CA3">
              <w:rPr>
                <w:b/>
                <w:bCs/>
                <w:color w:val="000000"/>
                <w:szCs w:val="16"/>
              </w:rPr>
              <w:t>3.1</w:t>
            </w:r>
            <w:r w:rsidRPr="00E4205F">
              <w:rPr>
                <w:color w:val="000000"/>
                <w:szCs w:val="16"/>
              </w:rPr>
              <w:t xml:space="preserve"> </w:t>
            </w:r>
            <w:r w:rsidRPr="00E4205F">
              <w:rPr>
                <w:szCs w:val="16"/>
              </w:rPr>
              <w:t>Processes and mechanisms for protecting stored account data are defined and understood.</w:t>
            </w:r>
          </w:p>
        </w:tc>
      </w:tr>
      <w:tr w:rsidR="00E5318D" w:rsidRPr="00E4205F" w14:paraId="18990D99" w14:textId="77777777" w:rsidTr="00E5318D">
        <w:trPr>
          <w:cantSplit/>
        </w:trPr>
        <w:tc>
          <w:tcPr>
            <w:tcW w:w="313" w:type="pct"/>
          </w:tcPr>
          <w:p w14:paraId="7E917CB2" w14:textId="77777777" w:rsidR="00E5318D" w:rsidRPr="00E21CA3" w:rsidRDefault="00E5318D" w:rsidP="00065D88">
            <w:pPr>
              <w:pStyle w:val="TableText"/>
              <w:rPr>
                <w:b/>
                <w:bCs/>
                <w:szCs w:val="16"/>
              </w:rPr>
            </w:pPr>
            <w:r w:rsidRPr="00E21CA3">
              <w:rPr>
                <w:b/>
                <w:bCs/>
                <w:color w:val="000000"/>
                <w:szCs w:val="16"/>
              </w:rPr>
              <w:t>3.1.1</w:t>
            </w:r>
          </w:p>
        </w:tc>
        <w:tc>
          <w:tcPr>
            <w:tcW w:w="1657" w:type="pct"/>
          </w:tcPr>
          <w:p w14:paraId="2E69B246" w14:textId="77777777" w:rsidR="00E5318D" w:rsidRPr="00D24A83" w:rsidRDefault="00E5318D" w:rsidP="00065D88">
            <w:pPr>
              <w:pStyle w:val="TableTextBullet"/>
              <w:numPr>
                <w:ilvl w:val="0"/>
                <w:numId w:val="0"/>
              </w:numPr>
              <w:rPr>
                <w:rFonts w:cs="Arial"/>
                <w:szCs w:val="18"/>
              </w:rPr>
            </w:pPr>
            <w:r w:rsidRPr="00D24A83">
              <w:rPr>
                <w:rFonts w:cs="Arial"/>
                <w:color w:val="000000"/>
                <w:szCs w:val="18"/>
              </w:rPr>
              <w:t xml:space="preserve">All security policies and operational procedures that are identified in Requirement 3 are: </w:t>
            </w:r>
          </w:p>
          <w:p w14:paraId="27E8F9C7" w14:textId="77777777" w:rsidR="00E5318D" w:rsidRPr="00D24A83" w:rsidRDefault="00E5318D" w:rsidP="00065D88">
            <w:pPr>
              <w:pStyle w:val="TableListBullet"/>
              <w:ind w:left="263" w:hanging="270"/>
              <w:rPr>
                <w:szCs w:val="18"/>
              </w:rPr>
            </w:pPr>
            <w:r w:rsidRPr="00D24A83">
              <w:rPr>
                <w:szCs w:val="18"/>
              </w:rPr>
              <w:t>Documented.</w:t>
            </w:r>
          </w:p>
          <w:p w14:paraId="2FC312AC" w14:textId="77777777" w:rsidR="00E5318D" w:rsidRPr="00D24A83" w:rsidRDefault="00E5318D" w:rsidP="00065D88">
            <w:pPr>
              <w:pStyle w:val="TableListBullet"/>
              <w:ind w:left="263" w:hanging="270"/>
              <w:rPr>
                <w:szCs w:val="18"/>
              </w:rPr>
            </w:pPr>
            <w:r w:rsidRPr="00D24A83">
              <w:rPr>
                <w:szCs w:val="18"/>
              </w:rPr>
              <w:t>Kept up to date.</w:t>
            </w:r>
          </w:p>
          <w:p w14:paraId="69B01FFB" w14:textId="77777777" w:rsidR="00E5318D" w:rsidRPr="00D24A83" w:rsidRDefault="00E5318D" w:rsidP="00065D88">
            <w:pPr>
              <w:pStyle w:val="TableListBullet"/>
              <w:ind w:left="263" w:hanging="270"/>
              <w:rPr>
                <w:szCs w:val="18"/>
              </w:rPr>
            </w:pPr>
            <w:r w:rsidRPr="00D24A83">
              <w:rPr>
                <w:szCs w:val="18"/>
              </w:rPr>
              <w:t>In use.</w:t>
            </w:r>
          </w:p>
          <w:p w14:paraId="24C7D5AC" w14:textId="77777777" w:rsidR="00E5318D" w:rsidRPr="00D24A83" w:rsidRDefault="00E5318D" w:rsidP="00065D88">
            <w:pPr>
              <w:pStyle w:val="TableListBullet"/>
              <w:ind w:left="263" w:hanging="270"/>
              <w:rPr>
                <w:szCs w:val="18"/>
              </w:rPr>
            </w:pPr>
            <w:r w:rsidRPr="00D24A83">
              <w:rPr>
                <w:szCs w:val="18"/>
              </w:rPr>
              <w:t>Known to all affected parties.</w:t>
            </w:r>
          </w:p>
        </w:tc>
        <w:tc>
          <w:tcPr>
            <w:tcW w:w="1503" w:type="pct"/>
          </w:tcPr>
          <w:p w14:paraId="215CFA22" w14:textId="77777777" w:rsidR="00E5318D" w:rsidRPr="00D24A83" w:rsidRDefault="00E5318D" w:rsidP="00065D88">
            <w:pPr>
              <w:pStyle w:val="TableListBullet"/>
              <w:ind w:left="263" w:hanging="270"/>
              <w:rPr>
                <w:szCs w:val="18"/>
              </w:rPr>
            </w:pPr>
            <w:r w:rsidRPr="00D24A83">
              <w:rPr>
                <w:szCs w:val="18"/>
              </w:rPr>
              <w:t>Examine documentation.</w:t>
            </w:r>
          </w:p>
          <w:p w14:paraId="06F4AB3E" w14:textId="77777777" w:rsidR="00E5318D" w:rsidRPr="00D24A83" w:rsidRDefault="00E5318D" w:rsidP="00065D88">
            <w:pPr>
              <w:pStyle w:val="TableListBullet"/>
              <w:ind w:left="263" w:hanging="270"/>
              <w:rPr>
                <w:szCs w:val="18"/>
              </w:rPr>
            </w:pPr>
            <w:r w:rsidRPr="00D24A83">
              <w:rPr>
                <w:szCs w:val="18"/>
              </w:rPr>
              <w:t>Interview personnel.</w:t>
            </w:r>
          </w:p>
        </w:tc>
        <w:tc>
          <w:tcPr>
            <w:tcW w:w="382" w:type="pct"/>
            <w:shd w:val="clear" w:color="auto" w:fill="auto"/>
          </w:tcPr>
          <w:p w14:paraId="735A288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shd w:val="clear" w:color="auto" w:fill="auto"/>
          </w:tcPr>
          <w:p w14:paraId="64D206C1"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shd w:val="clear" w:color="auto" w:fill="auto"/>
          </w:tcPr>
          <w:p w14:paraId="60800BD3"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shd w:val="clear" w:color="auto" w:fill="auto"/>
          </w:tcPr>
          <w:p w14:paraId="2B528A86"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611C97" w:rsidRPr="00987F3E" w14:paraId="138F7EE4" w14:textId="77777777" w:rsidTr="00E5318D">
        <w:trPr>
          <w:cantSplit/>
        </w:trPr>
        <w:tc>
          <w:tcPr>
            <w:tcW w:w="5000" w:type="pct"/>
            <w:gridSpan w:val="7"/>
            <w:tcBorders>
              <w:bottom w:val="single" w:sz="2" w:space="0" w:color="808080" w:themeColor="background1" w:themeShade="80"/>
            </w:tcBorders>
            <w:shd w:val="clear" w:color="auto" w:fill="DFE3E4"/>
          </w:tcPr>
          <w:p w14:paraId="42AB7508" w14:textId="41B485DA" w:rsidR="00611C97" w:rsidRDefault="007709E4" w:rsidP="00065D88">
            <w:pPr>
              <w:spacing w:after="60"/>
              <w:rPr>
                <w:rFonts w:cs="Arial"/>
                <w:i/>
                <w:iCs/>
                <w:sz w:val="18"/>
                <w:szCs w:val="18"/>
              </w:rPr>
            </w:pPr>
            <w:r>
              <w:rPr>
                <w:rFonts w:cs="Arial"/>
                <w:b/>
                <w:bCs/>
                <w:i/>
                <w:iCs/>
                <w:sz w:val="18"/>
                <w:szCs w:val="18"/>
              </w:rPr>
              <w:t xml:space="preserve">SAQ </w:t>
            </w:r>
            <w:r w:rsidR="00611C97" w:rsidRPr="00E66145">
              <w:rPr>
                <w:rFonts w:cs="Arial"/>
                <w:b/>
                <w:bCs/>
                <w:i/>
                <w:iCs/>
                <w:sz w:val="18"/>
                <w:szCs w:val="18"/>
              </w:rPr>
              <w:t>Completion Guidance:</w:t>
            </w:r>
            <w:r w:rsidR="00611C97" w:rsidRPr="00E66145">
              <w:rPr>
                <w:rFonts w:cs="Arial"/>
                <w:i/>
                <w:iCs/>
                <w:sz w:val="18"/>
                <w:szCs w:val="18"/>
              </w:rPr>
              <w:t xml:space="preserve"> </w:t>
            </w:r>
          </w:p>
          <w:p w14:paraId="46B59490" w14:textId="77777777" w:rsidR="00611C97" w:rsidRPr="00277ECD" w:rsidRDefault="00611C97" w:rsidP="00065D88">
            <w:pPr>
              <w:spacing w:after="60"/>
              <w:rPr>
                <w:rFonts w:cs="Arial"/>
                <w:i/>
                <w:iCs/>
                <w:sz w:val="18"/>
                <w:szCs w:val="18"/>
              </w:rPr>
            </w:pPr>
            <w:r w:rsidRPr="00277ECD">
              <w:rPr>
                <w:rFonts w:cs="Arial"/>
                <w:i/>
                <w:iCs/>
                <w:sz w:val="18"/>
                <w:szCs w:val="18"/>
              </w:rPr>
              <w:t xml:space="preserve">Selection of any of the In Place responses for Requirement 3.1.1 means that, if the merchant has paper storage of account data, the merchant has policies and procedures in place that govern merchant activities for Requirement 3. This helps to ensure personnel are aware of and following security policies and documented operational procedures for managing the secure storage of any paper records with account data. </w:t>
            </w:r>
          </w:p>
          <w:p w14:paraId="3F113E4A" w14:textId="55B67698" w:rsidR="00611C97" w:rsidRPr="00E66145" w:rsidRDefault="00611C97" w:rsidP="00065D88">
            <w:pPr>
              <w:spacing w:after="60"/>
              <w:rPr>
                <w:rFonts w:cs="Arial"/>
                <w:i/>
                <w:iCs/>
                <w:sz w:val="18"/>
                <w:szCs w:val="18"/>
              </w:rPr>
            </w:pPr>
            <w:r w:rsidRPr="00277ECD">
              <w:rPr>
                <w:rFonts w:cs="Arial"/>
                <w:i/>
                <w:iCs/>
                <w:sz w:val="18"/>
                <w:szCs w:val="18"/>
              </w:rPr>
              <w:t xml:space="preserve">If merchant does not store paper records with account data, mark this requirement as Not Applicable and complete </w:t>
            </w:r>
            <w:r w:rsidR="00E57B84">
              <w:rPr>
                <w:rFonts w:cs="Arial"/>
                <w:i/>
                <w:iCs/>
                <w:sz w:val="18"/>
                <w:szCs w:val="18"/>
              </w:rPr>
              <w:t>Appendix C</w:t>
            </w:r>
            <w:r w:rsidRPr="00277ECD">
              <w:rPr>
                <w:rFonts w:cs="Arial"/>
                <w:i/>
                <w:iCs/>
                <w:sz w:val="18"/>
                <w:szCs w:val="18"/>
              </w:rPr>
              <w:t xml:space="preserve">: Explanation of </w:t>
            </w:r>
            <w:r w:rsidR="00FC12A1">
              <w:rPr>
                <w:rFonts w:cs="Arial"/>
                <w:i/>
                <w:iCs/>
                <w:sz w:val="18"/>
                <w:szCs w:val="18"/>
              </w:rPr>
              <w:t xml:space="preserve">Requirements Noted as </w:t>
            </w:r>
            <w:r w:rsidR="005E2E64">
              <w:rPr>
                <w:rFonts w:cs="Arial"/>
                <w:i/>
                <w:iCs/>
                <w:sz w:val="18"/>
                <w:szCs w:val="18"/>
              </w:rPr>
              <w:t>Not Applicable</w:t>
            </w:r>
            <w:r w:rsidR="00BA0333">
              <w:rPr>
                <w:rFonts w:cs="Arial"/>
                <w:i/>
                <w:iCs/>
                <w:sz w:val="18"/>
                <w:szCs w:val="18"/>
              </w:rPr>
              <w:t>.</w:t>
            </w:r>
          </w:p>
        </w:tc>
      </w:tr>
      <w:tr w:rsidR="00611C97" w:rsidRPr="00E4205F" w14:paraId="57385BBD" w14:textId="77777777" w:rsidTr="00E5318D">
        <w:trPr>
          <w:cantSplit/>
        </w:trPr>
        <w:tc>
          <w:tcPr>
            <w:tcW w:w="5000" w:type="pct"/>
            <w:gridSpan w:val="7"/>
            <w:shd w:val="clear" w:color="auto" w:fill="BFBFBF" w:themeFill="background1" w:themeFillShade="BF"/>
          </w:tcPr>
          <w:p w14:paraId="52606610" w14:textId="77777777" w:rsidR="00611C97" w:rsidRPr="00E4205F" w:rsidRDefault="00611C97" w:rsidP="00065D88">
            <w:pPr>
              <w:pStyle w:val="TableText"/>
              <w:keepNext/>
              <w:rPr>
                <w:szCs w:val="16"/>
              </w:rPr>
            </w:pPr>
            <w:r w:rsidRPr="00E21CA3">
              <w:rPr>
                <w:b/>
                <w:bCs/>
                <w:color w:val="000000"/>
                <w:szCs w:val="16"/>
              </w:rPr>
              <w:lastRenderedPageBreak/>
              <w:t>3.2</w:t>
            </w:r>
            <w:r w:rsidRPr="00E4205F">
              <w:rPr>
                <w:color w:val="000000"/>
                <w:szCs w:val="16"/>
              </w:rPr>
              <w:t xml:space="preserve"> </w:t>
            </w:r>
            <w:r w:rsidRPr="00E4205F">
              <w:rPr>
                <w:szCs w:val="16"/>
              </w:rPr>
              <w:t>Storage of account data is kept to a minimum.</w:t>
            </w:r>
          </w:p>
        </w:tc>
      </w:tr>
      <w:tr w:rsidR="00E5318D" w:rsidRPr="00E4205F" w14:paraId="1BDA03F2" w14:textId="77777777" w:rsidTr="00227A04">
        <w:trPr>
          <w:cantSplit/>
        </w:trPr>
        <w:tc>
          <w:tcPr>
            <w:tcW w:w="313" w:type="pct"/>
            <w:tcBorders>
              <w:bottom w:val="nil"/>
            </w:tcBorders>
          </w:tcPr>
          <w:p w14:paraId="28243907" w14:textId="77777777" w:rsidR="00E5318D" w:rsidRPr="00E4205F" w:rsidRDefault="00E5318D" w:rsidP="00065D88">
            <w:pPr>
              <w:pStyle w:val="TableText"/>
              <w:rPr>
                <w:b/>
                <w:szCs w:val="16"/>
              </w:rPr>
            </w:pPr>
            <w:r w:rsidRPr="00E21CA3">
              <w:rPr>
                <w:b/>
                <w:bCs/>
                <w:color w:val="000000"/>
                <w:szCs w:val="16"/>
              </w:rPr>
              <w:t>3.2.1</w:t>
            </w:r>
          </w:p>
        </w:tc>
        <w:tc>
          <w:tcPr>
            <w:tcW w:w="1657" w:type="pct"/>
            <w:tcBorders>
              <w:bottom w:val="single" w:sz="4" w:space="0" w:color="808080" w:themeColor="background1" w:themeShade="80"/>
            </w:tcBorders>
            <w:shd w:val="clear" w:color="auto" w:fill="auto"/>
          </w:tcPr>
          <w:p w14:paraId="10AC9371" w14:textId="77777777" w:rsidR="00E5318D" w:rsidRPr="00D24A83" w:rsidRDefault="00E5318D" w:rsidP="00065D88">
            <w:pPr>
              <w:pStyle w:val="TableTextBullet"/>
              <w:numPr>
                <w:ilvl w:val="0"/>
                <w:numId w:val="0"/>
              </w:numPr>
              <w:rPr>
                <w:rFonts w:cs="Arial"/>
                <w:szCs w:val="18"/>
              </w:rPr>
            </w:pPr>
            <w:r w:rsidRPr="00D24A83">
              <w:rPr>
                <w:rFonts w:cs="Arial"/>
                <w:color w:val="000000"/>
                <w:szCs w:val="18"/>
              </w:rPr>
              <w:t>Account data storage is kept to a minimum through implementation of data retention and disposal policies, procedures, and processes that include at least the following:</w:t>
            </w:r>
          </w:p>
          <w:p w14:paraId="47A11DFB" w14:textId="77777777" w:rsidR="00E5318D" w:rsidRPr="00D24A83" w:rsidRDefault="00E5318D" w:rsidP="00065D88">
            <w:pPr>
              <w:pStyle w:val="TableListBullet"/>
              <w:ind w:left="263" w:hanging="270"/>
              <w:rPr>
                <w:szCs w:val="18"/>
              </w:rPr>
            </w:pPr>
            <w:r w:rsidRPr="00D24A83">
              <w:rPr>
                <w:szCs w:val="18"/>
              </w:rPr>
              <w:t>Coverage for all locations of stored account data.</w:t>
            </w:r>
          </w:p>
          <w:p w14:paraId="0B080E6A" w14:textId="77777777" w:rsidR="00E5318D" w:rsidRPr="00D24A83" w:rsidRDefault="00E5318D" w:rsidP="00065D88">
            <w:pPr>
              <w:pStyle w:val="TableListBullet"/>
              <w:ind w:left="263" w:hanging="270"/>
              <w:rPr>
                <w:i/>
                <w:iCs/>
                <w:szCs w:val="18"/>
              </w:rPr>
            </w:pPr>
            <w:r w:rsidRPr="00D24A83">
              <w:rPr>
                <w:szCs w:val="18"/>
              </w:rPr>
              <w:t xml:space="preserve">Coverage for any sensitive authentication data (SAD) stored prior to completion of authorization. </w:t>
            </w:r>
            <w:r w:rsidRPr="00D24A83">
              <w:rPr>
                <w:i/>
                <w:iCs/>
                <w:color w:val="C00000"/>
                <w:szCs w:val="18"/>
              </w:rPr>
              <w:t>This bullet is a best practice until its effective date; refer to Applicability Notes below for details.</w:t>
            </w:r>
          </w:p>
          <w:p w14:paraId="4F1D9F05" w14:textId="77777777" w:rsidR="00E5318D" w:rsidRPr="00D24A83" w:rsidRDefault="00E5318D" w:rsidP="00065D88">
            <w:pPr>
              <w:pStyle w:val="TableListBullet"/>
              <w:ind w:left="263" w:hanging="270"/>
              <w:rPr>
                <w:szCs w:val="18"/>
              </w:rPr>
            </w:pPr>
            <w:r w:rsidRPr="00D24A83">
              <w:rPr>
                <w:szCs w:val="18"/>
              </w:rPr>
              <w:t xml:space="preserve">Limiting data storage amount and retention time to that which is required for legal or regulatory, and/or business requirements. </w:t>
            </w:r>
          </w:p>
          <w:p w14:paraId="3E6A6A98" w14:textId="77777777" w:rsidR="00E5318D" w:rsidRPr="00D24A83" w:rsidRDefault="00E5318D" w:rsidP="00065D88">
            <w:pPr>
              <w:pStyle w:val="TableListBullet"/>
              <w:ind w:left="263" w:hanging="270"/>
              <w:rPr>
                <w:szCs w:val="18"/>
              </w:rPr>
            </w:pPr>
            <w:r w:rsidRPr="00D24A83">
              <w:rPr>
                <w:szCs w:val="18"/>
              </w:rPr>
              <w:t xml:space="preserve">Specific retention requirements for stored account data that defines length of retention period and includes a documented business justification. </w:t>
            </w:r>
          </w:p>
          <w:p w14:paraId="138812A7" w14:textId="77777777" w:rsidR="00E5318D" w:rsidRPr="00D24A83" w:rsidRDefault="00E5318D" w:rsidP="00065D88">
            <w:pPr>
              <w:pStyle w:val="TableListBullet"/>
              <w:ind w:left="263" w:hanging="270"/>
              <w:rPr>
                <w:szCs w:val="18"/>
              </w:rPr>
            </w:pPr>
            <w:r w:rsidRPr="00D24A83">
              <w:rPr>
                <w:szCs w:val="18"/>
              </w:rPr>
              <w:t>Processes for secure deletion or rendering account data unrecoverable when no longer needed per the retention policy.</w:t>
            </w:r>
          </w:p>
          <w:p w14:paraId="66404471" w14:textId="34CACDD5" w:rsidR="00197814" w:rsidRPr="00D24A83" w:rsidRDefault="00E5318D" w:rsidP="00C35C09">
            <w:pPr>
              <w:pStyle w:val="TableListBullet"/>
              <w:ind w:left="263" w:hanging="270"/>
              <w:rPr>
                <w:szCs w:val="18"/>
              </w:rPr>
            </w:pPr>
            <w:r w:rsidRPr="00D24A83">
              <w:rPr>
                <w:szCs w:val="18"/>
              </w:rPr>
              <w:t>A process for verifying, at least once every three months, that stored account data exceeding the defined retention period has been securely deleted or rendered unrecoverable.</w:t>
            </w:r>
          </w:p>
        </w:tc>
        <w:tc>
          <w:tcPr>
            <w:tcW w:w="1503" w:type="pct"/>
          </w:tcPr>
          <w:p w14:paraId="4A8E9098" w14:textId="77777777" w:rsidR="00E5318D" w:rsidRPr="00D24A83" w:rsidRDefault="00E5318D" w:rsidP="00065D88">
            <w:pPr>
              <w:pStyle w:val="TableListBullet"/>
              <w:ind w:left="263" w:hanging="270"/>
              <w:rPr>
                <w:szCs w:val="18"/>
              </w:rPr>
            </w:pPr>
            <w:r w:rsidRPr="00D24A83">
              <w:rPr>
                <w:szCs w:val="18"/>
              </w:rPr>
              <w:t>Examine the data retention and disposal policies, procedures, and processes.</w:t>
            </w:r>
          </w:p>
          <w:p w14:paraId="5A4E067C" w14:textId="77777777" w:rsidR="00E5318D" w:rsidRPr="00D24A83" w:rsidRDefault="00E5318D" w:rsidP="00065D88">
            <w:pPr>
              <w:pStyle w:val="TableListBullet"/>
              <w:ind w:left="263" w:hanging="270"/>
              <w:rPr>
                <w:szCs w:val="18"/>
              </w:rPr>
            </w:pPr>
            <w:r w:rsidRPr="00D24A83">
              <w:rPr>
                <w:szCs w:val="18"/>
              </w:rPr>
              <w:t>Interview personnel.</w:t>
            </w:r>
          </w:p>
          <w:p w14:paraId="7E5BB921" w14:textId="77777777" w:rsidR="00E5318D" w:rsidRPr="00D24A83" w:rsidRDefault="00E5318D" w:rsidP="00065D88">
            <w:pPr>
              <w:pStyle w:val="TableListBullet"/>
              <w:ind w:left="263" w:hanging="270"/>
              <w:rPr>
                <w:szCs w:val="18"/>
              </w:rPr>
            </w:pPr>
            <w:r w:rsidRPr="00D24A83">
              <w:rPr>
                <w:szCs w:val="18"/>
              </w:rPr>
              <w:t>Examine files and system records on system components where account data is stored.</w:t>
            </w:r>
          </w:p>
          <w:p w14:paraId="1FDA3162" w14:textId="77777777" w:rsidR="00E5318D" w:rsidRPr="00D24A83" w:rsidRDefault="00E5318D" w:rsidP="00065D88">
            <w:pPr>
              <w:pStyle w:val="TableListBullet"/>
              <w:ind w:left="263" w:hanging="270"/>
              <w:rPr>
                <w:szCs w:val="18"/>
              </w:rPr>
            </w:pPr>
            <w:r w:rsidRPr="00D24A83" w:rsidDel="005428B9">
              <w:rPr>
                <w:szCs w:val="18"/>
              </w:rPr>
              <w:t>Observe</w:t>
            </w:r>
            <w:r w:rsidRPr="00D24A83">
              <w:rPr>
                <w:szCs w:val="18"/>
              </w:rPr>
              <w:t xml:space="preserve"> the mechanisms </w:t>
            </w:r>
            <w:r w:rsidRPr="00D24A83" w:rsidDel="002F1DC8">
              <w:rPr>
                <w:szCs w:val="18"/>
              </w:rPr>
              <w:t xml:space="preserve">used </w:t>
            </w:r>
            <w:r w:rsidRPr="00D24A83">
              <w:rPr>
                <w:szCs w:val="18"/>
              </w:rPr>
              <w:t>to render account data unrecoverable.</w:t>
            </w:r>
          </w:p>
        </w:tc>
        <w:tc>
          <w:tcPr>
            <w:tcW w:w="382" w:type="pct"/>
            <w:vMerge w:val="restart"/>
            <w:shd w:val="clear" w:color="auto" w:fill="auto"/>
          </w:tcPr>
          <w:p w14:paraId="10A542F6"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vMerge w:val="restart"/>
            <w:shd w:val="clear" w:color="auto" w:fill="auto"/>
          </w:tcPr>
          <w:p w14:paraId="2F06A05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vMerge w:val="restart"/>
            <w:shd w:val="clear" w:color="auto" w:fill="auto"/>
          </w:tcPr>
          <w:p w14:paraId="0691BF17"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vMerge w:val="restart"/>
            <w:shd w:val="clear" w:color="auto" w:fill="auto"/>
          </w:tcPr>
          <w:p w14:paraId="205C9C04"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363F1663" w14:textId="77777777" w:rsidTr="00227A04">
        <w:trPr>
          <w:cantSplit/>
        </w:trPr>
        <w:tc>
          <w:tcPr>
            <w:tcW w:w="313" w:type="pct"/>
            <w:tcBorders>
              <w:top w:val="nil"/>
              <w:bottom w:val="nil"/>
            </w:tcBorders>
          </w:tcPr>
          <w:p w14:paraId="15D62120" w14:textId="77777777" w:rsidR="00E5318D" w:rsidRPr="00E4205F" w:rsidRDefault="00E5318D" w:rsidP="00065D88">
            <w:pPr>
              <w:pStyle w:val="TableText"/>
              <w:rPr>
                <w:b/>
                <w:color w:val="000000"/>
                <w:szCs w:val="16"/>
              </w:rPr>
            </w:pPr>
          </w:p>
        </w:tc>
        <w:tc>
          <w:tcPr>
            <w:tcW w:w="3160" w:type="pct"/>
            <w:gridSpan w:val="2"/>
            <w:tcBorders>
              <w:top w:val="single" w:sz="4" w:space="0" w:color="808080" w:themeColor="background1" w:themeShade="80"/>
              <w:bottom w:val="nil"/>
            </w:tcBorders>
            <w:shd w:val="clear" w:color="auto" w:fill="DFE3E4"/>
          </w:tcPr>
          <w:p w14:paraId="52C183AB" w14:textId="23F72C68" w:rsidR="00E5318D" w:rsidRPr="00D24A83" w:rsidRDefault="00E5318D" w:rsidP="00065D88">
            <w:pPr>
              <w:pStyle w:val="AppNotes"/>
              <w:rPr>
                <w:szCs w:val="18"/>
              </w:rPr>
            </w:pPr>
            <w:r w:rsidRPr="00D24A83">
              <w:rPr>
                <w:szCs w:val="18"/>
              </w:rPr>
              <w:t>Applicability Notes</w:t>
            </w:r>
            <w:r w:rsidR="00227A04">
              <w:rPr>
                <w:szCs w:val="18"/>
              </w:rPr>
              <w:t xml:space="preserve"> </w:t>
            </w:r>
            <w:r w:rsidR="00227A04" w:rsidRPr="00955C5B">
              <w:rPr>
                <w:b w:val="0"/>
                <w:bCs w:val="0"/>
                <w:i/>
                <w:iCs w:val="0"/>
                <w:szCs w:val="18"/>
              </w:rPr>
              <w:t>(continued)</w:t>
            </w:r>
          </w:p>
        </w:tc>
        <w:tc>
          <w:tcPr>
            <w:tcW w:w="382" w:type="pct"/>
            <w:vMerge/>
            <w:shd w:val="clear" w:color="auto" w:fill="auto"/>
          </w:tcPr>
          <w:p w14:paraId="64E5160E" w14:textId="77777777" w:rsidR="00E5318D" w:rsidRPr="00E4205F" w:rsidRDefault="00E5318D" w:rsidP="00065D88">
            <w:pPr>
              <w:spacing w:after="60"/>
              <w:jc w:val="center"/>
              <w:rPr>
                <w:rFonts w:cs="Arial"/>
                <w:sz w:val="16"/>
                <w:szCs w:val="16"/>
              </w:rPr>
            </w:pPr>
          </w:p>
        </w:tc>
        <w:tc>
          <w:tcPr>
            <w:tcW w:w="382" w:type="pct"/>
            <w:vMerge/>
            <w:shd w:val="clear" w:color="auto" w:fill="auto"/>
          </w:tcPr>
          <w:p w14:paraId="438BF63F" w14:textId="77777777" w:rsidR="00E5318D" w:rsidRPr="00E4205F" w:rsidRDefault="00E5318D" w:rsidP="00065D88">
            <w:pPr>
              <w:spacing w:after="60"/>
              <w:jc w:val="center"/>
              <w:rPr>
                <w:rFonts w:cs="Arial"/>
                <w:sz w:val="16"/>
                <w:szCs w:val="16"/>
              </w:rPr>
            </w:pPr>
          </w:p>
        </w:tc>
        <w:tc>
          <w:tcPr>
            <w:tcW w:w="382" w:type="pct"/>
            <w:vMerge/>
            <w:shd w:val="clear" w:color="auto" w:fill="auto"/>
          </w:tcPr>
          <w:p w14:paraId="26EE0E32" w14:textId="77777777" w:rsidR="00E5318D" w:rsidRPr="00E4205F" w:rsidRDefault="00E5318D" w:rsidP="00065D88">
            <w:pPr>
              <w:spacing w:after="60"/>
              <w:jc w:val="center"/>
              <w:rPr>
                <w:rFonts w:cs="Arial"/>
                <w:sz w:val="16"/>
                <w:szCs w:val="16"/>
              </w:rPr>
            </w:pPr>
          </w:p>
        </w:tc>
        <w:tc>
          <w:tcPr>
            <w:tcW w:w="381" w:type="pct"/>
            <w:vMerge/>
            <w:shd w:val="clear" w:color="auto" w:fill="auto"/>
          </w:tcPr>
          <w:p w14:paraId="15A356A1" w14:textId="77777777" w:rsidR="00E5318D" w:rsidRPr="00E4205F" w:rsidRDefault="00E5318D" w:rsidP="00065D88">
            <w:pPr>
              <w:spacing w:after="60"/>
              <w:jc w:val="center"/>
              <w:rPr>
                <w:rFonts w:cs="Arial"/>
                <w:sz w:val="16"/>
                <w:szCs w:val="16"/>
              </w:rPr>
            </w:pPr>
          </w:p>
        </w:tc>
      </w:tr>
      <w:tr w:rsidR="00E5318D" w:rsidRPr="00E4205F" w14:paraId="1F19E255" w14:textId="77777777" w:rsidTr="00227A04">
        <w:trPr>
          <w:cantSplit/>
        </w:trPr>
        <w:tc>
          <w:tcPr>
            <w:tcW w:w="313" w:type="pct"/>
            <w:tcBorders>
              <w:top w:val="nil"/>
              <w:bottom w:val="single" w:sz="4" w:space="0" w:color="808080" w:themeColor="background1" w:themeShade="80"/>
            </w:tcBorders>
          </w:tcPr>
          <w:p w14:paraId="20C517D1" w14:textId="77777777" w:rsidR="00E5318D" w:rsidRDefault="00FD3F7E" w:rsidP="00065D88">
            <w:pPr>
              <w:pStyle w:val="TableText"/>
              <w:rPr>
                <w:b/>
                <w:bCs/>
                <w:color w:val="000000"/>
                <w:szCs w:val="16"/>
              </w:rPr>
            </w:pPr>
            <w:r w:rsidRPr="00E21CA3">
              <w:rPr>
                <w:b/>
                <w:bCs/>
                <w:color w:val="000000"/>
                <w:szCs w:val="16"/>
              </w:rPr>
              <w:t>3.2.1</w:t>
            </w:r>
          </w:p>
          <w:p w14:paraId="2D4A9AC6" w14:textId="6E8B83B1" w:rsidR="00FD3F7E" w:rsidRPr="00FD3F7E" w:rsidRDefault="00FD3F7E" w:rsidP="00065D88">
            <w:pPr>
              <w:pStyle w:val="TableText"/>
              <w:rPr>
                <w:bCs/>
                <w:i/>
                <w:iCs w:val="0"/>
                <w:color w:val="000000"/>
                <w:szCs w:val="16"/>
              </w:rPr>
            </w:pPr>
            <w:r>
              <w:rPr>
                <w:bCs/>
                <w:i/>
                <w:iCs w:val="0"/>
                <w:color w:val="000000"/>
                <w:szCs w:val="16"/>
              </w:rPr>
              <w:t>(</w:t>
            </w:r>
            <w:r>
              <w:rPr>
                <w:i/>
                <w:color w:val="000000"/>
                <w:szCs w:val="16"/>
              </w:rPr>
              <w:t>cont.)</w:t>
            </w:r>
          </w:p>
        </w:tc>
        <w:tc>
          <w:tcPr>
            <w:tcW w:w="3160" w:type="pct"/>
            <w:gridSpan w:val="2"/>
            <w:tcBorders>
              <w:top w:val="nil"/>
              <w:bottom w:val="single" w:sz="4" w:space="0" w:color="808080" w:themeColor="background1" w:themeShade="80"/>
            </w:tcBorders>
          </w:tcPr>
          <w:p w14:paraId="3322880C" w14:textId="4F505029" w:rsidR="00347F7D" w:rsidRPr="00D24A83" w:rsidRDefault="00347F7D" w:rsidP="00347F7D">
            <w:pPr>
              <w:pStyle w:val="TableTextBullet"/>
              <w:numPr>
                <w:ilvl w:val="0"/>
                <w:numId w:val="0"/>
              </w:numPr>
              <w:rPr>
                <w:rFonts w:cs="Arial"/>
                <w:color w:val="000000"/>
                <w:szCs w:val="18"/>
              </w:rPr>
            </w:pPr>
            <w:r>
              <w:rPr>
                <w:i/>
                <w:iCs/>
                <w:color w:val="808080" w:themeColor="background1" w:themeShade="80"/>
                <w:szCs w:val="18"/>
              </w:rPr>
              <w:t>Part of this</w:t>
            </w:r>
            <w:r w:rsidRPr="0050783D">
              <w:rPr>
                <w:i/>
                <w:iCs/>
                <w:color w:val="808080" w:themeColor="background1" w:themeShade="80"/>
                <w:szCs w:val="18"/>
              </w:rPr>
              <w:t xml:space="preserve"> Applicability Note </w:t>
            </w:r>
            <w:r>
              <w:rPr>
                <w:i/>
                <w:iCs/>
                <w:color w:val="808080" w:themeColor="background1" w:themeShade="80"/>
                <w:szCs w:val="18"/>
              </w:rPr>
              <w:t>was</w:t>
            </w:r>
            <w:r w:rsidRPr="0050783D">
              <w:rPr>
                <w:i/>
                <w:iCs/>
                <w:color w:val="808080" w:themeColor="background1" w:themeShade="80"/>
                <w:szCs w:val="18"/>
              </w:rPr>
              <w:t xml:space="preserve"> intentionally </w:t>
            </w:r>
            <w:r>
              <w:rPr>
                <w:i/>
                <w:iCs/>
                <w:color w:val="808080" w:themeColor="background1" w:themeShade="80"/>
                <w:szCs w:val="18"/>
              </w:rPr>
              <w:t>removed</w:t>
            </w:r>
            <w:r w:rsidRPr="0050783D">
              <w:rPr>
                <w:i/>
                <w:iCs/>
                <w:color w:val="808080" w:themeColor="background1" w:themeShade="80"/>
                <w:szCs w:val="18"/>
              </w:rPr>
              <w:t xml:space="preserve"> as </w:t>
            </w:r>
            <w:r>
              <w:rPr>
                <w:i/>
                <w:iCs/>
                <w:color w:val="808080" w:themeColor="background1" w:themeShade="80"/>
                <w:szCs w:val="18"/>
              </w:rPr>
              <w:t>it</w:t>
            </w:r>
            <w:r w:rsidRPr="0050783D">
              <w:rPr>
                <w:i/>
                <w:iCs/>
                <w:color w:val="808080" w:themeColor="background1" w:themeShade="80"/>
                <w:szCs w:val="18"/>
              </w:rPr>
              <w:t xml:space="preserve"> </w:t>
            </w:r>
            <w:r>
              <w:rPr>
                <w:i/>
                <w:iCs/>
                <w:color w:val="808080" w:themeColor="background1" w:themeShade="80"/>
                <w:szCs w:val="18"/>
              </w:rPr>
              <w:t>does not apply to SAQ A-EP assessments</w:t>
            </w:r>
            <w:r w:rsidRPr="0050783D">
              <w:rPr>
                <w:i/>
                <w:iCs/>
                <w:color w:val="808080" w:themeColor="background1" w:themeShade="80"/>
                <w:szCs w:val="18"/>
              </w:rPr>
              <w:t>.</w:t>
            </w:r>
          </w:p>
          <w:p w14:paraId="509D0963" w14:textId="77777777" w:rsidR="00E5318D" w:rsidRPr="00D24A83" w:rsidRDefault="00E5318D" w:rsidP="00065D88">
            <w:pPr>
              <w:pStyle w:val="TableListBullet"/>
              <w:numPr>
                <w:ilvl w:val="0"/>
                <w:numId w:val="0"/>
              </w:numPr>
              <w:ind w:left="-7"/>
              <w:rPr>
                <w:szCs w:val="18"/>
              </w:rPr>
            </w:pPr>
            <w:r w:rsidRPr="00D24A83">
              <w:rPr>
                <w:i/>
                <w:iCs/>
                <w:color w:val="C00000"/>
                <w:szCs w:val="18"/>
              </w:rPr>
              <w:t>The bullet above (for coverage of SAD stored prior to completion of authorization) is a best practice until 31 March 2025, after which it will be required as part of Requirement 3.2.1 and must be fully considered during a PCI DSS assessment.</w:t>
            </w:r>
          </w:p>
        </w:tc>
        <w:tc>
          <w:tcPr>
            <w:tcW w:w="382" w:type="pct"/>
            <w:vMerge/>
            <w:shd w:val="clear" w:color="auto" w:fill="auto"/>
          </w:tcPr>
          <w:p w14:paraId="337DFD1F" w14:textId="77777777" w:rsidR="00E5318D" w:rsidRPr="00E4205F" w:rsidRDefault="00E5318D" w:rsidP="00065D88">
            <w:pPr>
              <w:spacing w:after="60"/>
              <w:jc w:val="center"/>
              <w:rPr>
                <w:rFonts w:cs="Arial"/>
                <w:sz w:val="16"/>
                <w:szCs w:val="16"/>
              </w:rPr>
            </w:pPr>
          </w:p>
        </w:tc>
        <w:tc>
          <w:tcPr>
            <w:tcW w:w="382" w:type="pct"/>
            <w:vMerge/>
            <w:shd w:val="clear" w:color="auto" w:fill="auto"/>
          </w:tcPr>
          <w:p w14:paraId="03646628" w14:textId="77777777" w:rsidR="00E5318D" w:rsidRPr="00E4205F" w:rsidRDefault="00E5318D" w:rsidP="00065D88">
            <w:pPr>
              <w:spacing w:after="60"/>
              <w:jc w:val="center"/>
              <w:rPr>
                <w:rFonts w:cs="Arial"/>
                <w:sz w:val="16"/>
                <w:szCs w:val="16"/>
              </w:rPr>
            </w:pPr>
          </w:p>
        </w:tc>
        <w:tc>
          <w:tcPr>
            <w:tcW w:w="382" w:type="pct"/>
            <w:vMerge/>
            <w:shd w:val="clear" w:color="auto" w:fill="auto"/>
          </w:tcPr>
          <w:p w14:paraId="1AC4BA22" w14:textId="77777777" w:rsidR="00E5318D" w:rsidRPr="00E4205F" w:rsidRDefault="00E5318D" w:rsidP="00065D88">
            <w:pPr>
              <w:spacing w:after="60"/>
              <w:jc w:val="center"/>
              <w:rPr>
                <w:rFonts w:cs="Arial"/>
                <w:sz w:val="16"/>
                <w:szCs w:val="16"/>
              </w:rPr>
            </w:pPr>
          </w:p>
        </w:tc>
        <w:tc>
          <w:tcPr>
            <w:tcW w:w="381" w:type="pct"/>
            <w:vMerge/>
            <w:shd w:val="clear" w:color="auto" w:fill="auto"/>
          </w:tcPr>
          <w:p w14:paraId="08256ED7" w14:textId="77777777" w:rsidR="00E5318D" w:rsidRPr="00E4205F" w:rsidRDefault="00E5318D" w:rsidP="00065D88">
            <w:pPr>
              <w:spacing w:after="60"/>
              <w:jc w:val="center"/>
              <w:rPr>
                <w:rFonts w:cs="Arial"/>
                <w:sz w:val="16"/>
                <w:szCs w:val="16"/>
              </w:rPr>
            </w:pPr>
          </w:p>
        </w:tc>
      </w:tr>
      <w:tr w:rsidR="00611C97" w:rsidRPr="00987F3E" w14:paraId="25A0D609" w14:textId="77777777" w:rsidTr="00E5318D">
        <w:trPr>
          <w:cantSplit/>
        </w:trPr>
        <w:tc>
          <w:tcPr>
            <w:tcW w:w="5000" w:type="pct"/>
            <w:gridSpan w:val="7"/>
            <w:tcBorders>
              <w:bottom w:val="single" w:sz="2" w:space="0" w:color="808080" w:themeColor="background1" w:themeShade="80"/>
            </w:tcBorders>
            <w:shd w:val="clear" w:color="auto" w:fill="DFE3E4"/>
          </w:tcPr>
          <w:p w14:paraId="3F0CA182" w14:textId="04C45F44" w:rsidR="00611C97" w:rsidRDefault="00F14944" w:rsidP="00065D88">
            <w:pPr>
              <w:spacing w:after="60"/>
              <w:rPr>
                <w:rFonts w:cs="Arial"/>
                <w:i/>
                <w:iCs/>
                <w:sz w:val="18"/>
                <w:szCs w:val="18"/>
              </w:rPr>
            </w:pPr>
            <w:r>
              <w:rPr>
                <w:rFonts w:cs="Arial"/>
                <w:b/>
                <w:bCs/>
                <w:i/>
                <w:iCs/>
                <w:sz w:val="18"/>
                <w:szCs w:val="18"/>
              </w:rPr>
              <w:lastRenderedPageBreak/>
              <w:t xml:space="preserve">SAQ </w:t>
            </w:r>
            <w:r w:rsidR="00611C97" w:rsidRPr="00E66145">
              <w:rPr>
                <w:rFonts w:cs="Arial"/>
                <w:b/>
                <w:bCs/>
                <w:i/>
                <w:iCs/>
                <w:sz w:val="18"/>
                <w:szCs w:val="18"/>
              </w:rPr>
              <w:t>Completion Guidance:</w:t>
            </w:r>
            <w:r w:rsidR="00611C97" w:rsidRPr="00E66145">
              <w:rPr>
                <w:rFonts w:cs="Arial"/>
                <w:i/>
                <w:iCs/>
                <w:sz w:val="18"/>
                <w:szCs w:val="18"/>
              </w:rPr>
              <w:t xml:space="preserve"> </w:t>
            </w:r>
          </w:p>
          <w:p w14:paraId="629CCEC4" w14:textId="77777777" w:rsidR="00611C97" w:rsidRPr="00277ECD" w:rsidRDefault="00611C97" w:rsidP="00065D88">
            <w:pPr>
              <w:spacing w:after="60"/>
              <w:rPr>
                <w:rFonts w:cs="Arial"/>
                <w:i/>
                <w:iCs/>
                <w:sz w:val="18"/>
                <w:szCs w:val="18"/>
              </w:rPr>
            </w:pPr>
            <w:r>
              <w:rPr>
                <w:rFonts w:cs="Arial"/>
                <w:i/>
                <w:iCs/>
                <w:sz w:val="18"/>
                <w:szCs w:val="18"/>
              </w:rPr>
              <w:t>S</w:t>
            </w:r>
            <w:r w:rsidRPr="00277ECD">
              <w:rPr>
                <w:rFonts w:cs="Arial"/>
                <w:i/>
                <w:iCs/>
                <w:sz w:val="18"/>
                <w:szCs w:val="18"/>
              </w:rPr>
              <w:t xml:space="preserve">election of any of the In Place responses for Requirement 3.2.1 means that if a merchant stores any paper (for example, receipts or paper reports) that contain account data, the merchant only stores the paper </w:t>
            </w:r>
            <w:proofErr w:type="gramStart"/>
            <w:r w:rsidRPr="00277ECD">
              <w:rPr>
                <w:rFonts w:cs="Arial"/>
                <w:i/>
                <w:iCs/>
                <w:sz w:val="18"/>
                <w:szCs w:val="18"/>
              </w:rPr>
              <w:t>as long as</w:t>
            </w:r>
            <w:proofErr w:type="gramEnd"/>
            <w:r w:rsidRPr="00277ECD">
              <w:rPr>
                <w:rFonts w:cs="Arial"/>
                <w:i/>
                <w:iCs/>
                <w:sz w:val="18"/>
                <w:szCs w:val="18"/>
              </w:rPr>
              <w:t xml:space="preserve"> it is needed for business, legal, and/or regulatory reasons and destroys the paper once it is no longer needed. </w:t>
            </w:r>
          </w:p>
          <w:p w14:paraId="34B52D8A" w14:textId="6D7F866B" w:rsidR="00611C97" w:rsidRPr="00E66145" w:rsidRDefault="00611C97" w:rsidP="00065D88">
            <w:pPr>
              <w:spacing w:after="60"/>
              <w:rPr>
                <w:rFonts w:cs="Arial"/>
                <w:i/>
                <w:iCs/>
                <w:sz w:val="18"/>
                <w:szCs w:val="18"/>
              </w:rPr>
            </w:pPr>
            <w:r w:rsidRPr="00277ECD">
              <w:rPr>
                <w:rFonts w:cs="Arial"/>
                <w:i/>
                <w:iCs/>
                <w:sz w:val="18"/>
                <w:szCs w:val="18"/>
              </w:rPr>
              <w:t xml:space="preserve">If a merchant never prints or stores any paper containing account data, mark this requirement as Not Applicable and complete </w:t>
            </w:r>
            <w:r w:rsidR="00E57B84">
              <w:rPr>
                <w:rFonts w:cs="Arial"/>
                <w:i/>
                <w:iCs/>
                <w:sz w:val="18"/>
                <w:szCs w:val="18"/>
              </w:rPr>
              <w:t>Appendix C</w:t>
            </w:r>
            <w:r w:rsidRPr="00277ECD">
              <w:rPr>
                <w:rFonts w:cs="Arial"/>
                <w:i/>
                <w:iCs/>
                <w:sz w:val="18"/>
                <w:szCs w:val="18"/>
              </w:rPr>
              <w:t xml:space="preserve">: Explanation of </w:t>
            </w:r>
            <w:r w:rsidR="00C4382B">
              <w:rPr>
                <w:rFonts w:cs="Arial"/>
                <w:i/>
                <w:iCs/>
                <w:sz w:val="18"/>
                <w:szCs w:val="18"/>
              </w:rPr>
              <w:t>Requirements Noted as Not Applicable.</w:t>
            </w:r>
            <w:r w:rsidRPr="00277ECD">
              <w:rPr>
                <w:rFonts w:cs="Arial"/>
                <w:i/>
                <w:iCs/>
                <w:sz w:val="18"/>
                <w:szCs w:val="18"/>
              </w:rPr>
              <w:t xml:space="preserve"> </w:t>
            </w:r>
          </w:p>
        </w:tc>
      </w:tr>
      <w:tr w:rsidR="00611C97" w:rsidRPr="00E4205F" w14:paraId="79DBA156" w14:textId="77777777" w:rsidTr="00E5318D">
        <w:trPr>
          <w:cantSplit/>
        </w:trPr>
        <w:tc>
          <w:tcPr>
            <w:tcW w:w="5000" w:type="pct"/>
            <w:gridSpan w:val="7"/>
            <w:shd w:val="clear" w:color="auto" w:fill="BFBFBF" w:themeFill="background1" w:themeFillShade="BF"/>
          </w:tcPr>
          <w:p w14:paraId="263FD503" w14:textId="77777777" w:rsidR="00611C97" w:rsidRPr="00E4205F" w:rsidRDefault="00611C97" w:rsidP="00065D88">
            <w:pPr>
              <w:pStyle w:val="TableText"/>
              <w:keepNext/>
              <w:rPr>
                <w:szCs w:val="16"/>
              </w:rPr>
            </w:pPr>
            <w:r w:rsidRPr="00C87605">
              <w:rPr>
                <w:b/>
                <w:bCs/>
                <w:color w:val="000000"/>
                <w:szCs w:val="16"/>
              </w:rPr>
              <w:t>3.3</w:t>
            </w:r>
            <w:r w:rsidRPr="00E4205F">
              <w:rPr>
                <w:color w:val="000000"/>
                <w:szCs w:val="16"/>
              </w:rPr>
              <w:t xml:space="preserve"> </w:t>
            </w:r>
            <w:r w:rsidRPr="00E4205F">
              <w:rPr>
                <w:szCs w:val="16"/>
              </w:rPr>
              <w:t>Sensitive authentication data (SAD) is not stored after authorization.</w:t>
            </w:r>
          </w:p>
        </w:tc>
      </w:tr>
      <w:tr w:rsidR="00E5318D" w:rsidRPr="00E4205F" w14:paraId="6170C211" w14:textId="77777777" w:rsidTr="00E5318D">
        <w:trPr>
          <w:cantSplit/>
        </w:trPr>
        <w:tc>
          <w:tcPr>
            <w:tcW w:w="313" w:type="pct"/>
            <w:vMerge w:val="restart"/>
          </w:tcPr>
          <w:p w14:paraId="79C96ADB" w14:textId="77777777" w:rsidR="00E5318D" w:rsidRPr="00E4205F" w:rsidRDefault="00E5318D" w:rsidP="00065D88">
            <w:pPr>
              <w:pStyle w:val="TableText"/>
              <w:rPr>
                <w:b/>
                <w:szCs w:val="16"/>
              </w:rPr>
            </w:pPr>
            <w:r w:rsidRPr="00D1796C">
              <w:rPr>
                <w:b/>
                <w:bCs/>
                <w:color w:val="000000"/>
                <w:szCs w:val="16"/>
              </w:rPr>
              <w:t>3.3.1</w:t>
            </w:r>
          </w:p>
        </w:tc>
        <w:tc>
          <w:tcPr>
            <w:tcW w:w="1657" w:type="pct"/>
            <w:tcBorders>
              <w:bottom w:val="single" w:sz="4" w:space="0" w:color="808080" w:themeColor="background1" w:themeShade="80"/>
            </w:tcBorders>
            <w:shd w:val="clear" w:color="auto" w:fill="auto"/>
          </w:tcPr>
          <w:p w14:paraId="3F155543" w14:textId="0BD28F7E" w:rsidR="00E5318D" w:rsidRPr="00D24A83" w:rsidRDefault="00E5318D" w:rsidP="00065D88">
            <w:pPr>
              <w:pStyle w:val="TableTextBullet"/>
              <w:numPr>
                <w:ilvl w:val="0"/>
                <w:numId w:val="0"/>
              </w:numPr>
              <w:rPr>
                <w:szCs w:val="18"/>
              </w:rPr>
            </w:pPr>
            <w:r w:rsidRPr="00D24A83">
              <w:rPr>
                <w:rFonts w:cs="Arial"/>
                <w:color w:val="000000"/>
                <w:szCs w:val="18"/>
              </w:rPr>
              <w:t xml:space="preserve">SAD is not </w:t>
            </w:r>
            <w:r w:rsidR="008B6FF8">
              <w:rPr>
                <w:rFonts w:cs="Arial"/>
                <w:color w:val="000000"/>
                <w:szCs w:val="18"/>
              </w:rPr>
              <w:t>stored</w:t>
            </w:r>
            <w:r w:rsidRPr="00D24A83">
              <w:rPr>
                <w:rFonts w:cs="Arial"/>
                <w:color w:val="000000"/>
                <w:szCs w:val="18"/>
              </w:rPr>
              <w:t xml:space="preserve"> after authorization, even if encrypted. All sensitive authentication data received is rendered unrecoverable upon completion of the authorization process.</w:t>
            </w:r>
          </w:p>
        </w:tc>
        <w:tc>
          <w:tcPr>
            <w:tcW w:w="1503" w:type="pct"/>
          </w:tcPr>
          <w:p w14:paraId="3074AF00" w14:textId="77777777" w:rsidR="00E5318D" w:rsidRPr="00D24A83" w:rsidRDefault="00E5318D" w:rsidP="00065D88">
            <w:pPr>
              <w:pStyle w:val="TableListBullet"/>
              <w:ind w:left="263" w:hanging="270"/>
              <w:rPr>
                <w:szCs w:val="18"/>
              </w:rPr>
            </w:pPr>
            <w:r w:rsidRPr="00D24A83">
              <w:rPr>
                <w:szCs w:val="18"/>
              </w:rPr>
              <w:t>Examine documented policies and procedures.</w:t>
            </w:r>
          </w:p>
          <w:p w14:paraId="076A6DAB" w14:textId="77777777" w:rsidR="00E5318D" w:rsidRPr="00D24A83" w:rsidRDefault="00E5318D" w:rsidP="00065D88">
            <w:pPr>
              <w:pStyle w:val="TableListBullet"/>
              <w:ind w:left="263" w:hanging="270"/>
              <w:rPr>
                <w:szCs w:val="18"/>
              </w:rPr>
            </w:pPr>
            <w:r w:rsidRPr="00D24A83">
              <w:rPr>
                <w:szCs w:val="18"/>
              </w:rPr>
              <w:t>Examine system configurations.</w:t>
            </w:r>
          </w:p>
          <w:p w14:paraId="18FDE45C" w14:textId="77777777" w:rsidR="00E5318D" w:rsidRPr="00D24A83" w:rsidRDefault="00E5318D" w:rsidP="00065D88">
            <w:pPr>
              <w:pStyle w:val="TableListBullet"/>
              <w:ind w:left="263" w:hanging="270"/>
              <w:rPr>
                <w:szCs w:val="18"/>
              </w:rPr>
            </w:pPr>
            <w:r w:rsidRPr="00D24A83">
              <w:rPr>
                <w:szCs w:val="18"/>
              </w:rPr>
              <w:t>Observe the secure data deletion processes.</w:t>
            </w:r>
          </w:p>
        </w:tc>
        <w:tc>
          <w:tcPr>
            <w:tcW w:w="382" w:type="pct"/>
            <w:vMerge w:val="restart"/>
            <w:shd w:val="clear" w:color="auto" w:fill="auto"/>
          </w:tcPr>
          <w:p w14:paraId="5F2E497A"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vMerge w:val="restart"/>
            <w:shd w:val="clear" w:color="auto" w:fill="auto"/>
          </w:tcPr>
          <w:p w14:paraId="0DC5C608"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vMerge w:val="restart"/>
            <w:shd w:val="clear" w:color="auto" w:fill="auto"/>
          </w:tcPr>
          <w:p w14:paraId="10577C06"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vMerge w:val="restart"/>
            <w:shd w:val="clear" w:color="auto" w:fill="auto"/>
          </w:tcPr>
          <w:p w14:paraId="073D9B05"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2026F617" w14:textId="77777777" w:rsidTr="00E5318D">
        <w:trPr>
          <w:cantSplit/>
        </w:trPr>
        <w:tc>
          <w:tcPr>
            <w:tcW w:w="313" w:type="pct"/>
            <w:vMerge/>
          </w:tcPr>
          <w:p w14:paraId="3DD1E94E" w14:textId="77777777" w:rsidR="00E5318D" w:rsidRPr="00E4205F" w:rsidRDefault="00E5318D" w:rsidP="00065D88">
            <w:pPr>
              <w:pStyle w:val="TableText"/>
              <w:rPr>
                <w:b/>
                <w:color w:val="000000"/>
                <w:szCs w:val="16"/>
              </w:rPr>
            </w:pPr>
          </w:p>
        </w:tc>
        <w:tc>
          <w:tcPr>
            <w:tcW w:w="3160" w:type="pct"/>
            <w:gridSpan w:val="2"/>
            <w:tcBorders>
              <w:top w:val="single" w:sz="4" w:space="0" w:color="808080" w:themeColor="background1" w:themeShade="80"/>
              <w:bottom w:val="nil"/>
            </w:tcBorders>
            <w:shd w:val="clear" w:color="auto" w:fill="DFE3E4"/>
          </w:tcPr>
          <w:p w14:paraId="38F03B17" w14:textId="77777777" w:rsidR="00E5318D" w:rsidRPr="00D24A83" w:rsidRDefault="00E5318D" w:rsidP="00065D88">
            <w:pPr>
              <w:pStyle w:val="AppNotes"/>
              <w:rPr>
                <w:szCs w:val="18"/>
              </w:rPr>
            </w:pPr>
            <w:r w:rsidRPr="00D24A83">
              <w:rPr>
                <w:szCs w:val="18"/>
              </w:rPr>
              <w:t>Applicability Notes</w:t>
            </w:r>
          </w:p>
        </w:tc>
        <w:tc>
          <w:tcPr>
            <w:tcW w:w="382" w:type="pct"/>
            <w:vMerge/>
            <w:shd w:val="clear" w:color="auto" w:fill="auto"/>
          </w:tcPr>
          <w:p w14:paraId="7317AE74" w14:textId="77777777" w:rsidR="00E5318D" w:rsidRPr="00E4205F" w:rsidRDefault="00E5318D" w:rsidP="00065D88">
            <w:pPr>
              <w:spacing w:after="60"/>
              <w:jc w:val="center"/>
              <w:rPr>
                <w:rFonts w:cs="Arial"/>
                <w:sz w:val="16"/>
                <w:szCs w:val="16"/>
              </w:rPr>
            </w:pPr>
          </w:p>
        </w:tc>
        <w:tc>
          <w:tcPr>
            <w:tcW w:w="382" w:type="pct"/>
            <w:vMerge/>
            <w:shd w:val="clear" w:color="auto" w:fill="auto"/>
          </w:tcPr>
          <w:p w14:paraId="6E8C94D2" w14:textId="77777777" w:rsidR="00E5318D" w:rsidRPr="00E4205F" w:rsidRDefault="00E5318D" w:rsidP="00065D88">
            <w:pPr>
              <w:spacing w:after="60"/>
              <w:jc w:val="center"/>
              <w:rPr>
                <w:rFonts w:cs="Arial"/>
                <w:sz w:val="16"/>
                <w:szCs w:val="16"/>
              </w:rPr>
            </w:pPr>
          </w:p>
        </w:tc>
        <w:tc>
          <w:tcPr>
            <w:tcW w:w="382" w:type="pct"/>
            <w:vMerge/>
            <w:shd w:val="clear" w:color="auto" w:fill="auto"/>
          </w:tcPr>
          <w:p w14:paraId="116BB12F" w14:textId="77777777" w:rsidR="00E5318D" w:rsidRPr="00E4205F" w:rsidRDefault="00E5318D" w:rsidP="00065D88">
            <w:pPr>
              <w:spacing w:after="60"/>
              <w:jc w:val="center"/>
              <w:rPr>
                <w:rFonts w:cs="Arial"/>
                <w:sz w:val="16"/>
                <w:szCs w:val="16"/>
              </w:rPr>
            </w:pPr>
          </w:p>
        </w:tc>
        <w:tc>
          <w:tcPr>
            <w:tcW w:w="381" w:type="pct"/>
            <w:vMerge/>
            <w:shd w:val="clear" w:color="auto" w:fill="auto"/>
          </w:tcPr>
          <w:p w14:paraId="6B791BA8" w14:textId="77777777" w:rsidR="00E5318D" w:rsidRPr="00E4205F" w:rsidRDefault="00E5318D" w:rsidP="00065D88">
            <w:pPr>
              <w:spacing w:after="60"/>
              <w:jc w:val="center"/>
              <w:rPr>
                <w:rFonts w:cs="Arial"/>
                <w:sz w:val="16"/>
                <w:szCs w:val="16"/>
              </w:rPr>
            </w:pPr>
          </w:p>
        </w:tc>
      </w:tr>
      <w:tr w:rsidR="00E5318D" w:rsidRPr="00E4205F" w14:paraId="4137B4E0" w14:textId="77777777" w:rsidTr="00227A04">
        <w:trPr>
          <w:cantSplit/>
        </w:trPr>
        <w:tc>
          <w:tcPr>
            <w:tcW w:w="313" w:type="pct"/>
            <w:vMerge/>
            <w:tcBorders>
              <w:bottom w:val="single" w:sz="4" w:space="0" w:color="808080" w:themeColor="background1" w:themeShade="80"/>
            </w:tcBorders>
          </w:tcPr>
          <w:p w14:paraId="11BBA627" w14:textId="77777777" w:rsidR="00E5318D" w:rsidRPr="00E4205F" w:rsidRDefault="00E5318D" w:rsidP="00065D88">
            <w:pPr>
              <w:pStyle w:val="TableText"/>
              <w:rPr>
                <w:b/>
                <w:color w:val="000000"/>
                <w:szCs w:val="16"/>
              </w:rPr>
            </w:pPr>
          </w:p>
        </w:tc>
        <w:tc>
          <w:tcPr>
            <w:tcW w:w="3160" w:type="pct"/>
            <w:gridSpan w:val="2"/>
            <w:tcBorders>
              <w:top w:val="nil"/>
              <w:bottom w:val="single" w:sz="4" w:space="0" w:color="808080" w:themeColor="background1" w:themeShade="80"/>
            </w:tcBorders>
          </w:tcPr>
          <w:p w14:paraId="320CDB6D" w14:textId="691F4E3F" w:rsidR="00E5318D" w:rsidRPr="00D24A83" w:rsidRDefault="00E5318D" w:rsidP="00065D88">
            <w:pPr>
              <w:pStyle w:val="TableTextBullet"/>
              <w:numPr>
                <w:ilvl w:val="0"/>
                <w:numId w:val="0"/>
              </w:numPr>
              <w:rPr>
                <w:rFonts w:cs="Arial"/>
                <w:color w:val="000000"/>
                <w:szCs w:val="18"/>
              </w:rPr>
            </w:pPr>
            <w:r>
              <w:rPr>
                <w:i/>
                <w:iCs/>
                <w:color w:val="808080" w:themeColor="background1" w:themeShade="80"/>
                <w:szCs w:val="18"/>
              </w:rPr>
              <w:t>Part of this</w:t>
            </w:r>
            <w:r w:rsidRPr="0050783D">
              <w:rPr>
                <w:i/>
                <w:iCs/>
                <w:color w:val="808080" w:themeColor="background1" w:themeShade="80"/>
                <w:szCs w:val="18"/>
              </w:rPr>
              <w:t xml:space="preserve"> Applicability Note </w:t>
            </w:r>
            <w:r>
              <w:rPr>
                <w:i/>
                <w:iCs/>
                <w:color w:val="808080" w:themeColor="background1" w:themeShade="80"/>
                <w:szCs w:val="18"/>
              </w:rPr>
              <w:t>was</w:t>
            </w:r>
            <w:r w:rsidRPr="0050783D">
              <w:rPr>
                <w:i/>
                <w:iCs/>
                <w:color w:val="808080" w:themeColor="background1" w:themeShade="80"/>
                <w:szCs w:val="18"/>
              </w:rPr>
              <w:t xml:space="preserve"> intentionally </w:t>
            </w:r>
            <w:r>
              <w:rPr>
                <w:i/>
                <w:iCs/>
                <w:color w:val="808080" w:themeColor="background1" w:themeShade="80"/>
                <w:szCs w:val="18"/>
              </w:rPr>
              <w:t>removed</w:t>
            </w:r>
            <w:r w:rsidRPr="0050783D">
              <w:rPr>
                <w:i/>
                <w:iCs/>
                <w:color w:val="808080" w:themeColor="background1" w:themeShade="80"/>
                <w:szCs w:val="18"/>
              </w:rPr>
              <w:t xml:space="preserve"> for this SAQ as </w:t>
            </w:r>
            <w:r>
              <w:rPr>
                <w:i/>
                <w:iCs/>
                <w:color w:val="808080" w:themeColor="background1" w:themeShade="80"/>
                <w:szCs w:val="18"/>
              </w:rPr>
              <w:t>it</w:t>
            </w:r>
            <w:r w:rsidRPr="0050783D">
              <w:rPr>
                <w:i/>
                <w:iCs/>
                <w:color w:val="808080" w:themeColor="background1" w:themeShade="80"/>
                <w:szCs w:val="18"/>
              </w:rPr>
              <w:t xml:space="preserve"> </w:t>
            </w:r>
            <w:r>
              <w:rPr>
                <w:i/>
                <w:iCs/>
                <w:color w:val="808080" w:themeColor="background1" w:themeShade="80"/>
                <w:szCs w:val="18"/>
              </w:rPr>
              <w:t>does not apply to merchant assessments</w:t>
            </w:r>
            <w:r w:rsidRPr="0050783D">
              <w:rPr>
                <w:i/>
                <w:iCs/>
                <w:color w:val="808080" w:themeColor="background1" w:themeShade="80"/>
                <w:szCs w:val="18"/>
              </w:rPr>
              <w:t>.</w:t>
            </w:r>
          </w:p>
          <w:p w14:paraId="38EBB3A1" w14:textId="4DBED0A3" w:rsidR="00E5318D" w:rsidRPr="00D24A83" w:rsidRDefault="00E5318D" w:rsidP="00065D88">
            <w:pPr>
              <w:pStyle w:val="TableListBullet"/>
              <w:numPr>
                <w:ilvl w:val="0"/>
                <w:numId w:val="0"/>
              </w:numPr>
              <w:ind w:left="-7"/>
              <w:rPr>
                <w:szCs w:val="18"/>
              </w:rPr>
            </w:pPr>
            <w:r w:rsidRPr="00D24A83">
              <w:rPr>
                <w:color w:val="000000"/>
                <w:szCs w:val="18"/>
              </w:rPr>
              <w:t>Sensitive authentication data includes the data cited in Requirements 3.3.1.</w:t>
            </w:r>
            <w:r>
              <w:rPr>
                <w:color w:val="000000"/>
                <w:szCs w:val="18"/>
              </w:rPr>
              <w:t>2</w:t>
            </w:r>
            <w:r w:rsidRPr="00D24A83">
              <w:rPr>
                <w:color w:val="000000"/>
                <w:szCs w:val="18"/>
              </w:rPr>
              <w:t xml:space="preserve"> through 3.3.1.3.</w:t>
            </w:r>
          </w:p>
        </w:tc>
        <w:tc>
          <w:tcPr>
            <w:tcW w:w="382" w:type="pct"/>
            <w:vMerge/>
            <w:shd w:val="clear" w:color="auto" w:fill="auto"/>
          </w:tcPr>
          <w:p w14:paraId="4556F198" w14:textId="77777777" w:rsidR="00E5318D" w:rsidRPr="00E4205F" w:rsidRDefault="00E5318D" w:rsidP="00065D88">
            <w:pPr>
              <w:spacing w:after="60"/>
              <w:jc w:val="center"/>
              <w:rPr>
                <w:rFonts w:cs="Arial"/>
                <w:sz w:val="16"/>
                <w:szCs w:val="16"/>
              </w:rPr>
            </w:pPr>
          </w:p>
        </w:tc>
        <w:tc>
          <w:tcPr>
            <w:tcW w:w="382" w:type="pct"/>
            <w:vMerge/>
            <w:shd w:val="clear" w:color="auto" w:fill="auto"/>
          </w:tcPr>
          <w:p w14:paraId="337F2BD0" w14:textId="77777777" w:rsidR="00E5318D" w:rsidRPr="00E4205F" w:rsidRDefault="00E5318D" w:rsidP="00065D88">
            <w:pPr>
              <w:spacing w:after="60"/>
              <w:jc w:val="center"/>
              <w:rPr>
                <w:rFonts w:cs="Arial"/>
                <w:sz w:val="16"/>
                <w:szCs w:val="16"/>
              </w:rPr>
            </w:pPr>
          </w:p>
        </w:tc>
        <w:tc>
          <w:tcPr>
            <w:tcW w:w="382" w:type="pct"/>
            <w:vMerge/>
            <w:shd w:val="clear" w:color="auto" w:fill="auto"/>
          </w:tcPr>
          <w:p w14:paraId="65A160EE" w14:textId="77777777" w:rsidR="00E5318D" w:rsidRPr="00E4205F" w:rsidRDefault="00E5318D" w:rsidP="00065D88">
            <w:pPr>
              <w:spacing w:after="60"/>
              <w:jc w:val="center"/>
              <w:rPr>
                <w:rFonts w:cs="Arial"/>
                <w:sz w:val="16"/>
                <w:szCs w:val="16"/>
              </w:rPr>
            </w:pPr>
          </w:p>
        </w:tc>
        <w:tc>
          <w:tcPr>
            <w:tcW w:w="381" w:type="pct"/>
            <w:vMerge/>
            <w:shd w:val="clear" w:color="auto" w:fill="auto"/>
          </w:tcPr>
          <w:p w14:paraId="7B1073CF" w14:textId="77777777" w:rsidR="00E5318D" w:rsidRPr="00E4205F" w:rsidRDefault="00E5318D" w:rsidP="00065D88">
            <w:pPr>
              <w:spacing w:after="60"/>
              <w:jc w:val="center"/>
              <w:rPr>
                <w:rFonts w:cs="Arial"/>
                <w:sz w:val="16"/>
                <w:szCs w:val="16"/>
              </w:rPr>
            </w:pPr>
          </w:p>
        </w:tc>
      </w:tr>
      <w:tr w:rsidR="00E5318D" w:rsidRPr="00E4205F" w14:paraId="3371DC33" w14:textId="77777777" w:rsidTr="00227A04">
        <w:trPr>
          <w:cantSplit/>
        </w:trPr>
        <w:tc>
          <w:tcPr>
            <w:tcW w:w="313" w:type="pct"/>
            <w:vMerge w:val="restart"/>
            <w:tcBorders>
              <w:top w:val="single" w:sz="4" w:space="0" w:color="808080" w:themeColor="background1" w:themeShade="80"/>
              <w:bottom w:val="single" w:sz="4" w:space="0" w:color="808080" w:themeColor="background1" w:themeShade="80"/>
            </w:tcBorders>
          </w:tcPr>
          <w:p w14:paraId="148D5B6F" w14:textId="77777777" w:rsidR="00E5318D" w:rsidRPr="00E4205F" w:rsidRDefault="00E5318D" w:rsidP="00227A04">
            <w:pPr>
              <w:pStyle w:val="TableText"/>
              <w:keepNext/>
              <w:jc w:val="right"/>
              <w:rPr>
                <w:b/>
                <w:szCs w:val="16"/>
              </w:rPr>
            </w:pPr>
            <w:r w:rsidRPr="00D1796C">
              <w:rPr>
                <w:b/>
                <w:bCs/>
                <w:color w:val="000000"/>
                <w:szCs w:val="16"/>
              </w:rPr>
              <w:t>3.3.1.2</w:t>
            </w:r>
          </w:p>
        </w:tc>
        <w:tc>
          <w:tcPr>
            <w:tcW w:w="1657" w:type="pct"/>
            <w:tcBorders>
              <w:bottom w:val="single" w:sz="4" w:space="0" w:color="808080" w:themeColor="background1" w:themeShade="80"/>
            </w:tcBorders>
            <w:shd w:val="clear" w:color="auto" w:fill="auto"/>
          </w:tcPr>
          <w:p w14:paraId="0DF96EC5" w14:textId="27D79450" w:rsidR="00E5318D" w:rsidRPr="00D24A83" w:rsidRDefault="00E5318D" w:rsidP="00227A04">
            <w:pPr>
              <w:pStyle w:val="TableText"/>
              <w:keepNext/>
              <w:rPr>
                <w:szCs w:val="18"/>
              </w:rPr>
            </w:pPr>
            <w:r w:rsidRPr="00D24A83">
              <w:rPr>
                <w:color w:val="000000"/>
                <w:szCs w:val="18"/>
              </w:rPr>
              <w:t xml:space="preserve">The card verification code is not </w:t>
            </w:r>
            <w:r w:rsidR="00BE1278">
              <w:rPr>
                <w:color w:val="000000"/>
                <w:szCs w:val="18"/>
              </w:rPr>
              <w:t>stored</w:t>
            </w:r>
            <w:r w:rsidRPr="00D24A83">
              <w:rPr>
                <w:color w:val="000000"/>
                <w:szCs w:val="18"/>
              </w:rPr>
              <w:t xml:space="preserve"> upon completion of the authorization process.</w:t>
            </w:r>
          </w:p>
        </w:tc>
        <w:tc>
          <w:tcPr>
            <w:tcW w:w="1503" w:type="pct"/>
          </w:tcPr>
          <w:p w14:paraId="351B2CF2" w14:textId="77777777" w:rsidR="00E5318D" w:rsidRPr="00D24A83" w:rsidRDefault="00E5318D" w:rsidP="00227A04">
            <w:pPr>
              <w:pStyle w:val="TableListBullet"/>
              <w:keepNext/>
              <w:ind w:left="263" w:hanging="270"/>
              <w:rPr>
                <w:szCs w:val="18"/>
              </w:rPr>
            </w:pPr>
            <w:r w:rsidRPr="00D24A83">
              <w:rPr>
                <w:szCs w:val="18"/>
              </w:rPr>
              <w:t xml:space="preserve">Examine data sources. </w:t>
            </w:r>
          </w:p>
        </w:tc>
        <w:tc>
          <w:tcPr>
            <w:tcW w:w="382" w:type="pct"/>
            <w:vMerge w:val="restart"/>
            <w:shd w:val="clear" w:color="auto" w:fill="auto"/>
          </w:tcPr>
          <w:p w14:paraId="6E980E49" w14:textId="77777777" w:rsidR="00E5318D" w:rsidRPr="00E4205F" w:rsidRDefault="00E5318D" w:rsidP="00227A0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vMerge w:val="restart"/>
            <w:shd w:val="clear" w:color="auto" w:fill="auto"/>
          </w:tcPr>
          <w:p w14:paraId="5A690692" w14:textId="77777777" w:rsidR="00E5318D" w:rsidRPr="00E4205F" w:rsidRDefault="00E5318D" w:rsidP="00227A0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vMerge w:val="restart"/>
            <w:shd w:val="clear" w:color="auto" w:fill="auto"/>
          </w:tcPr>
          <w:p w14:paraId="20BE7538" w14:textId="77777777" w:rsidR="00E5318D" w:rsidRPr="00E4205F" w:rsidRDefault="00E5318D" w:rsidP="00227A0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vMerge w:val="restart"/>
            <w:shd w:val="clear" w:color="auto" w:fill="auto"/>
          </w:tcPr>
          <w:p w14:paraId="45A3AEB3" w14:textId="77777777" w:rsidR="00E5318D" w:rsidRPr="00E4205F" w:rsidRDefault="00E5318D" w:rsidP="00227A0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28F7DE09" w14:textId="77777777" w:rsidTr="00227A04">
        <w:trPr>
          <w:cantSplit/>
        </w:trPr>
        <w:tc>
          <w:tcPr>
            <w:tcW w:w="313" w:type="pct"/>
            <w:vMerge/>
            <w:tcBorders>
              <w:top w:val="single" w:sz="4" w:space="0" w:color="808080" w:themeColor="background1" w:themeShade="80"/>
              <w:bottom w:val="single" w:sz="4" w:space="0" w:color="808080" w:themeColor="background1" w:themeShade="80"/>
            </w:tcBorders>
          </w:tcPr>
          <w:p w14:paraId="32195BD5" w14:textId="77777777" w:rsidR="00E5318D" w:rsidRPr="00E4205F" w:rsidRDefault="00E5318D" w:rsidP="00227A04">
            <w:pPr>
              <w:pStyle w:val="TableText"/>
              <w:keepNext/>
              <w:rPr>
                <w:b/>
                <w:color w:val="000000"/>
                <w:szCs w:val="16"/>
              </w:rPr>
            </w:pPr>
          </w:p>
        </w:tc>
        <w:tc>
          <w:tcPr>
            <w:tcW w:w="3160" w:type="pct"/>
            <w:gridSpan w:val="2"/>
            <w:tcBorders>
              <w:top w:val="single" w:sz="4" w:space="0" w:color="808080" w:themeColor="background1" w:themeShade="80"/>
              <w:bottom w:val="nil"/>
            </w:tcBorders>
            <w:shd w:val="clear" w:color="auto" w:fill="DFE3E4"/>
          </w:tcPr>
          <w:p w14:paraId="11E4C2EA" w14:textId="77777777" w:rsidR="00E5318D" w:rsidRPr="00D24A83" w:rsidRDefault="00E5318D" w:rsidP="00227A04">
            <w:pPr>
              <w:pStyle w:val="AppNotes"/>
              <w:rPr>
                <w:szCs w:val="18"/>
              </w:rPr>
            </w:pPr>
            <w:r w:rsidRPr="00D24A83">
              <w:rPr>
                <w:szCs w:val="18"/>
              </w:rPr>
              <w:t>Applicability Notes</w:t>
            </w:r>
          </w:p>
        </w:tc>
        <w:tc>
          <w:tcPr>
            <w:tcW w:w="382" w:type="pct"/>
            <w:vMerge/>
            <w:shd w:val="clear" w:color="auto" w:fill="auto"/>
          </w:tcPr>
          <w:p w14:paraId="101637E5" w14:textId="77777777" w:rsidR="00E5318D" w:rsidRPr="00E4205F" w:rsidRDefault="00E5318D" w:rsidP="00227A04">
            <w:pPr>
              <w:keepNext/>
              <w:spacing w:after="60"/>
              <w:jc w:val="center"/>
              <w:rPr>
                <w:rFonts w:cs="Arial"/>
                <w:sz w:val="16"/>
                <w:szCs w:val="16"/>
              </w:rPr>
            </w:pPr>
          </w:p>
        </w:tc>
        <w:tc>
          <w:tcPr>
            <w:tcW w:w="382" w:type="pct"/>
            <w:vMerge/>
            <w:shd w:val="clear" w:color="auto" w:fill="auto"/>
          </w:tcPr>
          <w:p w14:paraId="3F6AF81A" w14:textId="77777777" w:rsidR="00E5318D" w:rsidRPr="00E4205F" w:rsidRDefault="00E5318D" w:rsidP="00227A04">
            <w:pPr>
              <w:keepNext/>
              <w:spacing w:after="60"/>
              <w:jc w:val="center"/>
              <w:rPr>
                <w:rFonts w:cs="Arial"/>
                <w:sz w:val="16"/>
                <w:szCs w:val="16"/>
              </w:rPr>
            </w:pPr>
          </w:p>
        </w:tc>
        <w:tc>
          <w:tcPr>
            <w:tcW w:w="382" w:type="pct"/>
            <w:vMerge/>
            <w:shd w:val="clear" w:color="auto" w:fill="auto"/>
          </w:tcPr>
          <w:p w14:paraId="3565C22E" w14:textId="77777777" w:rsidR="00E5318D" w:rsidRPr="00E4205F" w:rsidRDefault="00E5318D" w:rsidP="00227A04">
            <w:pPr>
              <w:keepNext/>
              <w:spacing w:after="60"/>
              <w:jc w:val="center"/>
              <w:rPr>
                <w:rFonts w:cs="Arial"/>
                <w:sz w:val="16"/>
                <w:szCs w:val="16"/>
              </w:rPr>
            </w:pPr>
          </w:p>
        </w:tc>
        <w:tc>
          <w:tcPr>
            <w:tcW w:w="381" w:type="pct"/>
            <w:vMerge/>
            <w:shd w:val="clear" w:color="auto" w:fill="auto"/>
          </w:tcPr>
          <w:p w14:paraId="1BD72D77" w14:textId="77777777" w:rsidR="00E5318D" w:rsidRPr="00E4205F" w:rsidRDefault="00E5318D" w:rsidP="00227A04">
            <w:pPr>
              <w:keepNext/>
              <w:spacing w:after="60"/>
              <w:jc w:val="center"/>
              <w:rPr>
                <w:rFonts w:cs="Arial"/>
                <w:sz w:val="16"/>
                <w:szCs w:val="16"/>
              </w:rPr>
            </w:pPr>
          </w:p>
        </w:tc>
      </w:tr>
      <w:tr w:rsidR="00E5318D" w:rsidRPr="00E4205F" w14:paraId="1185732A" w14:textId="77777777" w:rsidTr="00227A04">
        <w:trPr>
          <w:cantSplit/>
        </w:trPr>
        <w:tc>
          <w:tcPr>
            <w:tcW w:w="313" w:type="pct"/>
            <w:vMerge/>
            <w:tcBorders>
              <w:top w:val="single" w:sz="4" w:space="0" w:color="808080" w:themeColor="background1" w:themeShade="80"/>
              <w:bottom w:val="single" w:sz="4" w:space="0" w:color="808080" w:themeColor="background1" w:themeShade="80"/>
            </w:tcBorders>
          </w:tcPr>
          <w:p w14:paraId="480DD4C3" w14:textId="77777777" w:rsidR="00E5318D" w:rsidRPr="00E4205F" w:rsidRDefault="00E5318D" w:rsidP="00227A04">
            <w:pPr>
              <w:pStyle w:val="TableText"/>
              <w:keepNext/>
              <w:rPr>
                <w:b/>
                <w:color w:val="000000"/>
                <w:szCs w:val="16"/>
              </w:rPr>
            </w:pPr>
          </w:p>
        </w:tc>
        <w:tc>
          <w:tcPr>
            <w:tcW w:w="3160" w:type="pct"/>
            <w:gridSpan w:val="2"/>
            <w:tcBorders>
              <w:top w:val="nil"/>
              <w:bottom w:val="single" w:sz="4" w:space="0" w:color="808080" w:themeColor="background1" w:themeShade="80"/>
            </w:tcBorders>
          </w:tcPr>
          <w:p w14:paraId="55A82058" w14:textId="77777777" w:rsidR="00E5318D" w:rsidRPr="00D24A83" w:rsidRDefault="00E5318D" w:rsidP="00227A04">
            <w:pPr>
              <w:pStyle w:val="TableListBullet"/>
              <w:keepNext/>
              <w:numPr>
                <w:ilvl w:val="0"/>
                <w:numId w:val="0"/>
              </w:numPr>
              <w:ind w:left="-7"/>
              <w:rPr>
                <w:szCs w:val="18"/>
              </w:rPr>
            </w:pPr>
            <w:r w:rsidRPr="00D24A83">
              <w:rPr>
                <w:iCs/>
                <w:color w:val="000000"/>
                <w:szCs w:val="18"/>
              </w:rPr>
              <w:t>The card verification code is the three- or four-digit number printed on the front or back of a payment card used to verify card-not-present transactions.</w:t>
            </w:r>
          </w:p>
        </w:tc>
        <w:tc>
          <w:tcPr>
            <w:tcW w:w="382" w:type="pct"/>
            <w:vMerge/>
            <w:tcBorders>
              <w:bottom w:val="single" w:sz="4" w:space="0" w:color="808080" w:themeColor="background1" w:themeShade="80"/>
            </w:tcBorders>
            <w:shd w:val="clear" w:color="auto" w:fill="auto"/>
          </w:tcPr>
          <w:p w14:paraId="2DEDB233" w14:textId="77777777" w:rsidR="00E5318D" w:rsidRPr="00E4205F" w:rsidRDefault="00E5318D" w:rsidP="00227A04">
            <w:pPr>
              <w:keepNext/>
              <w:spacing w:after="60"/>
              <w:jc w:val="center"/>
              <w:rPr>
                <w:rFonts w:cs="Arial"/>
                <w:sz w:val="16"/>
                <w:szCs w:val="16"/>
              </w:rPr>
            </w:pPr>
          </w:p>
        </w:tc>
        <w:tc>
          <w:tcPr>
            <w:tcW w:w="382" w:type="pct"/>
            <w:vMerge/>
            <w:tcBorders>
              <w:bottom w:val="single" w:sz="4" w:space="0" w:color="808080" w:themeColor="background1" w:themeShade="80"/>
            </w:tcBorders>
            <w:shd w:val="clear" w:color="auto" w:fill="auto"/>
          </w:tcPr>
          <w:p w14:paraId="12DA2D64" w14:textId="77777777" w:rsidR="00E5318D" w:rsidRPr="00E4205F" w:rsidRDefault="00E5318D" w:rsidP="00227A04">
            <w:pPr>
              <w:keepNext/>
              <w:spacing w:after="60"/>
              <w:jc w:val="center"/>
              <w:rPr>
                <w:rFonts w:cs="Arial"/>
                <w:sz w:val="16"/>
                <w:szCs w:val="16"/>
              </w:rPr>
            </w:pPr>
          </w:p>
        </w:tc>
        <w:tc>
          <w:tcPr>
            <w:tcW w:w="382" w:type="pct"/>
            <w:vMerge/>
            <w:tcBorders>
              <w:bottom w:val="single" w:sz="4" w:space="0" w:color="808080" w:themeColor="background1" w:themeShade="80"/>
            </w:tcBorders>
            <w:shd w:val="clear" w:color="auto" w:fill="auto"/>
          </w:tcPr>
          <w:p w14:paraId="037B5B5B" w14:textId="77777777" w:rsidR="00E5318D" w:rsidRPr="00E4205F" w:rsidRDefault="00E5318D" w:rsidP="00227A04">
            <w:pPr>
              <w:keepNext/>
              <w:spacing w:after="60"/>
              <w:jc w:val="center"/>
              <w:rPr>
                <w:rFonts w:cs="Arial"/>
                <w:sz w:val="16"/>
                <w:szCs w:val="16"/>
              </w:rPr>
            </w:pPr>
          </w:p>
        </w:tc>
        <w:tc>
          <w:tcPr>
            <w:tcW w:w="381" w:type="pct"/>
            <w:vMerge/>
            <w:tcBorders>
              <w:bottom w:val="single" w:sz="4" w:space="0" w:color="808080" w:themeColor="background1" w:themeShade="80"/>
            </w:tcBorders>
            <w:shd w:val="clear" w:color="auto" w:fill="auto"/>
          </w:tcPr>
          <w:p w14:paraId="2E6C7306" w14:textId="77777777" w:rsidR="00E5318D" w:rsidRPr="00E4205F" w:rsidRDefault="00E5318D" w:rsidP="00227A04">
            <w:pPr>
              <w:keepNext/>
              <w:spacing w:after="60"/>
              <w:jc w:val="center"/>
              <w:rPr>
                <w:rFonts w:cs="Arial"/>
                <w:sz w:val="16"/>
                <w:szCs w:val="16"/>
              </w:rPr>
            </w:pPr>
          </w:p>
        </w:tc>
      </w:tr>
      <w:tr w:rsidR="00BC2CE9" w:rsidRPr="00E4205F" w14:paraId="1161A36C" w14:textId="77777777" w:rsidTr="00E5318D">
        <w:trPr>
          <w:cantSplit/>
        </w:trPr>
        <w:tc>
          <w:tcPr>
            <w:tcW w:w="5000" w:type="pct"/>
            <w:gridSpan w:val="7"/>
            <w:tcBorders>
              <w:bottom w:val="single" w:sz="4" w:space="0" w:color="808080" w:themeColor="background1" w:themeShade="80"/>
            </w:tcBorders>
            <w:shd w:val="clear" w:color="auto" w:fill="E2E7E6"/>
          </w:tcPr>
          <w:p w14:paraId="25245B9F" w14:textId="77777777" w:rsidR="00BC2CE9" w:rsidRDefault="00BC2CE9" w:rsidP="00BC2CE9">
            <w:pPr>
              <w:pStyle w:val="TableTextBullet"/>
              <w:numPr>
                <w:ilvl w:val="0"/>
                <w:numId w:val="0"/>
              </w:numPr>
              <w:rPr>
                <w:i/>
                <w:iCs/>
              </w:rPr>
            </w:pPr>
            <w:r>
              <w:rPr>
                <w:b/>
                <w:bCs/>
                <w:i/>
                <w:iCs/>
              </w:rPr>
              <w:t xml:space="preserve">SAQ </w:t>
            </w:r>
            <w:r w:rsidRPr="004978D6">
              <w:rPr>
                <w:b/>
                <w:bCs/>
                <w:i/>
                <w:iCs/>
              </w:rPr>
              <w:t>Completion Guidance:</w:t>
            </w:r>
            <w:r w:rsidRPr="004978D6">
              <w:rPr>
                <w:i/>
                <w:iCs/>
              </w:rPr>
              <w:t xml:space="preserve"> </w:t>
            </w:r>
          </w:p>
          <w:p w14:paraId="5E460B82" w14:textId="77777777" w:rsidR="002667CF" w:rsidRDefault="002667CF" w:rsidP="002667CF">
            <w:pPr>
              <w:pStyle w:val="TableTextBullet"/>
              <w:numPr>
                <w:ilvl w:val="0"/>
                <w:numId w:val="0"/>
              </w:numPr>
              <w:rPr>
                <w:szCs w:val="18"/>
              </w:rPr>
            </w:pPr>
            <w:r w:rsidRPr="004978D6">
              <w:rPr>
                <w:i/>
                <w:iCs/>
              </w:rPr>
              <w:t xml:space="preserve">Selection of any of the In Place responses for Requirement </w:t>
            </w:r>
            <w:r>
              <w:rPr>
                <w:i/>
                <w:iCs/>
              </w:rPr>
              <w:t xml:space="preserve">3.3.1.2 </w:t>
            </w:r>
            <w:r w:rsidRPr="004978D6">
              <w:rPr>
                <w:i/>
                <w:iCs/>
              </w:rPr>
              <w:t xml:space="preserve">means that </w:t>
            </w:r>
            <w:r>
              <w:rPr>
                <w:i/>
                <w:iCs/>
              </w:rPr>
              <w:t>if the</w:t>
            </w:r>
            <w:r w:rsidRPr="004978D6">
              <w:rPr>
                <w:i/>
                <w:iCs/>
              </w:rPr>
              <w:t xml:space="preserve"> merchant </w:t>
            </w:r>
            <w:r>
              <w:rPr>
                <w:i/>
                <w:iCs/>
                <w:szCs w:val="18"/>
              </w:rPr>
              <w:t xml:space="preserve">writes down the card verification code while a transaction is being conducted, the merchant either securely destroys the paper (for example, with a shredder) immediately after the transaction is complete, or obscures the code (for example, by “blacking it out” with a marker) before the paper is stored. </w:t>
            </w:r>
          </w:p>
          <w:p w14:paraId="6529D873" w14:textId="302557BB" w:rsidR="00BC2CE9" w:rsidRPr="002667CF" w:rsidRDefault="002667CF" w:rsidP="002667CF">
            <w:pPr>
              <w:pStyle w:val="TableTextBullet"/>
              <w:numPr>
                <w:ilvl w:val="0"/>
                <w:numId w:val="0"/>
              </w:numPr>
              <w:rPr>
                <w:szCs w:val="18"/>
              </w:rPr>
            </w:pPr>
            <w:r>
              <w:rPr>
                <w:i/>
                <w:iCs/>
                <w:szCs w:val="18"/>
              </w:rPr>
              <w:t xml:space="preserve">If the merchant never requests the three-digit or four-digit number printed on the front or back of a payment card (“card </w:t>
            </w:r>
            <w:r w:rsidR="009F27CD">
              <w:rPr>
                <w:i/>
                <w:iCs/>
                <w:szCs w:val="18"/>
              </w:rPr>
              <w:t>verification</w:t>
            </w:r>
            <w:r>
              <w:rPr>
                <w:i/>
                <w:iCs/>
                <w:szCs w:val="18"/>
              </w:rPr>
              <w:t xml:space="preserve"> code”), </w:t>
            </w:r>
            <w:r w:rsidRPr="003E31EE">
              <w:rPr>
                <w:rFonts w:cs="Arial"/>
                <w:bCs/>
                <w:i/>
                <w:iCs/>
                <w:szCs w:val="18"/>
              </w:rPr>
              <w:t>mark</w:t>
            </w:r>
            <w:r w:rsidR="00B420DF">
              <w:rPr>
                <w:rFonts w:cs="Arial"/>
                <w:bCs/>
                <w:i/>
                <w:iCs/>
                <w:szCs w:val="18"/>
              </w:rPr>
              <w:t xml:space="preserve"> this requirement as</w:t>
            </w:r>
            <w:r w:rsidRPr="003E31EE">
              <w:rPr>
                <w:rFonts w:cs="Arial"/>
                <w:bCs/>
                <w:i/>
                <w:iCs/>
                <w:szCs w:val="18"/>
              </w:rPr>
              <w:t xml:space="preserve"> Not Applicable and complete </w:t>
            </w:r>
            <w:r w:rsidR="00E57B84">
              <w:rPr>
                <w:rFonts w:cs="Arial"/>
                <w:bCs/>
                <w:i/>
                <w:iCs/>
                <w:szCs w:val="18"/>
              </w:rPr>
              <w:t>Appendix C</w:t>
            </w:r>
            <w:r w:rsidRPr="003E31EE">
              <w:rPr>
                <w:rFonts w:cs="Arial"/>
                <w:bCs/>
                <w:i/>
                <w:iCs/>
                <w:szCs w:val="18"/>
              </w:rPr>
              <w:t xml:space="preserve">: Explanation of </w:t>
            </w:r>
            <w:r>
              <w:rPr>
                <w:rFonts w:cs="Arial"/>
                <w:bCs/>
                <w:i/>
                <w:iCs/>
                <w:szCs w:val="18"/>
              </w:rPr>
              <w:t>Requirements Noted as Not Applicable</w:t>
            </w:r>
            <w:r w:rsidRPr="003E31EE">
              <w:rPr>
                <w:rFonts w:cs="Arial"/>
                <w:bCs/>
                <w:i/>
                <w:iCs/>
                <w:szCs w:val="18"/>
              </w:rPr>
              <w:t>.</w:t>
            </w:r>
          </w:p>
        </w:tc>
      </w:tr>
      <w:tr w:rsidR="00E5318D" w:rsidRPr="00E4205F" w14:paraId="4DA37F2F" w14:textId="77777777" w:rsidTr="00E5318D">
        <w:trPr>
          <w:cantSplit/>
        </w:trPr>
        <w:tc>
          <w:tcPr>
            <w:tcW w:w="313" w:type="pct"/>
            <w:vMerge w:val="restart"/>
            <w:tcBorders>
              <w:top w:val="single" w:sz="4" w:space="0" w:color="808080" w:themeColor="background1" w:themeShade="80"/>
            </w:tcBorders>
          </w:tcPr>
          <w:p w14:paraId="264B9BFF" w14:textId="77777777" w:rsidR="00E5318D" w:rsidRPr="00E4205F" w:rsidRDefault="00E5318D" w:rsidP="00B011CF">
            <w:pPr>
              <w:pStyle w:val="TableText"/>
              <w:keepNext/>
              <w:jc w:val="right"/>
              <w:rPr>
                <w:b/>
                <w:szCs w:val="16"/>
              </w:rPr>
            </w:pPr>
            <w:r w:rsidRPr="00D1796C">
              <w:rPr>
                <w:b/>
                <w:bCs/>
                <w:color w:val="000000"/>
                <w:szCs w:val="16"/>
              </w:rPr>
              <w:lastRenderedPageBreak/>
              <w:t>3.3.1.3</w:t>
            </w:r>
          </w:p>
        </w:tc>
        <w:tc>
          <w:tcPr>
            <w:tcW w:w="1657" w:type="pct"/>
            <w:tcBorders>
              <w:top w:val="single" w:sz="4" w:space="0" w:color="808080" w:themeColor="background1" w:themeShade="80"/>
              <w:bottom w:val="single" w:sz="4" w:space="0" w:color="808080" w:themeColor="background1" w:themeShade="80"/>
            </w:tcBorders>
            <w:shd w:val="clear" w:color="auto" w:fill="auto"/>
          </w:tcPr>
          <w:p w14:paraId="18AF5ECE" w14:textId="14619C1A" w:rsidR="00E5318D" w:rsidRPr="00B011CF" w:rsidRDefault="00E5318D" w:rsidP="00B011CF">
            <w:pPr>
              <w:pStyle w:val="TableTextBullet"/>
              <w:keepNext/>
              <w:numPr>
                <w:ilvl w:val="0"/>
                <w:numId w:val="0"/>
              </w:numPr>
              <w:rPr>
                <w:rFonts w:cs="Arial"/>
                <w:color w:val="000000"/>
                <w:szCs w:val="18"/>
              </w:rPr>
            </w:pPr>
            <w:r w:rsidRPr="00D24A83">
              <w:rPr>
                <w:rFonts w:cs="Arial"/>
                <w:color w:val="000000"/>
                <w:szCs w:val="18"/>
              </w:rPr>
              <w:t xml:space="preserve">The personal identification number (PIN) and the PIN block are not </w:t>
            </w:r>
            <w:r w:rsidR="00876B6A">
              <w:rPr>
                <w:rFonts w:cs="Arial"/>
                <w:color w:val="000000"/>
                <w:szCs w:val="18"/>
              </w:rPr>
              <w:t>stored</w:t>
            </w:r>
            <w:r w:rsidRPr="00D24A83">
              <w:rPr>
                <w:rFonts w:cs="Arial"/>
                <w:color w:val="000000"/>
                <w:szCs w:val="18"/>
              </w:rPr>
              <w:t xml:space="preserve"> upon completion of the authorization process.</w:t>
            </w:r>
          </w:p>
        </w:tc>
        <w:tc>
          <w:tcPr>
            <w:tcW w:w="1503" w:type="pct"/>
            <w:tcBorders>
              <w:top w:val="single" w:sz="4" w:space="0" w:color="808080" w:themeColor="background1" w:themeShade="80"/>
            </w:tcBorders>
          </w:tcPr>
          <w:p w14:paraId="1AD4CB32" w14:textId="77777777" w:rsidR="00E5318D" w:rsidRPr="00D24A83" w:rsidRDefault="00E5318D" w:rsidP="00B011CF">
            <w:pPr>
              <w:pStyle w:val="TableListBullet"/>
              <w:keepNext/>
              <w:ind w:left="263" w:hanging="270"/>
              <w:rPr>
                <w:szCs w:val="18"/>
              </w:rPr>
            </w:pPr>
            <w:r w:rsidRPr="00D24A83">
              <w:rPr>
                <w:szCs w:val="18"/>
              </w:rPr>
              <w:t>Examine data sources.</w:t>
            </w:r>
          </w:p>
        </w:tc>
        <w:tc>
          <w:tcPr>
            <w:tcW w:w="382" w:type="pct"/>
            <w:vMerge w:val="restart"/>
            <w:tcBorders>
              <w:top w:val="single" w:sz="4" w:space="0" w:color="808080" w:themeColor="background1" w:themeShade="80"/>
            </w:tcBorders>
            <w:shd w:val="clear" w:color="auto" w:fill="auto"/>
          </w:tcPr>
          <w:p w14:paraId="70840624" w14:textId="77777777" w:rsidR="00E5318D" w:rsidRPr="00E4205F" w:rsidRDefault="00E5318D" w:rsidP="00B011CF">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vMerge w:val="restart"/>
            <w:tcBorders>
              <w:top w:val="single" w:sz="4" w:space="0" w:color="808080" w:themeColor="background1" w:themeShade="80"/>
            </w:tcBorders>
            <w:shd w:val="clear" w:color="auto" w:fill="auto"/>
          </w:tcPr>
          <w:p w14:paraId="13EC9023" w14:textId="77777777" w:rsidR="00E5318D" w:rsidRPr="00E4205F" w:rsidRDefault="00E5318D" w:rsidP="00B011CF">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vMerge w:val="restart"/>
            <w:tcBorders>
              <w:top w:val="single" w:sz="4" w:space="0" w:color="808080" w:themeColor="background1" w:themeShade="80"/>
            </w:tcBorders>
            <w:shd w:val="clear" w:color="auto" w:fill="auto"/>
          </w:tcPr>
          <w:p w14:paraId="567DD8DE" w14:textId="77777777" w:rsidR="00E5318D" w:rsidRPr="00E4205F" w:rsidRDefault="00E5318D" w:rsidP="00B011CF">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vMerge w:val="restart"/>
            <w:tcBorders>
              <w:top w:val="single" w:sz="4" w:space="0" w:color="808080" w:themeColor="background1" w:themeShade="80"/>
            </w:tcBorders>
            <w:shd w:val="clear" w:color="auto" w:fill="auto"/>
          </w:tcPr>
          <w:p w14:paraId="34F59D62" w14:textId="77777777" w:rsidR="00E5318D" w:rsidRPr="00E4205F" w:rsidRDefault="00E5318D" w:rsidP="00B011CF">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687F8372" w14:textId="77777777" w:rsidTr="00E5318D">
        <w:trPr>
          <w:cantSplit/>
        </w:trPr>
        <w:tc>
          <w:tcPr>
            <w:tcW w:w="313" w:type="pct"/>
            <w:vMerge/>
          </w:tcPr>
          <w:p w14:paraId="14530BF6" w14:textId="77777777" w:rsidR="00E5318D" w:rsidRPr="00E4205F" w:rsidRDefault="00E5318D" w:rsidP="00B011CF">
            <w:pPr>
              <w:pStyle w:val="TableText"/>
              <w:keepNext/>
              <w:rPr>
                <w:b/>
                <w:color w:val="000000"/>
                <w:szCs w:val="16"/>
              </w:rPr>
            </w:pPr>
          </w:p>
        </w:tc>
        <w:tc>
          <w:tcPr>
            <w:tcW w:w="3160" w:type="pct"/>
            <w:gridSpan w:val="2"/>
            <w:tcBorders>
              <w:top w:val="single" w:sz="4" w:space="0" w:color="808080" w:themeColor="background1" w:themeShade="80"/>
              <w:bottom w:val="nil"/>
            </w:tcBorders>
            <w:shd w:val="clear" w:color="auto" w:fill="DFE3E4"/>
          </w:tcPr>
          <w:p w14:paraId="50FEA6B2" w14:textId="77777777" w:rsidR="00E5318D" w:rsidRPr="00D24A83" w:rsidRDefault="00E5318D" w:rsidP="00B011CF">
            <w:pPr>
              <w:pStyle w:val="AppNotes"/>
              <w:rPr>
                <w:szCs w:val="18"/>
              </w:rPr>
            </w:pPr>
            <w:r w:rsidRPr="00D24A83">
              <w:rPr>
                <w:szCs w:val="18"/>
              </w:rPr>
              <w:t>Applicability Notes</w:t>
            </w:r>
          </w:p>
        </w:tc>
        <w:tc>
          <w:tcPr>
            <w:tcW w:w="382" w:type="pct"/>
            <w:vMerge/>
            <w:shd w:val="clear" w:color="auto" w:fill="auto"/>
          </w:tcPr>
          <w:p w14:paraId="544DDBB2" w14:textId="77777777" w:rsidR="00E5318D" w:rsidRPr="00E4205F" w:rsidRDefault="00E5318D" w:rsidP="00B011CF">
            <w:pPr>
              <w:keepNext/>
              <w:spacing w:after="60"/>
              <w:jc w:val="center"/>
              <w:rPr>
                <w:rFonts w:cs="Arial"/>
                <w:sz w:val="16"/>
                <w:szCs w:val="16"/>
              </w:rPr>
            </w:pPr>
          </w:p>
        </w:tc>
        <w:tc>
          <w:tcPr>
            <w:tcW w:w="382" w:type="pct"/>
            <w:vMerge/>
            <w:shd w:val="clear" w:color="auto" w:fill="auto"/>
          </w:tcPr>
          <w:p w14:paraId="49F21E1F" w14:textId="77777777" w:rsidR="00E5318D" w:rsidRPr="00E4205F" w:rsidRDefault="00E5318D" w:rsidP="00B011CF">
            <w:pPr>
              <w:keepNext/>
              <w:spacing w:after="60"/>
              <w:jc w:val="center"/>
              <w:rPr>
                <w:rFonts w:cs="Arial"/>
                <w:sz w:val="16"/>
                <w:szCs w:val="16"/>
              </w:rPr>
            </w:pPr>
          </w:p>
        </w:tc>
        <w:tc>
          <w:tcPr>
            <w:tcW w:w="382" w:type="pct"/>
            <w:vMerge/>
            <w:shd w:val="clear" w:color="auto" w:fill="auto"/>
          </w:tcPr>
          <w:p w14:paraId="38A83D96" w14:textId="77777777" w:rsidR="00E5318D" w:rsidRPr="00E4205F" w:rsidRDefault="00E5318D" w:rsidP="00B011CF">
            <w:pPr>
              <w:keepNext/>
              <w:spacing w:after="60"/>
              <w:jc w:val="center"/>
              <w:rPr>
                <w:rFonts w:cs="Arial"/>
                <w:sz w:val="16"/>
                <w:szCs w:val="16"/>
              </w:rPr>
            </w:pPr>
          </w:p>
        </w:tc>
        <w:tc>
          <w:tcPr>
            <w:tcW w:w="382" w:type="pct"/>
            <w:vMerge/>
            <w:shd w:val="clear" w:color="auto" w:fill="auto"/>
          </w:tcPr>
          <w:p w14:paraId="294F7671" w14:textId="77777777" w:rsidR="00E5318D" w:rsidRPr="00E4205F" w:rsidRDefault="00E5318D" w:rsidP="00B011CF">
            <w:pPr>
              <w:keepNext/>
              <w:spacing w:after="60"/>
              <w:jc w:val="center"/>
              <w:rPr>
                <w:rFonts w:cs="Arial"/>
                <w:sz w:val="16"/>
                <w:szCs w:val="16"/>
              </w:rPr>
            </w:pPr>
          </w:p>
        </w:tc>
      </w:tr>
      <w:tr w:rsidR="00E5318D" w:rsidRPr="00E4205F" w14:paraId="78C28370" w14:textId="77777777" w:rsidTr="00E5318D">
        <w:trPr>
          <w:cantSplit/>
        </w:trPr>
        <w:tc>
          <w:tcPr>
            <w:tcW w:w="313" w:type="pct"/>
            <w:vMerge/>
            <w:tcBorders>
              <w:bottom w:val="single" w:sz="4" w:space="0" w:color="808080"/>
            </w:tcBorders>
          </w:tcPr>
          <w:p w14:paraId="7EE2A7AB" w14:textId="77777777" w:rsidR="00E5318D" w:rsidRPr="00E4205F" w:rsidRDefault="00E5318D" w:rsidP="00065D88">
            <w:pPr>
              <w:pStyle w:val="TableText"/>
              <w:rPr>
                <w:b/>
                <w:color w:val="000000"/>
                <w:szCs w:val="16"/>
              </w:rPr>
            </w:pPr>
          </w:p>
        </w:tc>
        <w:tc>
          <w:tcPr>
            <w:tcW w:w="3160" w:type="pct"/>
            <w:gridSpan w:val="2"/>
            <w:tcBorders>
              <w:top w:val="nil"/>
              <w:bottom w:val="single" w:sz="4" w:space="0" w:color="808080"/>
            </w:tcBorders>
          </w:tcPr>
          <w:p w14:paraId="5847439B" w14:textId="77777777" w:rsidR="00E5318D" w:rsidRPr="00D24A83" w:rsidRDefault="00E5318D" w:rsidP="00065D88">
            <w:pPr>
              <w:pStyle w:val="TableListBullet"/>
              <w:numPr>
                <w:ilvl w:val="0"/>
                <w:numId w:val="0"/>
              </w:numPr>
              <w:ind w:left="-7"/>
              <w:rPr>
                <w:szCs w:val="18"/>
              </w:rPr>
            </w:pPr>
            <w:r w:rsidRPr="00D24A83">
              <w:rPr>
                <w:color w:val="000000"/>
                <w:szCs w:val="18"/>
              </w:rPr>
              <w:t>PIN blocks are encrypted during the natural course of transaction processes, but even if an entity encrypts the PIN block again, it is still not allowed to be stored after the completion of the authorization process.</w:t>
            </w:r>
          </w:p>
        </w:tc>
        <w:tc>
          <w:tcPr>
            <w:tcW w:w="382" w:type="pct"/>
            <w:vMerge/>
            <w:tcBorders>
              <w:bottom w:val="single" w:sz="4" w:space="0" w:color="808080"/>
            </w:tcBorders>
            <w:shd w:val="clear" w:color="auto" w:fill="auto"/>
          </w:tcPr>
          <w:p w14:paraId="40F96E25" w14:textId="77777777" w:rsidR="00E5318D" w:rsidRPr="00E4205F" w:rsidRDefault="00E5318D" w:rsidP="00065D88">
            <w:pPr>
              <w:spacing w:after="60"/>
              <w:jc w:val="center"/>
              <w:rPr>
                <w:rFonts w:cs="Arial"/>
                <w:sz w:val="16"/>
                <w:szCs w:val="16"/>
              </w:rPr>
            </w:pPr>
          </w:p>
        </w:tc>
        <w:tc>
          <w:tcPr>
            <w:tcW w:w="382" w:type="pct"/>
            <w:vMerge/>
            <w:tcBorders>
              <w:bottom w:val="single" w:sz="4" w:space="0" w:color="808080"/>
            </w:tcBorders>
            <w:shd w:val="clear" w:color="auto" w:fill="auto"/>
          </w:tcPr>
          <w:p w14:paraId="3C035D4E" w14:textId="77777777" w:rsidR="00E5318D" w:rsidRPr="00E4205F" w:rsidRDefault="00E5318D" w:rsidP="00065D88">
            <w:pPr>
              <w:spacing w:after="60"/>
              <w:jc w:val="center"/>
              <w:rPr>
                <w:rFonts w:cs="Arial"/>
                <w:sz w:val="16"/>
                <w:szCs w:val="16"/>
              </w:rPr>
            </w:pPr>
          </w:p>
        </w:tc>
        <w:tc>
          <w:tcPr>
            <w:tcW w:w="382" w:type="pct"/>
            <w:vMerge/>
            <w:tcBorders>
              <w:bottom w:val="single" w:sz="4" w:space="0" w:color="808080"/>
            </w:tcBorders>
            <w:shd w:val="clear" w:color="auto" w:fill="auto"/>
          </w:tcPr>
          <w:p w14:paraId="13008B75" w14:textId="77777777" w:rsidR="00E5318D" w:rsidRPr="00E4205F" w:rsidRDefault="00E5318D" w:rsidP="00065D88">
            <w:pPr>
              <w:spacing w:after="60"/>
              <w:jc w:val="center"/>
              <w:rPr>
                <w:rFonts w:cs="Arial"/>
                <w:sz w:val="16"/>
                <w:szCs w:val="16"/>
              </w:rPr>
            </w:pPr>
          </w:p>
        </w:tc>
        <w:tc>
          <w:tcPr>
            <w:tcW w:w="382" w:type="pct"/>
            <w:vMerge/>
            <w:tcBorders>
              <w:bottom w:val="single" w:sz="4" w:space="0" w:color="808080"/>
            </w:tcBorders>
            <w:shd w:val="clear" w:color="auto" w:fill="auto"/>
          </w:tcPr>
          <w:p w14:paraId="16F2B97C" w14:textId="77777777" w:rsidR="00E5318D" w:rsidRPr="00E4205F" w:rsidRDefault="00E5318D" w:rsidP="00065D88">
            <w:pPr>
              <w:spacing w:after="60"/>
              <w:jc w:val="center"/>
              <w:rPr>
                <w:rFonts w:cs="Arial"/>
                <w:sz w:val="16"/>
                <w:szCs w:val="16"/>
              </w:rPr>
            </w:pPr>
          </w:p>
        </w:tc>
      </w:tr>
    </w:tbl>
    <w:p w14:paraId="24F0A231" w14:textId="77777777" w:rsidR="00611C97" w:rsidRPr="00E4205F" w:rsidRDefault="00611C97" w:rsidP="00611C97">
      <w:pPr>
        <w:rPr>
          <w:rFonts w:cs="Arial"/>
          <w:sz w:val="16"/>
          <w:szCs w:val="16"/>
        </w:rPr>
      </w:pPr>
    </w:p>
    <w:p w14:paraId="3E8AE5F4" w14:textId="277181C2" w:rsidR="00611C97" w:rsidRDefault="00611C97" w:rsidP="004539C8">
      <w:pPr>
        <w:pStyle w:val="Heading3NoNum"/>
        <w:pageBreakBefore/>
        <w:ind w:left="1800" w:hanging="1800"/>
      </w:pPr>
      <w:bookmarkStart w:id="90" w:name="_Toc96773048"/>
      <w:bookmarkStart w:id="91" w:name="_Toc98339098"/>
      <w:bookmarkStart w:id="92" w:name="_Toc119497619"/>
      <w:r w:rsidRPr="004C015A">
        <w:lastRenderedPageBreak/>
        <w:t>Requirement 4: Protect Cardholder Data with Strong Cryptography During Transmission Over Open, Public Networks</w:t>
      </w:r>
      <w:bookmarkEnd w:id="90"/>
      <w:bookmarkEnd w:id="91"/>
      <w:bookmarkEnd w:id="92"/>
    </w:p>
    <w:p w14:paraId="1FAD1DD4" w14:textId="4DF77A4B" w:rsidR="00AE59E4" w:rsidRPr="00AE59E4" w:rsidRDefault="00AE59E4" w:rsidP="00AE59E4">
      <w:pPr>
        <w:pStyle w:val="BodyText"/>
      </w:pPr>
      <w:r w:rsidRPr="00AE59E4">
        <w:rPr>
          <w:b/>
          <w:bCs/>
        </w:rPr>
        <w:t>Note:</w:t>
      </w:r>
      <w:r w:rsidRPr="00AE59E4">
        <w:t xml:space="preserve"> For SAQ A-EP, Requirement 4 applies to merchants when sending payment related data to their TPSP.</w:t>
      </w:r>
    </w:p>
    <w:tbl>
      <w:tblPr>
        <w:tblW w:w="5004"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793"/>
        <w:gridCol w:w="4638"/>
        <w:gridCol w:w="3567"/>
        <w:gridCol w:w="994"/>
        <w:gridCol w:w="994"/>
        <w:gridCol w:w="996"/>
        <w:gridCol w:w="988"/>
      </w:tblGrid>
      <w:tr w:rsidR="00F12CDD" w:rsidRPr="000643AC" w14:paraId="3B874FB4" w14:textId="77777777" w:rsidTr="21702616">
        <w:trPr>
          <w:cantSplit/>
          <w:tblHeader/>
        </w:trPr>
        <w:tc>
          <w:tcPr>
            <w:tcW w:w="2093" w:type="pct"/>
            <w:gridSpan w:val="2"/>
            <w:vMerge w:val="restart"/>
            <w:tcBorders>
              <w:right w:val="single" w:sz="2" w:space="0" w:color="FFFFFF" w:themeColor="background1"/>
            </w:tcBorders>
            <w:shd w:val="clear" w:color="auto" w:fill="006A72"/>
            <w:vAlign w:val="center"/>
          </w:tcPr>
          <w:p w14:paraId="4E8DE2AD" w14:textId="77777777" w:rsidR="00F12CDD" w:rsidRPr="000643AC" w:rsidRDefault="00F12CDD" w:rsidP="00065D88">
            <w:pPr>
              <w:spacing w:after="60"/>
              <w:jc w:val="center"/>
              <w:rPr>
                <w:rFonts w:cs="Arial"/>
                <w:i/>
                <w:iCs/>
                <w:sz w:val="18"/>
                <w:szCs w:val="18"/>
              </w:rPr>
            </w:pPr>
            <w:r w:rsidRPr="000643AC">
              <w:rPr>
                <w:rFonts w:cs="Arial"/>
                <w:b/>
                <w:color w:val="FFFFFF" w:themeColor="background1"/>
                <w:sz w:val="18"/>
                <w:szCs w:val="18"/>
              </w:rPr>
              <w:t>PCI DSS Requirement</w:t>
            </w:r>
          </w:p>
        </w:tc>
        <w:tc>
          <w:tcPr>
            <w:tcW w:w="1375" w:type="pct"/>
            <w:vMerge w:val="restart"/>
            <w:tcBorders>
              <w:left w:val="single" w:sz="2" w:space="0" w:color="FFFFFF" w:themeColor="background1"/>
              <w:right w:val="single" w:sz="2" w:space="0" w:color="FFFFFF" w:themeColor="background1"/>
            </w:tcBorders>
            <w:shd w:val="clear" w:color="auto" w:fill="006A72"/>
            <w:vAlign w:val="center"/>
          </w:tcPr>
          <w:p w14:paraId="343DF2AC" w14:textId="77777777" w:rsidR="00F12CDD" w:rsidRPr="000643AC" w:rsidRDefault="00F12CDD" w:rsidP="00065D88">
            <w:pPr>
              <w:spacing w:after="60"/>
              <w:jc w:val="center"/>
              <w:rPr>
                <w:rFonts w:cs="Arial"/>
                <w:i/>
                <w:iCs/>
                <w:sz w:val="18"/>
                <w:szCs w:val="18"/>
              </w:rPr>
            </w:pPr>
            <w:r w:rsidRPr="000643AC">
              <w:rPr>
                <w:rFonts w:cs="Arial"/>
                <w:b/>
                <w:color w:val="FFFFFF" w:themeColor="background1"/>
                <w:sz w:val="18"/>
                <w:szCs w:val="18"/>
              </w:rPr>
              <w:t>Expected Testing</w:t>
            </w:r>
          </w:p>
        </w:tc>
        <w:tc>
          <w:tcPr>
            <w:tcW w:w="1532" w:type="pct"/>
            <w:gridSpan w:val="4"/>
            <w:tcBorders>
              <w:left w:val="single" w:sz="2" w:space="0" w:color="FFFFFF" w:themeColor="background1"/>
              <w:bottom w:val="single" w:sz="2" w:space="0" w:color="808080" w:themeColor="background1" w:themeShade="80"/>
            </w:tcBorders>
            <w:shd w:val="clear" w:color="auto" w:fill="006A72"/>
            <w:vAlign w:val="center"/>
          </w:tcPr>
          <w:p w14:paraId="47937292" w14:textId="34236846" w:rsidR="00F12CDD" w:rsidRPr="000643AC" w:rsidRDefault="00F12CDD" w:rsidP="00065D88">
            <w:pPr>
              <w:spacing w:after="0"/>
              <w:jc w:val="center"/>
              <w:rPr>
                <w:rFonts w:cs="Arial"/>
                <w:b/>
                <w:color w:val="FFFFFF" w:themeColor="background1"/>
                <w:sz w:val="18"/>
                <w:szCs w:val="18"/>
              </w:rPr>
            </w:pPr>
            <w:r w:rsidRPr="000643AC">
              <w:rPr>
                <w:rFonts w:cs="Arial"/>
                <w:b/>
                <w:color w:val="FFFFFF" w:themeColor="background1"/>
                <w:sz w:val="18"/>
                <w:szCs w:val="18"/>
              </w:rPr>
              <w:t>Response</w:t>
            </w:r>
            <w:r w:rsidR="00846280" w:rsidRPr="000643AC">
              <w:rPr>
                <w:rStyle w:val="FootnoteReference"/>
                <w:rFonts w:cs="Arial"/>
                <w:b/>
                <w:color w:val="FFFFFF" w:themeColor="background1"/>
                <w:sz w:val="18"/>
                <w:szCs w:val="18"/>
              </w:rPr>
              <w:footnoteReference w:customMarkFollows="1" w:id="6"/>
              <w:t>♦</w:t>
            </w:r>
          </w:p>
          <w:p w14:paraId="7E9F2CD1" w14:textId="1D7EC37D" w:rsidR="00F12CDD" w:rsidRPr="000643AC" w:rsidRDefault="00F12CDD" w:rsidP="00065D88">
            <w:pPr>
              <w:spacing w:after="60"/>
              <w:jc w:val="center"/>
              <w:rPr>
                <w:rFonts w:cs="Arial"/>
                <w:i/>
                <w:iCs/>
                <w:sz w:val="18"/>
                <w:szCs w:val="18"/>
              </w:rPr>
            </w:pPr>
            <w:r w:rsidRPr="000643AC">
              <w:rPr>
                <w:rFonts w:cs="Arial"/>
                <w:i/>
                <w:color w:val="FFFFFF" w:themeColor="background1"/>
                <w:sz w:val="18"/>
                <w:szCs w:val="18"/>
              </w:rPr>
              <w:t xml:space="preserve">(Check one response for each </w:t>
            </w:r>
            <w:r w:rsidR="00D26710" w:rsidRPr="000643AC">
              <w:rPr>
                <w:rFonts w:cs="Arial"/>
                <w:i/>
                <w:color w:val="FFFFFF" w:themeColor="background1"/>
                <w:sz w:val="18"/>
                <w:szCs w:val="18"/>
              </w:rPr>
              <w:t>requirement</w:t>
            </w:r>
            <w:r w:rsidRPr="000643AC">
              <w:rPr>
                <w:rFonts w:cs="Arial"/>
                <w:b/>
                <w:i/>
                <w:color w:val="FFFFFF" w:themeColor="background1"/>
                <w:sz w:val="18"/>
                <w:szCs w:val="18"/>
              </w:rPr>
              <w:t>)</w:t>
            </w:r>
          </w:p>
        </w:tc>
      </w:tr>
      <w:tr w:rsidR="00E5318D" w:rsidRPr="00987F3E" w14:paraId="3A13C081" w14:textId="77777777" w:rsidTr="21702616">
        <w:trPr>
          <w:cantSplit/>
          <w:tblHeader/>
        </w:trPr>
        <w:tc>
          <w:tcPr>
            <w:tcW w:w="2093" w:type="pct"/>
            <w:gridSpan w:val="2"/>
            <w:vMerge/>
            <w:vAlign w:val="center"/>
          </w:tcPr>
          <w:p w14:paraId="510976F2" w14:textId="77777777" w:rsidR="00E5318D" w:rsidRPr="006F457A" w:rsidRDefault="00E5318D" w:rsidP="00065D88">
            <w:pPr>
              <w:spacing w:after="60"/>
              <w:jc w:val="center"/>
              <w:rPr>
                <w:rFonts w:cs="Arial"/>
                <w:b/>
                <w:bCs/>
                <w:i/>
                <w:iCs/>
                <w:sz w:val="18"/>
                <w:szCs w:val="18"/>
              </w:rPr>
            </w:pPr>
          </w:p>
        </w:tc>
        <w:tc>
          <w:tcPr>
            <w:tcW w:w="1375" w:type="pct"/>
            <w:vMerge/>
            <w:vAlign w:val="center"/>
          </w:tcPr>
          <w:p w14:paraId="7324F17C" w14:textId="77777777" w:rsidR="00E5318D" w:rsidRPr="006F457A" w:rsidRDefault="00E5318D" w:rsidP="00065D88">
            <w:pPr>
              <w:spacing w:after="60"/>
              <w:jc w:val="center"/>
              <w:rPr>
                <w:rFonts w:cs="Arial"/>
                <w:b/>
                <w:bCs/>
                <w:i/>
                <w:iCs/>
                <w:sz w:val="18"/>
                <w:szCs w:val="18"/>
              </w:rPr>
            </w:pPr>
          </w:p>
        </w:tc>
        <w:tc>
          <w:tcPr>
            <w:tcW w:w="382" w:type="pct"/>
            <w:tcBorders>
              <w:left w:val="single" w:sz="2" w:space="0" w:color="FFFFFF" w:themeColor="background1"/>
              <w:bottom w:val="single" w:sz="2" w:space="0" w:color="808080" w:themeColor="background1" w:themeShade="80"/>
            </w:tcBorders>
            <w:shd w:val="clear" w:color="auto" w:fill="CBD4D5"/>
            <w:vAlign w:val="center"/>
          </w:tcPr>
          <w:p w14:paraId="6B511E80" w14:textId="77777777" w:rsidR="00E5318D" w:rsidRPr="006F457A" w:rsidRDefault="00E5318D" w:rsidP="00065D88">
            <w:pPr>
              <w:spacing w:after="60"/>
              <w:jc w:val="center"/>
              <w:rPr>
                <w:rFonts w:cs="Arial"/>
                <w:b/>
                <w:bCs/>
                <w:i/>
                <w:iCs/>
                <w:sz w:val="18"/>
                <w:szCs w:val="18"/>
              </w:rPr>
            </w:pPr>
            <w:r w:rsidRPr="00E4205F">
              <w:rPr>
                <w:rFonts w:cs="Arial"/>
                <w:sz w:val="16"/>
                <w:szCs w:val="16"/>
              </w:rPr>
              <w:t>In Place</w:t>
            </w:r>
          </w:p>
        </w:tc>
        <w:tc>
          <w:tcPr>
            <w:tcW w:w="383" w:type="pct"/>
            <w:tcBorders>
              <w:bottom w:val="single" w:sz="2" w:space="0" w:color="808080" w:themeColor="background1" w:themeShade="80"/>
            </w:tcBorders>
            <w:shd w:val="clear" w:color="auto" w:fill="CBD4D5"/>
            <w:vAlign w:val="center"/>
          </w:tcPr>
          <w:p w14:paraId="220C0977" w14:textId="77777777" w:rsidR="00E5318D" w:rsidRPr="006F457A" w:rsidRDefault="00E5318D" w:rsidP="00065D88">
            <w:pPr>
              <w:spacing w:before="40" w:after="0"/>
              <w:jc w:val="center"/>
              <w:rPr>
                <w:rFonts w:cs="Arial"/>
                <w:b/>
                <w:bCs/>
                <w:i/>
                <w:iCs/>
                <w:sz w:val="18"/>
                <w:szCs w:val="18"/>
              </w:rPr>
            </w:pPr>
            <w:r w:rsidRPr="00E4205F">
              <w:rPr>
                <w:rFonts w:cs="Arial"/>
                <w:sz w:val="16"/>
                <w:szCs w:val="16"/>
              </w:rPr>
              <w:t>In Place</w:t>
            </w:r>
            <w:r>
              <w:rPr>
                <w:rFonts w:cs="Arial"/>
                <w:sz w:val="16"/>
                <w:szCs w:val="16"/>
              </w:rPr>
              <w:t xml:space="preserve"> </w:t>
            </w:r>
            <w:r w:rsidRPr="00E4205F">
              <w:rPr>
                <w:rFonts w:cs="Arial"/>
                <w:sz w:val="16"/>
                <w:szCs w:val="16"/>
              </w:rPr>
              <w:t>with CCW</w:t>
            </w:r>
          </w:p>
        </w:tc>
        <w:tc>
          <w:tcPr>
            <w:tcW w:w="384" w:type="pct"/>
            <w:tcBorders>
              <w:bottom w:val="single" w:sz="2" w:space="0" w:color="808080" w:themeColor="background1" w:themeShade="80"/>
            </w:tcBorders>
            <w:shd w:val="clear" w:color="auto" w:fill="CBD4D5"/>
            <w:vAlign w:val="center"/>
          </w:tcPr>
          <w:p w14:paraId="55A68679" w14:textId="77777777" w:rsidR="00E5318D" w:rsidRPr="006F457A" w:rsidRDefault="00E5318D" w:rsidP="00065D88">
            <w:pPr>
              <w:spacing w:after="60"/>
              <w:jc w:val="center"/>
              <w:rPr>
                <w:rFonts w:cs="Arial"/>
                <w:b/>
                <w:bCs/>
                <w:i/>
                <w:iCs/>
                <w:sz w:val="18"/>
                <w:szCs w:val="18"/>
              </w:rPr>
            </w:pPr>
            <w:r w:rsidRPr="00E4205F">
              <w:rPr>
                <w:rFonts w:cs="Arial"/>
                <w:sz w:val="16"/>
                <w:szCs w:val="16"/>
              </w:rPr>
              <w:t>Not Applicable</w:t>
            </w:r>
          </w:p>
        </w:tc>
        <w:tc>
          <w:tcPr>
            <w:tcW w:w="382" w:type="pct"/>
            <w:tcBorders>
              <w:bottom w:val="single" w:sz="2" w:space="0" w:color="808080" w:themeColor="background1" w:themeShade="80"/>
            </w:tcBorders>
            <w:shd w:val="clear" w:color="auto" w:fill="CBD4D5"/>
            <w:vAlign w:val="center"/>
          </w:tcPr>
          <w:p w14:paraId="7081AE97" w14:textId="77777777" w:rsidR="00E5318D" w:rsidRPr="006F457A" w:rsidRDefault="00E5318D" w:rsidP="00065D88">
            <w:pPr>
              <w:spacing w:after="60"/>
              <w:jc w:val="center"/>
              <w:rPr>
                <w:rFonts w:cs="Arial"/>
                <w:b/>
                <w:bCs/>
                <w:i/>
                <w:iCs/>
                <w:sz w:val="18"/>
                <w:szCs w:val="18"/>
              </w:rPr>
            </w:pPr>
            <w:r w:rsidRPr="00E4205F">
              <w:rPr>
                <w:rFonts w:cs="Arial"/>
                <w:sz w:val="16"/>
                <w:szCs w:val="16"/>
              </w:rPr>
              <w:t>Not in Place</w:t>
            </w:r>
          </w:p>
        </w:tc>
      </w:tr>
      <w:tr w:rsidR="00F12CDD" w:rsidRPr="00E4205F" w14:paraId="12E95149" w14:textId="77777777" w:rsidTr="21702616">
        <w:trPr>
          <w:cantSplit/>
          <w:trHeight w:val="281"/>
        </w:trPr>
        <w:tc>
          <w:tcPr>
            <w:tcW w:w="5000" w:type="pct"/>
            <w:gridSpan w:val="7"/>
            <w:shd w:val="clear" w:color="auto" w:fill="BFBFBF" w:themeFill="background1" w:themeFillShade="BF"/>
          </w:tcPr>
          <w:p w14:paraId="69C3ADA4" w14:textId="7FAE5F84" w:rsidR="00F12CDD" w:rsidRPr="00E4205F" w:rsidRDefault="00F12CDD" w:rsidP="00065D88">
            <w:pPr>
              <w:pStyle w:val="TableText"/>
              <w:keepNext/>
              <w:rPr>
                <w:szCs w:val="16"/>
              </w:rPr>
            </w:pPr>
            <w:r w:rsidRPr="00CA6A2E">
              <w:rPr>
                <w:b/>
                <w:bCs/>
                <w:color w:val="000000"/>
                <w:szCs w:val="16"/>
              </w:rPr>
              <w:t>4.</w:t>
            </w:r>
            <w:r>
              <w:rPr>
                <w:b/>
                <w:bCs/>
                <w:color w:val="000000"/>
                <w:szCs w:val="16"/>
              </w:rPr>
              <w:t xml:space="preserve">1 </w:t>
            </w:r>
            <w:r w:rsidRPr="00562D6F">
              <w:rPr>
                <w:color w:val="000000"/>
                <w:szCs w:val="16"/>
              </w:rPr>
              <w:t>Process</w:t>
            </w:r>
            <w:r w:rsidRPr="00562D6F">
              <w:rPr>
                <w:szCs w:val="16"/>
              </w:rPr>
              <w:t xml:space="preserve">es and mechanisms for protecting cardholder data with strong cryptography during transmission over open, public networks are defined and </w:t>
            </w:r>
            <w:r w:rsidR="00A65668">
              <w:rPr>
                <w:szCs w:val="16"/>
              </w:rPr>
              <w:t>understood</w:t>
            </w:r>
            <w:r>
              <w:rPr>
                <w:b/>
                <w:bCs/>
                <w:szCs w:val="16"/>
              </w:rPr>
              <w:t>.</w:t>
            </w:r>
          </w:p>
        </w:tc>
      </w:tr>
      <w:tr w:rsidR="00E5318D" w:rsidRPr="00E4205F" w14:paraId="2A8BDD3C" w14:textId="77777777" w:rsidTr="21702616">
        <w:trPr>
          <w:cantSplit/>
          <w:trHeight w:val="1380"/>
        </w:trPr>
        <w:tc>
          <w:tcPr>
            <w:tcW w:w="306" w:type="pct"/>
            <w:tcBorders>
              <w:bottom w:val="single" w:sz="4" w:space="0" w:color="808080" w:themeColor="background1" w:themeShade="80"/>
            </w:tcBorders>
          </w:tcPr>
          <w:p w14:paraId="1BE015CB" w14:textId="77777777" w:rsidR="00E5318D" w:rsidRPr="00D1796C" w:rsidRDefault="00E5318D" w:rsidP="00065D88">
            <w:pPr>
              <w:pStyle w:val="TableText"/>
              <w:rPr>
                <w:b/>
                <w:bCs/>
                <w:szCs w:val="16"/>
              </w:rPr>
            </w:pPr>
            <w:r w:rsidRPr="00D1796C">
              <w:rPr>
                <w:b/>
                <w:bCs/>
                <w:color w:val="000000"/>
                <w:szCs w:val="16"/>
              </w:rPr>
              <w:t>4.1.1</w:t>
            </w:r>
          </w:p>
        </w:tc>
        <w:tc>
          <w:tcPr>
            <w:tcW w:w="1788" w:type="pct"/>
            <w:tcBorders>
              <w:bottom w:val="single" w:sz="4" w:space="0" w:color="808080" w:themeColor="background1" w:themeShade="80"/>
            </w:tcBorders>
          </w:tcPr>
          <w:p w14:paraId="7EB0D007" w14:textId="77777777" w:rsidR="00E5318D" w:rsidRDefault="00E5318D" w:rsidP="00065D88">
            <w:pPr>
              <w:pStyle w:val="TableTextBullet"/>
              <w:numPr>
                <w:ilvl w:val="0"/>
                <w:numId w:val="0"/>
              </w:numPr>
              <w:rPr>
                <w:rFonts w:cs="Arial"/>
                <w:color w:val="000000"/>
                <w:szCs w:val="16"/>
              </w:rPr>
            </w:pPr>
            <w:r w:rsidRPr="00E4205F">
              <w:rPr>
                <w:rFonts w:cs="Arial"/>
                <w:color w:val="000000"/>
                <w:szCs w:val="16"/>
              </w:rPr>
              <w:t>All security policies and operational procedures that are identified in Requirement 4 are:</w:t>
            </w:r>
          </w:p>
          <w:p w14:paraId="6029A117" w14:textId="77777777" w:rsidR="00E5318D" w:rsidRPr="00E4205F" w:rsidRDefault="00E5318D" w:rsidP="00065D88">
            <w:pPr>
              <w:pStyle w:val="TableListBullet"/>
              <w:ind w:left="263" w:hanging="270"/>
              <w:rPr>
                <w:szCs w:val="16"/>
              </w:rPr>
            </w:pPr>
            <w:r w:rsidRPr="00E4205F">
              <w:rPr>
                <w:szCs w:val="16"/>
              </w:rPr>
              <w:t>Documented.</w:t>
            </w:r>
          </w:p>
          <w:p w14:paraId="3815D5A2" w14:textId="77777777" w:rsidR="00E5318D" w:rsidRPr="00E4205F" w:rsidRDefault="00E5318D" w:rsidP="00065D88">
            <w:pPr>
              <w:pStyle w:val="TableListBullet"/>
              <w:ind w:left="263" w:hanging="270"/>
              <w:rPr>
                <w:szCs w:val="16"/>
              </w:rPr>
            </w:pPr>
            <w:r w:rsidRPr="00E4205F">
              <w:rPr>
                <w:szCs w:val="16"/>
              </w:rPr>
              <w:t>Kept up to date.</w:t>
            </w:r>
          </w:p>
          <w:p w14:paraId="38B17F5E" w14:textId="77777777" w:rsidR="00E5318D" w:rsidRDefault="00E5318D" w:rsidP="00065D88">
            <w:pPr>
              <w:pStyle w:val="TableListBullet"/>
              <w:ind w:left="263" w:hanging="270"/>
              <w:rPr>
                <w:szCs w:val="16"/>
              </w:rPr>
            </w:pPr>
            <w:r w:rsidRPr="00E4205F">
              <w:rPr>
                <w:szCs w:val="16"/>
              </w:rPr>
              <w:t>In use.</w:t>
            </w:r>
          </w:p>
          <w:p w14:paraId="0C7018FC" w14:textId="77777777" w:rsidR="00E5318D" w:rsidRPr="003D5289" w:rsidRDefault="00E5318D" w:rsidP="00065D88">
            <w:pPr>
              <w:pStyle w:val="TableListBullet"/>
              <w:ind w:left="263" w:hanging="270"/>
              <w:rPr>
                <w:szCs w:val="16"/>
              </w:rPr>
            </w:pPr>
            <w:r w:rsidRPr="003D5289">
              <w:rPr>
                <w:szCs w:val="16"/>
              </w:rPr>
              <w:t>Known to all affected parties.</w:t>
            </w:r>
          </w:p>
        </w:tc>
        <w:tc>
          <w:tcPr>
            <w:tcW w:w="1375" w:type="pct"/>
            <w:tcBorders>
              <w:bottom w:val="single" w:sz="4" w:space="0" w:color="808080" w:themeColor="background1" w:themeShade="80"/>
            </w:tcBorders>
          </w:tcPr>
          <w:p w14:paraId="437B3B3C" w14:textId="77777777" w:rsidR="00E5318D" w:rsidRPr="00E4205F" w:rsidRDefault="00E5318D" w:rsidP="00065D88">
            <w:pPr>
              <w:pStyle w:val="TableListBullet"/>
              <w:ind w:left="263" w:hanging="270"/>
              <w:rPr>
                <w:szCs w:val="16"/>
              </w:rPr>
            </w:pPr>
            <w:r w:rsidRPr="00E4205F">
              <w:rPr>
                <w:szCs w:val="16"/>
              </w:rPr>
              <w:t>Examine documentation.</w:t>
            </w:r>
          </w:p>
          <w:p w14:paraId="699C55C5" w14:textId="77777777" w:rsidR="00E5318D" w:rsidRPr="00E4205F" w:rsidRDefault="00E5318D" w:rsidP="00065D88">
            <w:pPr>
              <w:pStyle w:val="TableListBullet"/>
              <w:ind w:left="263" w:hanging="270"/>
              <w:rPr>
                <w:szCs w:val="16"/>
              </w:rPr>
            </w:pPr>
            <w:r w:rsidRPr="00E4205F">
              <w:rPr>
                <w:szCs w:val="16"/>
              </w:rPr>
              <w:t>Interview personnel.</w:t>
            </w:r>
          </w:p>
        </w:tc>
        <w:tc>
          <w:tcPr>
            <w:tcW w:w="382" w:type="pct"/>
            <w:tcBorders>
              <w:bottom w:val="single" w:sz="4" w:space="0" w:color="808080" w:themeColor="background1" w:themeShade="80"/>
            </w:tcBorders>
            <w:shd w:val="clear" w:color="auto" w:fill="auto"/>
          </w:tcPr>
          <w:p w14:paraId="2D9352C4"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3" w:type="pct"/>
            <w:tcBorders>
              <w:bottom w:val="single" w:sz="4" w:space="0" w:color="808080" w:themeColor="background1" w:themeShade="80"/>
            </w:tcBorders>
            <w:shd w:val="clear" w:color="auto" w:fill="auto"/>
          </w:tcPr>
          <w:p w14:paraId="07DAE7C6"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4" w:type="pct"/>
            <w:tcBorders>
              <w:bottom w:val="single" w:sz="4" w:space="0" w:color="808080" w:themeColor="background1" w:themeShade="80"/>
            </w:tcBorders>
            <w:shd w:val="clear" w:color="auto" w:fill="auto"/>
          </w:tcPr>
          <w:p w14:paraId="621F7F4F"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tcBorders>
              <w:bottom w:val="single" w:sz="4" w:space="0" w:color="808080" w:themeColor="background1" w:themeShade="80"/>
            </w:tcBorders>
            <w:shd w:val="clear" w:color="auto" w:fill="auto"/>
          </w:tcPr>
          <w:p w14:paraId="6D63D915"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12CDD" w:rsidRPr="00E4205F" w14:paraId="29AEC9AB" w14:textId="77777777" w:rsidTr="21702616">
        <w:trPr>
          <w:cantSplit/>
        </w:trPr>
        <w:tc>
          <w:tcPr>
            <w:tcW w:w="5000" w:type="pct"/>
            <w:gridSpan w:val="7"/>
            <w:tcBorders>
              <w:bottom w:val="single" w:sz="2" w:space="0" w:color="808080" w:themeColor="background1" w:themeShade="80"/>
            </w:tcBorders>
            <w:shd w:val="clear" w:color="auto" w:fill="DFE3E4"/>
          </w:tcPr>
          <w:p w14:paraId="52B32222" w14:textId="41C37E08" w:rsidR="00F12CDD" w:rsidRDefault="00AE59E4" w:rsidP="00065D88">
            <w:pPr>
              <w:spacing w:after="60"/>
              <w:rPr>
                <w:rFonts w:cs="Arial"/>
                <w:i/>
                <w:iCs/>
                <w:sz w:val="18"/>
                <w:szCs w:val="18"/>
              </w:rPr>
            </w:pPr>
            <w:r>
              <w:rPr>
                <w:rFonts w:cs="Arial"/>
                <w:b/>
                <w:bCs/>
                <w:i/>
                <w:iCs/>
                <w:sz w:val="18"/>
                <w:szCs w:val="18"/>
              </w:rPr>
              <w:t xml:space="preserve">SAQ </w:t>
            </w:r>
            <w:r w:rsidR="00F12CDD" w:rsidRPr="006F457A">
              <w:rPr>
                <w:rFonts w:cs="Arial"/>
                <w:b/>
                <w:bCs/>
                <w:i/>
                <w:iCs/>
                <w:sz w:val="18"/>
                <w:szCs w:val="18"/>
              </w:rPr>
              <w:t>Completion Guidance:</w:t>
            </w:r>
            <w:r w:rsidR="00F12CDD" w:rsidRPr="006F457A">
              <w:rPr>
                <w:rFonts w:cs="Arial"/>
                <w:i/>
                <w:iCs/>
                <w:sz w:val="18"/>
                <w:szCs w:val="18"/>
              </w:rPr>
              <w:t xml:space="preserve"> </w:t>
            </w:r>
          </w:p>
          <w:p w14:paraId="3D315C4D" w14:textId="7FD8E10F" w:rsidR="00F12CDD" w:rsidRPr="00E4205F" w:rsidRDefault="00F12CDD" w:rsidP="00065D88">
            <w:pPr>
              <w:spacing w:after="60"/>
              <w:rPr>
                <w:rFonts w:cs="Arial"/>
                <w:sz w:val="16"/>
                <w:szCs w:val="16"/>
              </w:rPr>
            </w:pPr>
            <w:r w:rsidRPr="006F457A">
              <w:rPr>
                <w:rFonts w:cs="Arial"/>
                <w:i/>
                <w:iCs/>
                <w:sz w:val="18"/>
                <w:szCs w:val="18"/>
              </w:rPr>
              <w:t>Selection of any of the In Place responses for Requirement 4.1.1 means that the merchant has policies and procedures in place that govern merchant activities for Requirement 4</w:t>
            </w:r>
            <w:r w:rsidR="00D91140">
              <w:rPr>
                <w:rFonts w:cs="Arial"/>
                <w:i/>
                <w:iCs/>
                <w:sz w:val="18"/>
                <w:szCs w:val="18"/>
              </w:rPr>
              <w:t>.</w:t>
            </w:r>
          </w:p>
        </w:tc>
      </w:tr>
      <w:tr w:rsidR="00F12CDD" w:rsidRPr="00E4205F" w14:paraId="7045B653" w14:textId="77777777" w:rsidTr="21702616">
        <w:trPr>
          <w:cantSplit/>
          <w:trHeight w:val="281"/>
        </w:trPr>
        <w:tc>
          <w:tcPr>
            <w:tcW w:w="5000" w:type="pct"/>
            <w:gridSpan w:val="7"/>
            <w:shd w:val="clear" w:color="auto" w:fill="BFBFBF" w:themeFill="background1" w:themeFillShade="BF"/>
          </w:tcPr>
          <w:p w14:paraId="31D5C079" w14:textId="77777777" w:rsidR="00F12CDD" w:rsidRPr="00E4205F" w:rsidRDefault="00F12CDD" w:rsidP="00065D88">
            <w:pPr>
              <w:pStyle w:val="TableText"/>
              <w:keepNext/>
              <w:pageBreakBefore/>
              <w:spacing w:line="240" w:lineRule="auto"/>
              <w:rPr>
                <w:szCs w:val="16"/>
              </w:rPr>
            </w:pPr>
            <w:r w:rsidRPr="00CA6A2E">
              <w:rPr>
                <w:b/>
                <w:bCs/>
                <w:color w:val="000000"/>
                <w:szCs w:val="16"/>
              </w:rPr>
              <w:lastRenderedPageBreak/>
              <w:t>4.2</w:t>
            </w:r>
            <w:r>
              <w:rPr>
                <w:color w:val="000000"/>
                <w:szCs w:val="16"/>
              </w:rPr>
              <w:t xml:space="preserve"> </w:t>
            </w:r>
            <w:r w:rsidRPr="00E4205F">
              <w:rPr>
                <w:szCs w:val="16"/>
              </w:rPr>
              <w:t>PAN is protected with strong cryptography during transmission.</w:t>
            </w:r>
          </w:p>
        </w:tc>
      </w:tr>
      <w:tr w:rsidR="00E5318D" w:rsidRPr="00E4205F" w14:paraId="4FD28581" w14:textId="77777777" w:rsidTr="21702616">
        <w:trPr>
          <w:cantSplit/>
          <w:trHeight w:val="702"/>
        </w:trPr>
        <w:tc>
          <w:tcPr>
            <w:tcW w:w="306" w:type="pct"/>
            <w:vMerge w:val="restart"/>
          </w:tcPr>
          <w:p w14:paraId="3D707C39" w14:textId="77777777" w:rsidR="00E5318D" w:rsidRPr="00CA6A2E" w:rsidRDefault="00E5318D" w:rsidP="00065D88">
            <w:pPr>
              <w:pStyle w:val="TableText"/>
              <w:keepNext/>
              <w:spacing w:line="240" w:lineRule="auto"/>
              <w:rPr>
                <w:b/>
                <w:bCs/>
                <w:color w:val="000000"/>
                <w:szCs w:val="16"/>
              </w:rPr>
            </w:pPr>
            <w:r w:rsidRPr="00CA6A2E">
              <w:rPr>
                <w:b/>
                <w:bCs/>
                <w:color w:val="000000"/>
                <w:szCs w:val="16"/>
              </w:rPr>
              <w:t>4.2.1</w:t>
            </w:r>
          </w:p>
        </w:tc>
        <w:tc>
          <w:tcPr>
            <w:tcW w:w="1788" w:type="pct"/>
          </w:tcPr>
          <w:p w14:paraId="1F5A6A1B" w14:textId="77777777" w:rsidR="00E5318D" w:rsidRPr="00E4205F" w:rsidRDefault="00E5318D" w:rsidP="00065D88">
            <w:pPr>
              <w:pStyle w:val="TableText"/>
            </w:pPr>
            <w:r w:rsidRPr="00E4205F">
              <w:t xml:space="preserve">Strong cryptography and security protocols are implemented as follows to </w:t>
            </w:r>
            <w:r w:rsidRPr="0086290C">
              <w:t>safeguard</w:t>
            </w:r>
            <w:r w:rsidRPr="00E4205F">
              <w:t xml:space="preserve"> PAN during transmission over open, public networks:</w:t>
            </w:r>
          </w:p>
        </w:tc>
        <w:tc>
          <w:tcPr>
            <w:tcW w:w="1375" w:type="pct"/>
            <w:tcBorders>
              <w:right w:val="nil"/>
            </w:tcBorders>
            <w:shd w:val="clear" w:color="auto" w:fill="D9D9D9" w:themeFill="background1" w:themeFillShade="D9"/>
          </w:tcPr>
          <w:p w14:paraId="6AA547A7" w14:textId="77777777" w:rsidR="00E5318D" w:rsidRPr="00E4205F" w:rsidRDefault="00E5318D" w:rsidP="00065D88">
            <w:pPr>
              <w:pStyle w:val="TableListBullet"/>
              <w:keepNext/>
              <w:numPr>
                <w:ilvl w:val="0"/>
                <w:numId w:val="0"/>
              </w:numPr>
              <w:spacing w:line="240" w:lineRule="auto"/>
              <w:ind w:left="2430" w:hanging="360"/>
              <w:rPr>
                <w:szCs w:val="16"/>
              </w:rPr>
            </w:pPr>
          </w:p>
        </w:tc>
        <w:tc>
          <w:tcPr>
            <w:tcW w:w="382" w:type="pct"/>
            <w:tcBorders>
              <w:left w:val="nil"/>
              <w:right w:val="nil"/>
            </w:tcBorders>
            <w:shd w:val="clear" w:color="auto" w:fill="D9D9D9" w:themeFill="background1" w:themeFillShade="D9"/>
          </w:tcPr>
          <w:p w14:paraId="61BAB432" w14:textId="77777777" w:rsidR="00E5318D" w:rsidRPr="00E4205F" w:rsidRDefault="00E5318D" w:rsidP="00065D88">
            <w:pPr>
              <w:keepNext/>
              <w:spacing w:after="60" w:line="240" w:lineRule="auto"/>
              <w:jc w:val="center"/>
              <w:rPr>
                <w:rFonts w:cs="Arial"/>
                <w:sz w:val="16"/>
                <w:szCs w:val="16"/>
              </w:rPr>
            </w:pPr>
          </w:p>
        </w:tc>
        <w:tc>
          <w:tcPr>
            <w:tcW w:w="383" w:type="pct"/>
            <w:tcBorders>
              <w:left w:val="nil"/>
              <w:right w:val="nil"/>
            </w:tcBorders>
            <w:shd w:val="clear" w:color="auto" w:fill="D9D9D9" w:themeFill="background1" w:themeFillShade="D9"/>
          </w:tcPr>
          <w:p w14:paraId="59EA2B43" w14:textId="77777777" w:rsidR="00E5318D" w:rsidRPr="00E4205F" w:rsidRDefault="00E5318D" w:rsidP="00065D88">
            <w:pPr>
              <w:keepNext/>
              <w:spacing w:after="60" w:line="240" w:lineRule="auto"/>
              <w:jc w:val="center"/>
              <w:rPr>
                <w:rFonts w:cs="Arial"/>
                <w:sz w:val="16"/>
                <w:szCs w:val="16"/>
              </w:rPr>
            </w:pPr>
          </w:p>
        </w:tc>
        <w:tc>
          <w:tcPr>
            <w:tcW w:w="384" w:type="pct"/>
            <w:tcBorders>
              <w:left w:val="nil"/>
              <w:right w:val="nil"/>
            </w:tcBorders>
            <w:shd w:val="clear" w:color="auto" w:fill="D9D9D9" w:themeFill="background1" w:themeFillShade="D9"/>
          </w:tcPr>
          <w:p w14:paraId="078A7CAA" w14:textId="77777777" w:rsidR="00E5318D" w:rsidRPr="00E4205F" w:rsidRDefault="00E5318D" w:rsidP="00065D88">
            <w:pPr>
              <w:keepNext/>
              <w:spacing w:after="60" w:line="240" w:lineRule="auto"/>
              <w:jc w:val="center"/>
              <w:rPr>
                <w:rFonts w:cs="Arial"/>
                <w:sz w:val="16"/>
                <w:szCs w:val="16"/>
              </w:rPr>
            </w:pPr>
          </w:p>
        </w:tc>
        <w:tc>
          <w:tcPr>
            <w:tcW w:w="382" w:type="pct"/>
            <w:tcBorders>
              <w:left w:val="nil"/>
            </w:tcBorders>
            <w:shd w:val="clear" w:color="auto" w:fill="D9D9D9" w:themeFill="background1" w:themeFillShade="D9"/>
          </w:tcPr>
          <w:p w14:paraId="66DD38A2" w14:textId="77777777" w:rsidR="00E5318D" w:rsidRPr="00E4205F" w:rsidRDefault="00E5318D" w:rsidP="00065D88">
            <w:pPr>
              <w:keepNext/>
              <w:spacing w:after="60" w:line="240" w:lineRule="auto"/>
              <w:jc w:val="center"/>
              <w:rPr>
                <w:rFonts w:cs="Arial"/>
                <w:sz w:val="16"/>
                <w:szCs w:val="16"/>
              </w:rPr>
            </w:pPr>
          </w:p>
        </w:tc>
      </w:tr>
      <w:tr w:rsidR="00E5318D" w:rsidRPr="00E4205F" w14:paraId="000ED298" w14:textId="77777777" w:rsidTr="21702616">
        <w:trPr>
          <w:cantSplit/>
          <w:trHeight w:val="48"/>
        </w:trPr>
        <w:tc>
          <w:tcPr>
            <w:tcW w:w="306" w:type="pct"/>
            <w:vMerge/>
          </w:tcPr>
          <w:p w14:paraId="5A5879DB" w14:textId="77777777" w:rsidR="00E5318D" w:rsidRPr="00CA6A2E" w:rsidRDefault="00E5318D" w:rsidP="00065D88">
            <w:pPr>
              <w:pStyle w:val="TableText"/>
              <w:keepNext/>
              <w:spacing w:line="240" w:lineRule="auto"/>
              <w:rPr>
                <w:b/>
                <w:bCs/>
                <w:color w:val="000000"/>
                <w:szCs w:val="16"/>
              </w:rPr>
            </w:pPr>
          </w:p>
        </w:tc>
        <w:tc>
          <w:tcPr>
            <w:tcW w:w="1788" w:type="pct"/>
          </w:tcPr>
          <w:p w14:paraId="0F47B827" w14:textId="77777777" w:rsidR="00E5318D" w:rsidRPr="007B08B5" w:rsidRDefault="00E5318D" w:rsidP="007B08B5">
            <w:pPr>
              <w:pStyle w:val="TableListBullet"/>
              <w:ind w:left="263" w:hanging="270"/>
              <w:rPr>
                <w:szCs w:val="16"/>
              </w:rPr>
            </w:pPr>
            <w:r w:rsidRPr="007B08B5">
              <w:rPr>
                <w:szCs w:val="16"/>
              </w:rPr>
              <w:t>Only trusted keys and certificates are accepted.</w:t>
            </w:r>
          </w:p>
        </w:tc>
        <w:tc>
          <w:tcPr>
            <w:tcW w:w="1375" w:type="pct"/>
            <w:vMerge w:val="restart"/>
          </w:tcPr>
          <w:p w14:paraId="4D7071BB" w14:textId="77777777" w:rsidR="00E5318D" w:rsidRPr="007B08B5" w:rsidRDefault="00E5318D" w:rsidP="007B08B5">
            <w:pPr>
              <w:pStyle w:val="TableListBullet"/>
              <w:ind w:left="263" w:hanging="270"/>
              <w:rPr>
                <w:szCs w:val="16"/>
              </w:rPr>
            </w:pPr>
            <w:r w:rsidRPr="007B08B5">
              <w:rPr>
                <w:szCs w:val="16"/>
              </w:rPr>
              <w:t xml:space="preserve">Examine documented policies and procedures. </w:t>
            </w:r>
          </w:p>
          <w:p w14:paraId="6DC7EA4C" w14:textId="77777777" w:rsidR="00E5318D" w:rsidRPr="007B08B5" w:rsidRDefault="00E5318D" w:rsidP="007B08B5">
            <w:pPr>
              <w:pStyle w:val="TableListBullet"/>
              <w:ind w:left="263" w:hanging="270"/>
              <w:rPr>
                <w:szCs w:val="16"/>
              </w:rPr>
            </w:pPr>
            <w:r w:rsidRPr="007B08B5">
              <w:rPr>
                <w:szCs w:val="16"/>
              </w:rPr>
              <w:t>Interview personnel.</w:t>
            </w:r>
          </w:p>
          <w:p w14:paraId="29745DDF" w14:textId="77777777" w:rsidR="00E5318D" w:rsidRPr="007B08B5" w:rsidRDefault="00E5318D" w:rsidP="007B08B5">
            <w:pPr>
              <w:pStyle w:val="TableListBullet"/>
              <w:ind w:left="263" w:hanging="270"/>
              <w:rPr>
                <w:szCs w:val="16"/>
              </w:rPr>
            </w:pPr>
            <w:r w:rsidRPr="007B08B5">
              <w:rPr>
                <w:szCs w:val="16"/>
              </w:rPr>
              <w:t>Examine system configurations.</w:t>
            </w:r>
          </w:p>
          <w:p w14:paraId="7041FC04" w14:textId="77777777" w:rsidR="00E5318D" w:rsidRPr="007B08B5" w:rsidRDefault="00E5318D" w:rsidP="007B08B5">
            <w:pPr>
              <w:pStyle w:val="TableListBullet"/>
              <w:ind w:left="263" w:hanging="270"/>
              <w:rPr>
                <w:szCs w:val="16"/>
              </w:rPr>
            </w:pPr>
            <w:r w:rsidRPr="007B08B5">
              <w:rPr>
                <w:szCs w:val="16"/>
              </w:rPr>
              <w:t>Examine cardholder data transmissions.</w:t>
            </w:r>
          </w:p>
          <w:p w14:paraId="2E6E14A6" w14:textId="77777777" w:rsidR="00E5318D" w:rsidRPr="004C1911" w:rsidRDefault="00E5318D" w:rsidP="007B08B5">
            <w:pPr>
              <w:pStyle w:val="TableListBullet"/>
              <w:ind w:left="263" w:hanging="270"/>
            </w:pPr>
            <w:r w:rsidRPr="007B08B5">
              <w:rPr>
                <w:szCs w:val="16"/>
              </w:rPr>
              <w:t>Examine keys and certificates</w:t>
            </w:r>
            <w:r w:rsidRPr="00E4205F">
              <w:t xml:space="preserve">. </w:t>
            </w:r>
          </w:p>
        </w:tc>
        <w:tc>
          <w:tcPr>
            <w:tcW w:w="382" w:type="pct"/>
            <w:shd w:val="clear" w:color="auto" w:fill="auto"/>
          </w:tcPr>
          <w:p w14:paraId="501AED0F" w14:textId="77777777" w:rsidR="00E5318D" w:rsidRPr="00E4205F" w:rsidRDefault="00E5318D" w:rsidP="00065D88">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3" w:type="pct"/>
            <w:shd w:val="clear" w:color="auto" w:fill="auto"/>
          </w:tcPr>
          <w:p w14:paraId="3405409A" w14:textId="77777777" w:rsidR="00E5318D" w:rsidRPr="00E4205F" w:rsidRDefault="00E5318D" w:rsidP="00065D88">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4" w:type="pct"/>
            <w:shd w:val="clear" w:color="auto" w:fill="auto"/>
          </w:tcPr>
          <w:p w14:paraId="41C8AC18" w14:textId="77777777" w:rsidR="00E5318D" w:rsidRPr="00E4205F" w:rsidRDefault="00E5318D" w:rsidP="00065D88">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shd w:val="clear" w:color="auto" w:fill="auto"/>
          </w:tcPr>
          <w:p w14:paraId="4A7EDDC6" w14:textId="77777777" w:rsidR="00E5318D" w:rsidRPr="00E4205F" w:rsidRDefault="00E5318D" w:rsidP="00065D88">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78E27B18" w14:textId="77777777" w:rsidTr="21702616">
        <w:trPr>
          <w:cantSplit/>
          <w:trHeight w:val="173"/>
        </w:trPr>
        <w:tc>
          <w:tcPr>
            <w:tcW w:w="306" w:type="pct"/>
            <w:vMerge/>
          </w:tcPr>
          <w:p w14:paraId="53B1C6A4" w14:textId="77777777" w:rsidR="00E5318D" w:rsidRPr="00CA6A2E" w:rsidRDefault="00E5318D" w:rsidP="00065D88">
            <w:pPr>
              <w:pStyle w:val="TableText"/>
              <w:keepNext/>
              <w:spacing w:line="240" w:lineRule="auto"/>
              <w:rPr>
                <w:b/>
                <w:bCs/>
                <w:color w:val="000000"/>
                <w:szCs w:val="16"/>
              </w:rPr>
            </w:pPr>
          </w:p>
        </w:tc>
        <w:tc>
          <w:tcPr>
            <w:tcW w:w="1788" w:type="pct"/>
          </w:tcPr>
          <w:p w14:paraId="661E6EF9" w14:textId="77777777" w:rsidR="00E5318D" w:rsidRPr="007B08B5" w:rsidRDefault="00E5318D" w:rsidP="007B08B5">
            <w:pPr>
              <w:pStyle w:val="TableListBullet"/>
              <w:ind w:left="263" w:hanging="270"/>
            </w:pPr>
            <w:r>
              <w:t xml:space="preserve">Certificates used to safeguard PAN during transmission over open, public networks are confirmed as valid and are not expired or revoked. </w:t>
            </w:r>
            <w:r w:rsidRPr="005F095D">
              <w:rPr>
                <w:i/>
                <w:iCs/>
                <w:color w:val="FF0000"/>
              </w:rPr>
              <w:t>This bullet is a best practice until its effective date; refer to Applicability Notes below for details.</w:t>
            </w:r>
          </w:p>
        </w:tc>
        <w:tc>
          <w:tcPr>
            <w:tcW w:w="1375" w:type="pct"/>
            <w:vMerge/>
          </w:tcPr>
          <w:p w14:paraId="3894356D" w14:textId="77777777" w:rsidR="00E5318D" w:rsidRPr="00E4205F" w:rsidRDefault="00E5318D" w:rsidP="00065D88">
            <w:pPr>
              <w:pStyle w:val="TableTextBullet"/>
              <w:keepNext/>
              <w:spacing w:line="240" w:lineRule="auto"/>
              <w:ind w:left="200" w:hanging="200"/>
              <w:rPr>
                <w:rFonts w:cs="Arial"/>
                <w:szCs w:val="16"/>
              </w:rPr>
            </w:pPr>
          </w:p>
        </w:tc>
        <w:tc>
          <w:tcPr>
            <w:tcW w:w="382" w:type="pct"/>
            <w:shd w:val="clear" w:color="auto" w:fill="auto"/>
          </w:tcPr>
          <w:p w14:paraId="28D270D0" w14:textId="77777777" w:rsidR="00E5318D" w:rsidRPr="00E4205F" w:rsidRDefault="00E5318D" w:rsidP="00065D88">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3" w:type="pct"/>
            <w:shd w:val="clear" w:color="auto" w:fill="auto"/>
          </w:tcPr>
          <w:p w14:paraId="2C3EA9B7" w14:textId="77777777" w:rsidR="00E5318D" w:rsidRPr="00E4205F" w:rsidRDefault="00E5318D" w:rsidP="00065D88">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4" w:type="pct"/>
            <w:shd w:val="clear" w:color="auto" w:fill="auto"/>
          </w:tcPr>
          <w:p w14:paraId="06EE7ECE" w14:textId="77777777" w:rsidR="00E5318D" w:rsidRPr="00E4205F" w:rsidRDefault="00E5318D" w:rsidP="00065D88">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shd w:val="clear" w:color="auto" w:fill="auto"/>
          </w:tcPr>
          <w:p w14:paraId="06835F0F" w14:textId="77777777" w:rsidR="00E5318D" w:rsidRPr="00E4205F" w:rsidRDefault="00E5318D" w:rsidP="00065D88">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5639D504" w14:textId="77777777" w:rsidTr="21702616">
        <w:trPr>
          <w:cantSplit/>
          <w:trHeight w:val="605"/>
        </w:trPr>
        <w:tc>
          <w:tcPr>
            <w:tcW w:w="306" w:type="pct"/>
            <w:vMerge/>
          </w:tcPr>
          <w:p w14:paraId="23992DD9" w14:textId="77777777" w:rsidR="00E5318D" w:rsidRPr="00CA6A2E" w:rsidRDefault="00E5318D" w:rsidP="00065D88">
            <w:pPr>
              <w:pStyle w:val="TableText"/>
              <w:keepNext/>
              <w:spacing w:line="240" w:lineRule="auto"/>
              <w:rPr>
                <w:b/>
                <w:bCs/>
                <w:color w:val="000000"/>
                <w:szCs w:val="16"/>
              </w:rPr>
            </w:pPr>
          </w:p>
        </w:tc>
        <w:tc>
          <w:tcPr>
            <w:tcW w:w="1788" w:type="pct"/>
          </w:tcPr>
          <w:p w14:paraId="4680A77D" w14:textId="77777777" w:rsidR="00E5318D" w:rsidRPr="007B08B5" w:rsidRDefault="00E5318D" w:rsidP="007B08B5">
            <w:pPr>
              <w:pStyle w:val="TableListBullet"/>
              <w:ind w:left="263" w:hanging="270"/>
              <w:rPr>
                <w:szCs w:val="16"/>
              </w:rPr>
            </w:pPr>
            <w:r w:rsidRPr="007B08B5">
              <w:rPr>
                <w:szCs w:val="16"/>
              </w:rPr>
              <w:t>The protocol in use supports only secure versions or configurations and does not support fallback to, or use of insecure versions, algorithms, key sizes, or implementations.</w:t>
            </w:r>
          </w:p>
        </w:tc>
        <w:tc>
          <w:tcPr>
            <w:tcW w:w="1375" w:type="pct"/>
            <w:vMerge/>
          </w:tcPr>
          <w:p w14:paraId="50A62F17" w14:textId="77777777" w:rsidR="00E5318D" w:rsidRPr="00E4205F" w:rsidRDefault="00E5318D" w:rsidP="00065D88">
            <w:pPr>
              <w:pStyle w:val="TableTextBullet"/>
              <w:keepNext/>
              <w:spacing w:line="240" w:lineRule="auto"/>
              <w:ind w:left="200" w:hanging="200"/>
              <w:rPr>
                <w:rFonts w:cs="Arial"/>
                <w:szCs w:val="16"/>
              </w:rPr>
            </w:pPr>
          </w:p>
        </w:tc>
        <w:tc>
          <w:tcPr>
            <w:tcW w:w="382" w:type="pct"/>
            <w:shd w:val="clear" w:color="auto" w:fill="auto"/>
          </w:tcPr>
          <w:p w14:paraId="1269668A" w14:textId="77777777" w:rsidR="00E5318D" w:rsidRPr="00E4205F" w:rsidRDefault="00E5318D" w:rsidP="00065D88">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3" w:type="pct"/>
            <w:shd w:val="clear" w:color="auto" w:fill="auto"/>
          </w:tcPr>
          <w:p w14:paraId="708F8629" w14:textId="77777777" w:rsidR="00E5318D" w:rsidRPr="00E4205F" w:rsidRDefault="00E5318D" w:rsidP="00065D88">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4" w:type="pct"/>
            <w:shd w:val="clear" w:color="auto" w:fill="auto"/>
          </w:tcPr>
          <w:p w14:paraId="1607DB87" w14:textId="77777777" w:rsidR="00E5318D" w:rsidRPr="00E4205F" w:rsidRDefault="00E5318D" w:rsidP="00065D88">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shd w:val="clear" w:color="auto" w:fill="auto"/>
          </w:tcPr>
          <w:p w14:paraId="467D768D" w14:textId="77777777" w:rsidR="00E5318D" w:rsidRPr="00E4205F" w:rsidRDefault="00E5318D" w:rsidP="00065D88">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2ED819B5" w14:textId="77777777" w:rsidTr="21702616">
        <w:trPr>
          <w:cantSplit/>
          <w:trHeight w:val="436"/>
        </w:trPr>
        <w:tc>
          <w:tcPr>
            <w:tcW w:w="306" w:type="pct"/>
            <w:vMerge/>
          </w:tcPr>
          <w:p w14:paraId="03ADD379" w14:textId="77777777" w:rsidR="00E5318D" w:rsidRPr="00CA6A2E" w:rsidRDefault="00E5318D" w:rsidP="00065D88">
            <w:pPr>
              <w:pStyle w:val="TableText"/>
              <w:keepNext/>
              <w:spacing w:line="240" w:lineRule="auto"/>
              <w:jc w:val="right"/>
              <w:rPr>
                <w:b/>
                <w:bCs/>
                <w:szCs w:val="16"/>
              </w:rPr>
            </w:pPr>
          </w:p>
        </w:tc>
        <w:tc>
          <w:tcPr>
            <w:tcW w:w="1788" w:type="pct"/>
            <w:tcBorders>
              <w:bottom w:val="single" w:sz="4" w:space="0" w:color="808080" w:themeColor="background1" w:themeShade="80"/>
            </w:tcBorders>
          </w:tcPr>
          <w:p w14:paraId="3E967457" w14:textId="77777777" w:rsidR="00E5318D" w:rsidRPr="007B08B5" w:rsidRDefault="00E5318D" w:rsidP="007B08B5">
            <w:pPr>
              <w:pStyle w:val="TableListBullet"/>
              <w:ind w:left="263" w:hanging="270"/>
              <w:rPr>
                <w:szCs w:val="16"/>
              </w:rPr>
            </w:pPr>
            <w:r w:rsidRPr="007B08B5">
              <w:rPr>
                <w:szCs w:val="16"/>
              </w:rPr>
              <w:t>The encryption strength is appropriate for the encryption methodology in use.</w:t>
            </w:r>
          </w:p>
        </w:tc>
        <w:tc>
          <w:tcPr>
            <w:tcW w:w="1375" w:type="pct"/>
            <w:vMerge/>
          </w:tcPr>
          <w:p w14:paraId="2CFA0DF7" w14:textId="77777777" w:rsidR="00E5318D" w:rsidRPr="00E4205F" w:rsidRDefault="00E5318D" w:rsidP="00065D88">
            <w:pPr>
              <w:pStyle w:val="TableTextBullet"/>
              <w:keepNext/>
              <w:spacing w:line="240" w:lineRule="auto"/>
              <w:ind w:left="200" w:hanging="200"/>
              <w:rPr>
                <w:rFonts w:cs="Arial"/>
                <w:szCs w:val="16"/>
              </w:rPr>
            </w:pPr>
          </w:p>
        </w:tc>
        <w:tc>
          <w:tcPr>
            <w:tcW w:w="382" w:type="pct"/>
            <w:vMerge w:val="restart"/>
            <w:shd w:val="clear" w:color="auto" w:fill="auto"/>
          </w:tcPr>
          <w:p w14:paraId="0FF686D6" w14:textId="77777777" w:rsidR="00E5318D" w:rsidRPr="00E4205F" w:rsidRDefault="00E5318D" w:rsidP="00065D88">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3" w:type="pct"/>
            <w:vMerge w:val="restart"/>
            <w:shd w:val="clear" w:color="auto" w:fill="auto"/>
          </w:tcPr>
          <w:p w14:paraId="7F9F8BDE" w14:textId="77777777" w:rsidR="00E5318D" w:rsidRPr="00E4205F" w:rsidRDefault="00E5318D" w:rsidP="00065D88">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4" w:type="pct"/>
            <w:vMerge w:val="restart"/>
            <w:shd w:val="clear" w:color="auto" w:fill="auto"/>
          </w:tcPr>
          <w:p w14:paraId="095C71F3" w14:textId="77777777" w:rsidR="00E5318D" w:rsidRPr="00E4205F" w:rsidRDefault="00E5318D" w:rsidP="00065D88">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vMerge w:val="restart"/>
            <w:shd w:val="clear" w:color="auto" w:fill="auto"/>
          </w:tcPr>
          <w:p w14:paraId="3A8C2E46" w14:textId="77777777" w:rsidR="00E5318D" w:rsidRPr="00E4205F" w:rsidRDefault="00E5318D" w:rsidP="00065D88">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73575768" w14:textId="77777777" w:rsidTr="21702616">
        <w:trPr>
          <w:cantSplit/>
        </w:trPr>
        <w:tc>
          <w:tcPr>
            <w:tcW w:w="306" w:type="pct"/>
            <w:vMerge/>
          </w:tcPr>
          <w:p w14:paraId="335F0C45" w14:textId="77777777" w:rsidR="00E5318D" w:rsidRPr="00CA6A2E" w:rsidRDefault="00E5318D" w:rsidP="00065D88">
            <w:pPr>
              <w:pStyle w:val="TableText"/>
              <w:jc w:val="right"/>
              <w:rPr>
                <w:b/>
                <w:bCs/>
                <w:szCs w:val="16"/>
              </w:rPr>
            </w:pPr>
          </w:p>
        </w:tc>
        <w:tc>
          <w:tcPr>
            <w:tcW w:w="3163" w:type="pct"/>
            <w:gridSpan w:val="2"/>
            <w:tcBorders>
              <w:bottom w:val="nil"/>
            </w:tcBorders>
            <w:shd w:val="clear" w:color="auto" w:fill="DFE3E4"/>
          </w:tcPr>
          <w:p w14:paraId="606692E6" w14:textId="77777777" w:rsidR="00E5318D" w:rsidRPr="003F796E" w:rsidRDefault="00E5318D" w:rsidP="00065D88">
            <w:pPr>
              <w:pStyle w:val="AppNotes"/>
            </w:pPr>
            <w:r w:rsidRPr="002905FD">
              <w:t xml:space="preserve">Applicability Notes </w:t>
            </w:r>
          </w:p>
        </w:tc>
        <w:tc>
          <w:tcPr>
            <w:tcW w:w="382" w:type="pct"/>
            <w:vMerge/>
          </w:tcPr>
          <w:p w14:paraId="5A1E679B" w14:textId="77777777" w:rsidR="00E5318D" w:rsidRPr="003F796E" w:rsidRDefault="00E5318D" w:rsidP="00065D88">
            <w:pPr>
              <w:spacing w:after="180"/>
              <w:rPr>
                <w:rFonts w:cs="Arial"/>
                <w:iCs/>
                <w:color w:val="000000"/>
                <w:sz w:val="16"/>
                <w:szCs w:val="16"/>
              </w:rPr>
            </w:pPr>
          </w:p>
        </w:tc>
        <w:tc>
          <w:tcPr>
            <w:tcW w:w="383" w:type="pct"/>
            <w:vMerge/>
          </w:tcPr>
          <w:p w14:paraId="5B798E48" w14:textId="77777777" w:rsidR="00E5318D" w:rsidRPr="003F796E" w:rsidRDefault="00E5318D" w:rsidP="00065D88">
            <w:pPr>
              <w:spacing w:after="180"/>
              <w:rPr>
                <w:rFonts w:cs="Arial"/>
                <w:iCs/>
                <w:color w:val="000000"/>
                <w:sz w:val="16"/>
                <w:szCs w:val="16"/>
              </w:rPr>
            </w:pPr>
          </w:p>
        </w:tc>
        <w:tc>
          <w:tcPr>
            <w:tcW w:w="384" w:type="pct"/>
            <w:vMerge/>
          </w:tcPr>
          <w:p w14:paraId="7A01FD9F" w14:textId="77777777" w:rsidR="00E5318D" w:rsidRPr="003F796E" w:rsidRDefault="00E5318D" w:rsidP="00065D88">
            <w:pPr>
              <w:spacing w:after="180"/>
              <w:rPr>
                <w:rFonts w:cs="Arial"/>
                <w:iCs/>
                <w:color w:val="000000"/>
                <w:sz w:val="16"/>
                <w:szCs w:val="16"/>
              </w:rPr>
            </w:pPr>
          </w:p>
        </w:tc>
        <w:tc>
          <w:tcPr>
            <w:tcW w:w="382" w:type="pct"/>
            <w:vMerge/>
          </w:tcPr>
          <w:p w14:paraId="396BB04D" w14:textId="77777777" w:rsidR="00E5318D" w:rsidRPr="003F796E" w:rsidRDefault="00E5318D" w:rsidP="00065D88">
            <w:pPr>
              <w:spacing w:after="180"/>
              <w:rPr>
                <w:rFonts w:cs="Arial"/>
                <w:iCs/>
                <w:color w:val="000000"/>
                <w:sz w:val="16"/>
                <w:szCs w:val="16"/>
              </w:rPr>
            </w:pPr>
          </w:p>
        </w:tc>
      </w:tr>
      <w:tr w:rsidR="00E5318D" w:rsidRPr="00E4205F" w14:paraId="58ED43F6" w14:textId="77777777" w:rsidTr="21702616">
        <w:trPr>
          <w:cantSplit/>
          <w:trHeight w:val="954"/>
        </w:trPr>
        <w:tc>
          <w:tcPr>
            <w:tcW w:w="306" w:type="pct"/>
            <w:vMerge/>
          </w:tcPr>
          <w:p w14:paraId="78C11E06" w14:textId="77777777" w:rsidR="00E5318D" w:rsidRPr="00CA6A2E" w:rsidRDefault="00E5318D" w:rsidP="00065D88">
            <w:pPr>
              <w:pStyle w:val="TableText"/>
              <w:jc w:val="right"/>
              <w:rPr>
                <w:b/>
                <w:bCs/>
                <w:szCs w:val="16"/>
              </w:rPr>
            </w:pPr>
          </w:p>
        </w:tc>
        <w:tc>
          <w:tcPr>
            <w:tcW w:w="3163" w:type="pct"/>
            <w:gridSpan w:val="2"/>
            <w:tcBorders>
              <w:top w:val="nil"/>
            </w:tcBorders>
            <w:shd w:val="clear" w:color="auto" w:fill="auto"/>
          </w:tcPr>
          <w:p w14:paraId="43212836" w14:textId="4EDDB15D" w:rsidR="00E5318D" w:rsidRPr="00E61066" w:rsidRDefault="00E5318D" w:rsidP="00065D88">
            <w:pPr>
              <w:spacing w:after="60"/>
              <w:rPr>
                <w:rFonts w:cs="Arial"/>
                <w:iCs/>
                <w:color w:val="000000"/>
                <w:sz w:val="18"/>
                <w:szCs w:val="18"/>
              </w:rPr>
            </w:pPr>
            <w:r w:rsidRPr="00E61066">
              <w:rPr>
                <w:rFonts w:cs="Arial"/>
                <w:iCs/>
                <w:color w:val="000000"/>
                <w:sz w:val="18"/>
                <w:szCs w:val="18"/>
              </w:rPr>
              <w:t>A self-signed certificate may also be acceptable if the certificate is issued by an internal CA within the organization, the certificate’s author is confirmed, and the certificate is verified—for example, via hash or signature—and has not expired</w:t>
            </w:r>
            <w:r w:rsidR="00B47CA9">
              <w:rPr>
                <w:rFonts w:cs="Arial"/>
                <w:iCs/>
                <w:color w:val="000000"/>
                <w:sz w:val="18"/>
                <w:szCs w:val="18"/>
              </w:rPr>
              <w:t>.</w:t>
            </w:r>
          </w:p>
          <w:p w14:paraId="6A1080DF" w14:textId="77777777" w:rsidR="00E5318D" w:rsidRPr="002905FD" w:rsidRDefault="00E5318D" w:rsidP="00065D88">
            <w:pPr>
              <w:spacing w:after="60"/>
              <w:rPr>
                <w:rFonts w:cs="Arial"/>
                <w:iCs/>
                <w:color w:val="000000"/>
                <w:sz w:val="16"/>
                <w:szCs w:val="16"/>
              </w:rPr>
            </w:pPr>
            <w:r w:rsidRPr="00E61066">
              <w:rPr>
                <w:rFonts w:cs="Arial"/>
                <w:i/>
                <w:color w:val="C00000"/>
                <w:sz w:val="18"/>
                <w:szCs w:val="18"/>
              </w:rPr>
              <w:t>The bullet above (for confirming that certificates used to safeguard PAN during transmission over open, public networks are valid and are not expired or revoked) is a best practice until 31 March 2025, after which it will be required as part of Requirement 4.2.1 and must be fully considered during a PCI DSS assessment.</w:t>
            </w:r>
          </w:p>
        </w:tc>
        <w:tc>
          <w:tcPr>
            <w:tcW w:w="382" w:type="pct"/>
            <w:vMerge/>
          </w:tcPr>
          <w:p w14:paraId="162CE260" w14:textId="77777777" w:rsidR="00E5318D" w:rsidRPr="002905FD" w:rsidRDefault="00E5318D" w:rsidP="00065D88">
            <w:pPr>
              <w:spacing w:after="60"/>
              <w:rPr>
                <w:rFonts w:cs="Arial"/>
                <w:b/>
                <w:bCs/>
                <w:iCs/>
                <w:color w:val="000000"/>
                <w:sz w:val="16"/>
                <w:szCs w:val="16"/>
              </w:rPr>
            </w:pPr>
          </w:p>
        </w:tc>
        <w:tc>
          <w:tcPr>
            <w:tcW w:w="383" w:type="pct"/>
            <w:vMerge/>
          </w:tcPr>
          <w:p w14:paraId="52F53DE9" w14:textId="77777777" w:rsidR="00E5318D" w:rsidRPr="002905FD" w:rsidRDefault="00E5318D" w:rsidP="00065D88">
            <w:pPr>
              <w:spacing w:after="60"/>
              <w:rPr>
                <w:rFonts w:cs="Arial"/>
                <w:b/>
                <w:bCs/>
                <w:iCs/>
                <w:color w:val="000000"/>
                <w:sz w:val="16"/>
                <w:szCs w:val="16"/>
              </w:rPr>
            </w:pPr>
          </w:p>
        </w:tc>
        <w:tc>
          <w:tcPr>
            <w:tcW w:w="384" w:type="pct"/>
            <w:vMerge/>
          </w:tcPr>
          <w:p w14:paraId="49F8D3BF" w14:textId="77777777" w:rsidR="00E5318D" w:rsidRPr="002905FD" w:rsidRDefault="00E5318D" w:rsidP="00065D88">
            <w:pPr>
              <w:spacing w:after="60"/>
              <w:rPr>
                <w:rFonts w:cs="Arial"/>
                <w:b/>
                <w:bCs/>
                <w:iCs/>
                <w:color w:val="000000"/>
                <w:sz w:val="16"/>
                <w:szCs w:val="16"/>
              </w:rPr>
            </w:pPr>
          </w:p>
        </w:tc>
        <w:tc>
          <w:tcPr>
            <w:tcW w:w="382" w:type="pct"/>
            <w:vMerge/>
          </w:tcPr>
          <w:p w14:paraId="69E0320E" w14:textId="77777777" w:rsidR="00E5318D" w:rsidRPr="002905FD" w:rsidRDefault="00E5318D" w:rsidP="00065D88">
            <w:pPr>
              <w:spacing w:after="60"/>
              <w:rPr>
                <w:rFonts w:cs="Arial"/>
                <w:b/>
                <w:bCs/>
                <w:iCs/>
                <w:color w:val="000000"/>
                <w:sz w:val="16"/>
                <w:szCs w:val="16"/>
              </w:rPr>
            </w:pPr>
          </w:p>
        </w:tc>
      </w:tr>
      <w:tr w:rsidR="00E5318D" w:rsidRPr="00E4205F" w14:paraId="34CECFB4" w14:textId="77777777" w:rsidTr="21702616">
        <w:trPr>
          <w:cantSplit/>
          <w:trHeight w:val="728"/>
        </w:trPr>
        <w:tc>
          <w:tcPr>
            <w:tcW w:w="306" w:type="pct"/>
            <w:vMerge w:val="restart"/>
          </w:tcPr>
          <w:p w14:paraId="1B98D84E" w14:textId="77777777" w:rsidR="00E5318D" w:rsidRPr="00E4205F" w:rsidRDefault="00E5318D" w:rsidP="00065D88">
            <w:pPr>
              <w:pStyle w:val="TableText"/>
              <w:keepNext/>
              <w:rPr>
                <w:b/>
                <w:szCs w:val="16"/>
              </w:rPr>
            </w:pPr>
            <w:r w:rsidRPr="00CA6A2E">
              <w:rPr>
                <w:b/>
                <w:bCs/>
                <w:color w:val="000000"/>
                <w:szCs w:val="16"/>
              </w:rPr>
              <w:lastRenderedPageBreak/>
              <w:t>4.2.2</w:t>
            </w:r>
          </w:p>
        </w:tc>
        <w:tc>
          <w:tcPr>
            <w:tcW w:w="1788" w:type="pct"/>
            <w:tcBorders>
              <w:bottom w:val="single" w:sz="4" w:space="0" w:color="808080" w:themeColor="background1" w:themeShade="80"/>
            </w:tcBorders>
            <w:shd w:val="clear" w:color="auto" w:fill="auto"/>
          </w:tcPr>
          <w:p w14:paraId="51AEF536" w14:textId="77777777" w:rsidR="00E5318D" w:rsidRPr="00E4205F" w:rsidRDefault="00E5318D" w:rsidP="00065D88">
            <w:pPr>
              <w:pStyle w:val="TableText"/>
              <w:keepNext/>
              <w:rPr>
                <w:szCs w:val="16"/>
              </w:rPr>
            </w:pPr>
            <w:r w:rsidRPr="00E4205F">
              <w:rPr>
                <w:color w:val="000000"/>
                <w:szCs w:val="16"/>
              </w:rPr>
              <w:t>PAN is secured with strong cryptography whenever it is sent via end-user messaging technologies.</w:t>
            </w:r>
          </w:p>
        </w:tc>
        <w:tc>
          <w:tcPr>
            <w:tcW w:w="1375" w:type="pct"/>
          </w:tcPr>
          <w:p w14:paraId="40020065" w14:textId="77777777" w:rsidR="00E5318D" w:rsidRDefault="00E5318D" w:rsidP="00065D88">
            <w:pPr>
              <w:pStyle w:val="TableListBullet"/>
              <w:keepNext/>
              <w:ind w:left="263" w:hanging="270"/>
              <w:rPr>
                <w:szCs w:val="16"/>
              </w:rPr>
            </w:pPr>
            <w:r w:rsidRPr="00E4205F">
              <w:rPr>
                <w:szCs w:val="16"/>
              </w:rPr>
              <w:t>Examine documented policies and procedures.</w:t>
            </w:r>
          </w:p>
          <w:p w14:paraId="27D5EC1F" w14:textId="77777777" w:rsidR="00E5318D" w:rsidRPr="00E4205F" w:rsidRDefault="00E5318D" w:rsidP="00065D88">
            <w:pPr>
              <w:pStyle w:val="TableListBullet"/>
              <w:keepNext/>
              <w:ind w:left="263" w:hanging="270"/>
              <w:rPr>
                <w:szCs w:val="16"/>
              </w:rPr>
            </w:pPr>
            <w:r w:rsidRPr="00E4205F">
              <w:rPr>
                <w:szCs w:val="16"/>
              </w:rPr>
              <w:t xml:space="preserve">Examine system configurations and vendor documentation. </w:t>
            </w:r>
          </w:p>
        </w:tc>
        <w:tc>
          <w:tcPr>
            <w:tcW w:w="383" w:type="pct"/>
            <w:vMerge w:val="restart"/>
            <w:shd w:val="clear" w:color="auto" w:fill="auto"/>
          </w:tcPr>
          <w:p w14:paraId="54D03B66"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3" w:type="pct"/>
            <w:vMerge w:val="restart"/>
            <w:shd w:val="clear" w:color="auto" w:fill="auto"/>
          </w:tcPr>
          <w:p w14:paraId="5383A599"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3" w:type="pct"/>
            <w:vMerge w:val="restart"/>
            <w:shd w:val="clear" w:color="auto" w:fill="auto"/>
          </w:tcPr>
          <w:p w14:paraId="2809F3EC"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3" w:type="pct"/>
            <w:vMerge w:val="restart"/>
            <w:shd w:val="clear" w:color="auto" w:fill="auto"/>
          </w:tcPr>
          <w:p w14:paraId="20DF6267"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4050C2D9" w14:textId="77777777" w:rsidTr="21702616">
        <w:trPr>
          <w:cantSplit/>
          <w:trHeight w:val="432"/>
        </w:trPr>
        <w:tc>
          <w:tcPr>
            <w:tcW w:w="306" w:type="pct"/>
            <w:vMerge/>
          </w:tcPr>
          <w:p w14:paraId="7D02EE66" w14:textId="77777777" w:rsidR="00E5318D" w:rsidRPr="00E4205F" w:rsidRDefault="00E5318D" w:rsidP="00065D88">
            <w:pPr>
              <w:pStyle w:val="TableText"/>
              <w:keepNext/>
              <w:rPr>
                <w:b/>
                <w:color w:val="000000"/>
                <w:szCs w:val="16"/>
              </w:rPr>
            </w:pPr>
          </w:p>
        </w:tc>
        <w:tc>
          <w:tcPr>
            <w:tcW w:w="3163" w:type="pct"/>
            <w:gridSpan w:val="2"/>
            <w:tcBorders>
              <w:top w:val="single" w:sz="4" w:space="0" w:color="808080" w:themeColor="background1" w:themeShade="80"/>
              <w:bottom w:val="nil"/>
            </w:tcBorders>
            <w:shd w:val="clear" w:color="auto" w:fill="DFE3E4"/>
          </w:tcPr>
          <w:p w14:paraId="7480C03A" w14:textId="77777777" w:rsidR="00E5318D" w:rsidRPr="00E4205F" w:rsidRDefault="00E5318D" w:rsidP="00065D88">
            <w:pPr>
              <w:pStyle w:val="AppNotes"/>
            </w:pPr>
            <w:r w:rsidRPr="00CF224A">
              <w:t>Applicability Notes</w:t>
            </w:r>
          </w:p>
        </w:tc>
        <w:tc>
          <w:tcPr>
            <w:tcW w:w="383" w:type="pct"/>
            <w:vMerge/>
          </w:tcPr>
          <w:p w14:paraId="0A5B76F9" w14:textId="77777777" w:rsidR="00E5318D" w:rsidRPr="00E4205F" w:rsidRDefault="00E5318D" w:rsidP="00065D88">
            <w:pPr>
              <w:keepNext/>
              <w:spacing w:after="60"/>
              <w:jc w:val="center"/>
              <w:rPr>
                <w:rFonts w:cs="Arial"/>
                <w:sz w:val="16"/>
                <w:szCs w:val="16"/>
              </w:rPr>
            </w:pPr>
          </w:p>
        </w:tc>
        <w:tc>
          <w:tcPr>
            <w:tcW w:w="383" w:type="pct"/>
            <w:vMerge/>
          </w:tcPr>
          <w:p w14:paraId="71EFD258" w14:textId="77777777" w:rsidR="00E5318D" w:rsidRPr="00E4205F" w:rsidRDefault="00E5318D" w:rsidP="00065D88">
            <w:pPr>
              <w:keepNext/>
              <w:spacing w:after="60"/>
              <w:jc w:val="center"/>
              <w:rPr>
                <w:rFonts w:cs="Arial"/>
                <w:sz w:val="16"/>
                <w:szCs w:val="16"/>
              </w:rPr>
            </w:pPr>
          </w:p>
        </w:tc>
        <w:tc>
          <w:tcPr>
            <w:tcW w:w="383" w:type="pct"/>
            <w:vMerge/>
          </w:tcPr>
          <w:p w14:paraId="08155B6C" w14:textId="77777777" w:rsidR="00E5318D" w:rsidRPr="00E4205F" w:rsidRDefault="00E5318D" w:rsidP="00065D88">
            <w:pPr>
              <w:keepNext/>
              <w:spacing w:after="60"/>
              <w:jc w:val="center"/>
              <w:rPr>
                <w:rFonts w:cs="Arial"/>
                <w:sz w:val="16"/>
                <w:szCs w:val="16"/>
              </w:rPr>
            </w:pPr>
          </w:p>
        </w:tc>
        <w:tc>
          <w:tcPr>
            <w:tcW w:w="383" w:type="pct"/>
            <w:vMerge/>
          </w:tcPr>
          <w:p w14:paraId="3660F2D6" w14:textId="77777777" w:rsidR="00E5318D" w:rsidRPr="00E4205F" w:rsidRDefault="00E5318D" w:rsidP="00065D88">
            <w:pPr>
              <w:keepNext/>
              <w:spacing w:after="60"/>
              <w:jc w:val="center"/>
              <w:rPr>
                <w:rFonts w:cs="Arial"/>
                <w:sz w:val="16"/>
                <w:szCs w:val="16"/>
              </w:rPr>
            </w:pPr>
          </w:p>
        </w:tc>
      </w:tr>
      <w:tr w:rsidR="00E5318D" w:rsidRPr="00E4205F" w14:paraId="14FD27E2" w14:textId="77777777" w:rsidTr="21702616">
        <w:trPr>
          <w:cantSplit/>
          <w:trHeight w:val="432"/>
        </w:trPr>
        <w:tc>
          <w:tcPr>
            <w:tcW w:w="306" w:type="pct"/>
            <w:vMerge/>
          </w:tcPr>
          <w:p w14:paraId="754FE721" w14:textId="77777777" w:rsidR="00E5318D" w:rsidRPr="00E4205F" w:rsidRDefault="00E5318D" w:rsidP="00065D88">
            <w:pPr>
              <w:pStyle w:val="TableText"/>
              <w:rPr>
                <w:b/>
                <w:color w:val="000000"/>
                <w:szCs w:val="16"/>
              </w:rPr>
            </w:pPr>
          </w:p>
        </w:tc>
        <w:tc>
          <w:tcPr>
            <w:tcW w:w="3163" w:type="pct"/>
            <w:gridSpan w:val="2"/>
            <w:tcBorders>
              <w:top w:val="nil"/>
              <w:bottom w:val="single" w:sz="4" w:space="0" w:color="808080" w:themeColor="background1" w:themeShade="80"/>
            </w:tcBorders>
          </w:tcPr>
          <w:p w14:paraId="1562D733" w14:textId="77777777" w:rsidR="00E5318D" w:rsidRDefault="00E5318D" w:rsidP="00065D88">
            <w:pPr>
              <w:pStyle w:val="TableTextBullet"/>
              <w:numPr>
                <w:ilvl w:val="0"/>
                <w:numId w:val="0"/>
              </w:numPr>
              <w:rPr>
                <w:rFonts w:cs="Arial"/>
                <w:iCs/>
                <w:color w:val="000000"/>
                <w:szCs w:val="16"/>
              </w:rPr>
            </w:pPr>
            <w:r w:rsidRPr="006A7612">
              <w:rPr>
                <w:rFonts w:cs="Arial"/>
                <w:iCs/>
                <w:color w:val="000000"/>
                <w:szCs w:val="16"/>
              </w:rPr>
              <w:t>This requirement also applies if a customer, or other third-party, requests that PAN is sent to them via end-user messaging technologies.</w:t>
            </w:r>
          </w:p>
          <w:p w14:paraId="0BE67CE6" w14:textId="77777777" w:rsidR="00E5318D" w:rsidRPr="00E4205F" w:rsidRDefault="00E5318D" w:rsidP="00065D88">
            <w:pPr>
              <w:pStyle w:val="TableListBullet"/>
              <w:numPr>
                <w:ilvl w:val="0"/>
                <w:numId w:val="0"/>
              </w:numPr>
              <w:ind w:left="-7"/>
              <w:rPr>
                <w:szCs w:val="16"/>
              </w:rPr>
            </w:pPr>
            <w:r w:rsidRPr="006A7612">
              <w:rPr>
                <w:iCs/>
                <w:color w:val="000000"/>
                <w:szCs w:val="16"/>
              </w:rPr>
              <w:t>There could be occurrences where an entity receives unsolicited cardholder data via an insecure communication channel that was not intended for transmissions of sensitive data. In this situation, the entity can choose to either include the channel in the scope of their CDE and secure it according to PCI DSS or delete the cardholder data and implement measures to prevent the channel from being used for cardholder data.</w:t>
            </w:r>
          </w:p>
        </w:tc>
        <w:tc>
          <w:tcPr>
            <w:tcW w:w="383" w:type="pct"/>
            <w:vMerge/>
          </w:tcPr>
          <w:p w14:paraId="24522DF7" w14:textId="77777777" w:rsidR="00E5318D" w:rsidRPr="00E4205F" w:rsidRDefault="00E5318D" w:rsidP="00065D88">
            <w:pPr>
              <w:spacing w:after="60"/>
              <w:jc w:val="center"/>
              <w:rPr>
                <w:rFonts w:cs="Arial"/>
                <w:sz w:val="16"/>
                <w:szCs w:val="16"/>
              </w:rPr>
            </w:pPr>
          </w:p>
        </w:tc>
        <w:tc>
          <w:tcPr>
            <w:tcW w:w="383" w:type="pct"/>
            <w:vMerge/>
          </w:tcPr>
          <w:p w14:paraId="7FBA2F39" w14:textId="77777777" w:rsidR="00E5318D" w:rsidRPr="00E4205F" w:rsidRDefault="00E5318D" w:rsidP="00065D88">
            <w:pPr>
              <w:spacing w:after="60"/>
              <w:jc w:val="center"/>
              <w:rPr>
                <w:rFonts w:cs="Arial"/>
                <w:sz w:val="16"/>
                <w:szCs w:val="16"/>
              </w:rPr>
            </w:pPr>
          </w:p>
        </w:tc>
        <w:tc>
          <w:tcPr>
            <w:tcW w:w="383" w:type="pct"/>
            <w:vMerge/>
          </w:tcPr>
          <w:p w14:paraId="734CA638" w14:textId="77777777" w:rsidR="00E5318D" w:rsidRPr="00E4205F" w:rsidRDefault="00E5318D" w:rsidP="00065D88">
            <w:pPr>
              <w:spacing w:after="60"/>
              <w:jc w:val="center"/>
              <w:rPr>
                <w:rFonts w:cs="Arial"/>
                <w:sz w:val="16"/>
                <w:szCs w:val="16"/>
              </w:rPr>
            </w:pPr>
          </w:p>
        </w:tc>
        <w:tc>
          <w:tcPr>
            <w:tcW w:w="383" w:type="pct"/>
            <w:vMerge/>
          </w:tcPr>
          <w:p w14:paraId="5E91A894" w14:textId="77777777" w:rsidR="00E5318D" w:rsidRPr="00E4205F" w:rsidRDefault="00E5318D" w:rsidP="00065D88">
            <w:pPr>
              <w:spacing w:after="60"/>
              <w:jc w:val="center"/>
              <w:rPr>
                <w:rFonts w:cs="Arial"/>
                <w:sz w:val="16"/>
                <w:szCs w:val="16"/>
              </w:rPr>
            </w:pPr>
          </w:p>
        </w:tc>
      </w:tr>
    </w:tbl>
    <w:p w14:paraId="488BB66F" w14:textId="77777777" w:rsidR="004539C8" w:rsidRPr="004539C8" w:rsidRDefault="004539C8" w:rsidP="004539C8">
      <w:pPr>
        <w:pStyle w:val="BodyText"/>
      </w:pPr>
    </w:p>
    <w:p w14:paraId="0FDD9DD5" w14:textId="32E29AB0" w:rsidR="00611C97" w:rsidRPr="00E4205F" w:rsidRDefault="00611C97" w:rsidP="004539C8">
      <w:pPr>
        <w:pStyle w:val="Heading2NoNum"/>
        <w:pageBreakBefore/>
      </w:pPr>
      <w:bookmarkStart w:id="93" w:name="_Toc96773049"/>
      <w:bookmarkStart w:id="94" w:name="_Toc98339099"/>
      <w:bookmarkStart w:id="95" w:name="_Toc119497620"/>
      <w:r w:rsidRPr="00E4205F">
        <w:lastRenderedPageBreak/>
        <w:t>Maintain a Vulnerability Management Program</w:t>
      </w:r>
      <w:bookmarkEnd w:id="93"/>
      <w:bookmarkEnd w:id="94"/>
      <w:bookmarkEnd w:id="95"/>
      <w:r w:rsidRPr="00E4205F">
        <w:t xml:space="preserve"> </w:t>
      </w:r>
    </w:p>
    <w:p w14:paraId="43FCABFA" w14:textId="77777777" w:rsidR="00611C97" w:rsidRPr="00E4205F" w:rsidRDefault="00611C97" w:rsidP="00611C97">
      <w:pPr>
        <w:pStyle w:val="Heading3NoNum"/>
      </w:pPr>
      <w:bookmarkStart w:id="96" w:name="_Toc96773050"/>
      <w:bookmarkStart w:id="97" w:name="_Toc98339100"/>
      <w:bookmarkStart w:id="98" w:name="_Toc119497621"/>
      <w:r w:rsidRPr="00E4205F">
        <w:t>Requirement 5: Protect All Systems and Networks from Malicious Software</w:t>
      </w:r>
      <w:bookmarkEnd w:id="96"/>
      <w:bookmarkEnd w:id="97"/>
      <w:bookmarkEnd w:id="98"/>
    </w:p>
    <w:tbl>
      <w:tblPr>
        <w:tblW w:w="5035" w:type="pct"/>
        <w:tblInd w:w="-90"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78"/>
        <w:gridCol w:w="4641"/>
        <w:gridCol w:w="3573"/>
        <w:gridCol w:w="989"/>
        <w:gridCol w:w="989"/>
        <w:gridCol w:w="989"/>
        <w:gridCol w:w="992"/>
      </w:tblGrid>
      <w:tr w:rsidR="00611C97" w:rsidRPr="000643AC" w14:paraId="195D6E7A" w14:textId="77777777" w:rsidTr="00E5318D">
        <w:trPr>
          <w:cantSplit/>
          <w:tblHeader/>
        </w:trPr>
        <w:tc>
          <w:tcPr>
            <w:tcW w:w="2114" w:type="pct"/>
            <w:gridSpan w:val="2"/>
            <w:vMerge w:val="restart"/>
            <w:tcBorders>
              <w:right w:val="single" w:sz="4" w:space="0" w:color="FFFFFF" w:themeColor="background1"/>
            </w:tcBorders>
            <w:shd w:val="clear" w:color="auto" w:fill="006A72"/>
            <w:vAlign w:val="center"/>
          </w:tcPr>
          <w:p w14:paraId="4F5E671E" w14:textId="77777777" w:rsidR="00611C97" w:rsidRPr="000643AC" w:rsidRDefault="00611C97" w:rsidP="00065D88">
            <w:pPr>
              <w:spacing w:after="60"/>
              <w:jc w:val="center"/>
              <w:rPr>
                <w:rFonts w:cs="Arial"/>
                <w:b/>
                <w:color w:val="FFFFFF" w:themeColor="background1"/>
                <w:sz w:val="18"/>
                <w:szCs w:val="18"/>
              </w:rPr>
            </w:pPr>
            <w:r w:rsidRPr="000643AC">
              <w:rPr>
                <w:rFonts w:cs="Arial"/>
                <w:b/>
                <w:color w:val="FFFFFF" w:themeColor="background1"/>
                <w:sz w:val="18"/>
                <w:szCs w:val="18"/>
              </w:rPr>
              <w:t>PCI DSS Requirement</w:t>
            </w:r>
          </w:p>
        </w:tc>
        <w:tc>
          <w:tcPr>
            <w:tcW w:w="1369" w:type="pct"/>
            <w:vMerge w:val="restart"/>
            <w:tcBorders>
              <w:left w:val="single" w:sz="4" w:space="0" w:color="FFFFFF" w:themeColor="background1"/>
              <w:right w:val="single" w:sz="4" w:space="0" w:color="FFFFFF" w:themeColor="background1"/>
            </w:tcBorders>
            <w:shd w:val="clear" w:color="auto" w:fill="006A72"/>
            <w:vAlign w:val="center"/>
          </w:tcPr>
          <w:p w14:paraId="73A6C6CF" w14:textId="77777777" w:rsidR="00611C97" w:rsidRPr="000643AC" w:rsidRDefault="00611C97" w:rsidP="00065D88">
            <w:pPr>
              <w:spacing w:after="60"/>
              <w:jc w:val="center"/>
              <w:rPr>
                <w:rFonts w:cs="Arial"/>
                <w:b/>
                <w:color w:val="FFFFFF" w:themeColor="background1"/>
                <w:sz w:val="18"/>
                <w:szCs w:val="18"/>
              </w:rPr>
            </w:pPr>
            <w:r w:rsidRPr="000643AC">
              <w:rPr>
                <w:rFonts w:cs="Arial"/>
                <w:b/>
                <w:color w:val="FFFFFF" w:themeColor="background1"/>
                <w:sz w:val="18"/>
                <w:szCs w:val="18"/>
              </w:rPr>
              <w:t>Expected Testing</w:t>
            </w:r>
          </w:p>
        </w:tc>
        <w:tc>
          <w:tcPr>
            <w:tcW w:w="1517" w:type="pct"/>
            <w:gridSpan w:val="4"/>
            <w:tcBorders>
              <w:left w:val="single" w:sz="4" w:space="0" w:color="FFFFFF" w:themeColor="background1"/>
            </w:tcBorders>
            <w:shd w:val="clear" w:color="auto" w:fill="006A72"/>
            <w:vAlign w:val="center"/>
          </w:tcPr>
          <w:p w14:paraId="6025D607" w14:textId="16DD0002" w:rsidR="00611C97" w:rsidRPr="000643AC" w:rsidRDefault="00611C97" w:rsidP="00065D88">
            <w:pPr>
              <w:spacing w:after="0"/>
              <w:jc w:val="center"/>
              <w:rPr>
                <w:rFonts w:cs="Arial"/>
                <w:b/>
                <w:color w:val="FFFFFF" w:themeColor="background1"/>
                <w:sz w:val="18"/>
                <w:szCs w:val="18"/>
              </w:rPr>
            </w:pPr>
            <w:r w:rsidRPr="000643AC">
              <w:rPr>
                <w:rFonts w:cs="Arial"/>
                <w:b/>
                <w:color w:val="FFFFFF" w:themeColor="background1"/>
                <w:sz w:val="18"/>
                <w:szCs w:val="18"/>
              </w:rPr>
              <w:t>Response</w:t>
            </w:r>
            <w:r w:rsidR="008D44FB" w:rsidRPr="000643AC">
              <w:rPr>
                <w:rStyle w:val="FootnoteReference"/>
                <w:rFonts w:cs="Arial"/>
                <w:b/>
                <w:color w:val="FFFFFF" w:themeColor="background1"/>
                <w:sz w:val="18"/>
                <w:szCs w:val="18"/>
              </w:rPr>
              <w:footnoteReference w:customMarkFollows="1" w:id="7"/>
              <w:t>♦</w:t>
            </w:r>
          </w:p>
          <w:p w14:paraId="2690BADD" w14:textId="231E59E5" w:rsidR="00611C97" w:rsidRPr="000643AC" w:rsidRDefault="00611C97" w:rsidP="00065D88">
            <w:pPr>
              <w:spacing w:before="0" w:after="0"/>
              <w:jc w:val="center"/>
              <w:rPr>
                <w:rFonts w:cs="Arial"/>
                <w:b/>
                <w:color w:val="FFFFFF" w:themeColor="background1"/>
                <w:sz w:val="18"/>
                <w:szCs w:val="18"/>
              </w:rPr>
            </w:pPr>
            <w:r w:rsidRPr="000643AC">
              <w:rPr>
                <w:rFonts w:cs="Arial"/>
                <w:i/>
                <w:color w:val="FFFFFF" w:themeColor="background1"/>
                <w:sz w:val="18"/>
                <w:szCs w:val="18"/>
              </w:rPr>
              <w:t xml:space="preserve">(Check one response for each </w:t>
            </w:r>
            <w:r w:rsidR="003D5673" w:rsidRPr="000643AC">
              <w:rPr>
                <w:rFonts w:cs="Arial"/>
                <w:i/>
                <w:color w:val="FFFFFF" w:themeColor="background1"/>
                <w:sz w:val="18"/>
                <w:szCs w:val="18"/>
              </w:rPr>
              <w:t>requirement</w:t>
            </w:r>
            <w:r w:rsidRPr="000643AC">
              <w:rPr>
                <w:rFonts w:cs="Arial"/>
                <w:b/>
                <w:i/>
                <w:color w:val="FFFFFF" w:themeColor="background1"/>
                <w:sz w:val="18"/>
                <w:szCs w:val="18"/>
              </w:rPr>
              <w:t>)</w:t>
            </w:r>
          </w:p>
        </w:tc>
      </w:tr>
      <w:tr w:rsidR="00E5318D" w:rsidRPr="00E4205F" w14:paraId="0B9B11AE" w14:textId="77777777" w:rsidTr="00E5318D">
        <w:trPr>
          <w:cantSplit/>
          <w:tblHeader/>
        </w:trPr>
        <w:tc>
          <w:tcPr>
            <w:tcW w:w="2114" w:type="pct"/>
            <w:gridSpan w:val="2"/>
            <w:vMerge/>
            <w:tcBorders>
              <w:top w:val="single" w:sz="4" w:space="0" w:color="FFFFFF" w:themeColor="background1"/>
              <w:right w:val="single" w:sz="4" w:space="0" w:color="FFFFFF" w:themeColor="background1"/>
            </w:tcBorders>
            <w:shd w:val="clear" w:color="auto" w:fill="E0E0E0"/>
          </w:tcPr>
          <w:p w14:paraId="30640F05" w14:textId="77777777" w:rsidR="00E5318D" w:rsidRPr="00E4205F" w:rsidRDefault="00E5318D" w:rsidP="00065D88">
            <w:pPr>
              <w:spacing w:after="60"/>
              <w:jc w:val="center"/>
              <w:rPr>
                <w:rFonts w:cs="Arial"/>
                <w:b/>
                <w:sz w:val="16"/>
                <w:szCs w:val="16"/>
                <w:u w:val="single"/>
              </w:rPr>
            </w:pPr>
          </w:p>
        </w:tc>
        <w:tc>
          <w:tcPr>
            <w:tcW w:w="1369" w:type="pct"/>
            <w:vMerge/>
            <w:tcBorders>
              <w:top w:val="single" w:sz="4" w:space="0" w:color="FFFFFF" w:themeColor="background1"/>
              <w:left w:val="single" w:sz="4" w:space="0" w:color="FFFFFF" w:themeColor="background1"/>
              <w:right w:val="single" w:sz="4" w:space="0" w:color="FFFFFF" w:themeColor="background1"/>
            </w:tcBorders>
            <w:shd w:val="clear" w:color="auto" w:fill="E0E0E0"/>
          </w:tcPr>
          <w:p w14:paraId="09A0FE59" w14:textId="77777777" w:rsidR="00E5318D" w:rsidRPr="00E4205F" w:rsidRDefault="00E5318D" w:rsidP="00065D88">
            <w:pPr>
              <w:spacing w:after="60"/>
              <w:jc w:val="center"/>
              <w:rPr>
                <w:rFonts w:cs="Arial"/>
                <w:b/>
                <w:sz w:val="16"/>
                <w:szCs w:val="16"/>
                <w:u w:val="single"/>
              </w:rPr>
            </w:pPr>
          </w:p>
        </w:tc>
        <w:tc>
          <w:tcPr>
            <w:tcW w:w="379" w:type="pct"/>
            <w:tcBorders>
              <w:left w:val="single" w:sz="4" w:space="0" w:color="FFFFFF" w:themeColor="background1"/>
              <w:bottom w:val="single" w:sz="4" w:space="0" w:color="808080"/>
            </w:tcBorders>
            <w:shd w:val="clear" w:color="auto" w:fill="CBD4D5"/>
            <w:tcMar>
              <w:left w:w="72" w:type="dxa"/>
              <w:right w:w="72" w:type="dxa"/>
            </w:tcMar>
            <w:vAlign w:val="center"/>
          </w:tcPr>
          <w:p w14:paraId="004A5369" w14:textId="77777777" w:rsidR="00E5318D" w:rsidRPr="00E61066" w:rsidRDefault="00E5318D" w:rsidP="00065D88">
            <w:pPr>
              <w:spacing w:before="40" w:after="0"/>
              <w:jc w:val="center"/>
              <w:rPr>
                <w:rFonts w:cs="Arial"/>
                <w:sz w:val="16"/>
                <w:szCs w:val="16"/>
              </w:rPr>
            </w:pPr>
            <w:r w:rsidRPr="00E61066">
              <w:rPr>
                <w:rFonts w:cs="Arial"/>
                <w:sz w:val="16"/>
                <w:szCs w:val="16"/>
              </w:rPr>
              <w:t>In Place</w:t>
            </w:r>
          </w:p>
        </w:tc>
        <w:tc>
          <w:tcPr>
            <w:tcW w:w="379" w:type="pct"/>
            <w:tcBorders>
              <w:left w:val="single" w:sz="4" w:space="0" w:color="FFFFFF" w:themeColor="background1"/>
              <w:bottom w:val="single" w:sz="4" w:space="0" w:color="808080"/>
            </w:tcBorders>
            <w:shd w:val="clear" w:color="auto" w:fill="CBD4D5"/>
          </w:tcPr>
          <w:p w14:paraId="3E6E83AA" w14:textId="77777777" w:rsidR="00E5318D" w:rsidRPr="00E61066" w:rsidRDefault="00E5318D" w:rsidP="00065D88">
            <w:pPr>
              <w:spacing w:before="40" w:after="0"/>
              <w:ind w:left="29" w:right="58"/>
              <w:jc w:val="center"/>
              <w:rPr>
                <w:rFonts w:cs="Arial"/>
                <w:sz w:val="16"/>
                <w:szCs w:val="16"/>
              </w:rPr>
            </w:pPr>
            <w:r w:rsidRPr="00E61066">
              <w:rPr>
                <w:rFonts w:cs="Arial"/>
                <w:sz w:val="16"/>
                <w:szCs w:val="16"/>
              </w:rPr>
              <w:t>In Place</w:t>
            </w:r>
          </w:p>
          <w:p w14:paraId="30BDE428" w14:textId="77777777" w:rsidR="00E5318D" w:rsidRPr="00E61066" w:rsidRDefault="00E5318D" w:rsidP="00065D88">
            <w:pPr>
              <w:spacing w:before="40" w:after="0"/>
              <w:jc w:val="center"/>
              <w:rPr>
                <w:rFonts w:cs="Arial"/>
                <w:sz w:val="16"/>
                <w:szCs w:val="16"/>
              </w:rPr>
            </w:pPr>
            <w:r w:rsidRPr="00E61066">
              <w:rPr>
                <w:rFonts w:cs="Arial"/>
                <w:sz w:val="16"/>
                <w:szCs w:val="16"/>
              </w:rPr>
              <w:t>with CCW</w:t>
            </w:r>
          </w:p>
        </w:tc>
        <w:tc>
          <w:tcPr>
            <w:tcW w:w="379" w:type="pct"/>
            <w:tcBorders>
              <w:bottom w:val="single" w:sz="4" w:space="0" w:color="808080"/>
            </w:tcBorders>
            <w:shd w:val="clear" w:color="auto" w:fill="CBD4D5"/>
            <w:tcMar>
              <w:left w:w="72" w:type="dxa"/>
              <w:right w:w="72" w:type="dxa"/>
            </w:tcMar>
          </w:tcPr>
          <w:p w14:paraId="4CCC0893" w14:textId="77777777" w:rsidR="00E5318D" w:rsidRPr="00E61066" w:rsidRDefault="00E5318D" w:rsidP="00065D88">
            <w:pPr>
              <w:spacing w:before="40" w:after="0"/>
              <w:jc w:val="center"/>
              <w:rPr>
                <w:rFonts w:cs="Arial"/>
                <w:sz w:val="16"/>
                <w:szCs w:val="16"/>
              </w:rPr>
            </w:pPr>
            <w:r w:rsidRPr="00E61066">
              <w:rPr>
                <w:rFonts w:cs="Arial"/>
                <w:sz w:val="16"/>
                <w:szCs w:val="16"/>
              </w:rPr>
              <w:t>Not Applicable</w:t>
            </w:r>
          </w:p>
        </w:tc>
        <w:tc>
          <w:tcPr>
            <w:tcW w:w="380" w:type="pct"/>
            <w:tcBorders>
              <w:bottom w:val="single" w:sz="4" w:space="0" w:color="808080"/>
            </w:tcBorders>
            <w:shd w:val="clear" w:color="auto" w:fill="CBD4D5"/>
            <w:tcMar>
              <w:left w:w="72" w:type="dxa"/>
              <w:right w:w="72" w:type="dxa"/>
            </w:tcMar>
            <w:vAlign w:val="center"/>
          </w:tcPr>
          <w:p w14:paraId="4A71D23C" w14:textId="77777777" w:rsidR="00E5318D" w:rsidRPr="00E61066" w:rsidRDefault="00E5318D" w:rsidP="00065D88">
            <w:pPr>
              <w:spacing w:before="40" w:after="0"/>
              <w:jc w:val="center"/>
              <w:rPr>
                <w:rFonts w:cs="Arial"/>
                <w:sz w:val="16"/>
                <w:szCs w:val="16"/>
              </w:rPr>
            </w:pPr>
            <w:r w:rsidRPr="00E61066">
              <w:rPr>
                <w:rFonts w:cs="Arial"/>
                <w:sz w:val="16"/>
                <w:szCs w:val="16"/>
              </w:rPr>
              <w:t>Not in Place</w:t>
            </w:r>
          </w:p>
        </w:tc>
      </w:tr>
      <w:tr w:rsidR="00611C97" w:rsidRPr="00E4205F" w14:paraId="017E3226" w14:textId="77777777" w:rsidTr="00E5318D">
        <w:trPr>
          <w:cantSplit/>
        </w:trPr>
        <w:tc>
          <w:tcPr>
            <w:tcW w:w="5000" w:type="pct"/>
            <w:gridSpan w:val="7"/>
            <w:shd w:val="clear" w:color="auto" w:fill="BFBFBF" w:themeFill="background1" w:themeFillShade="BF"/>
          </w:tcPr>
          <w:p w14:paraId="5701F76F" w14:textId="77777777" w:rsidR="00611C97" w:rsidRPr="00E4205F" w:rsidRDefault="00611C97" w:rsidP="00065D88">
            <w:pPr>
              <w:pStyle w:val="TableText"/>
              <w:keepNext/>
              <w:rPr>
                <w:szCs w:val="16"/>
              </w:rPr>
            </w:pPr>
            <w:r w:rsidRPr="003A7D5A">
              <w:rPr>
                <w:b/>
                <w:bCs/>
                <w:szCs w:val="16"/>
              </w:rPr>
              <w:t>5.1</w:t>
            </w:r>
            <w:r>
              <w:rPr>
                <w:szCs w:val="16"/>
              </w:rPr>
              <w:t xml:space="preserve"> </w:t>
            </w:r>
            <w:r w:rsidRPr="00E4205F">
              <w:rPr>
                <w:szCs w:val="16"/>
              </w:rPr>
              <w:t>Processes and mechanisms for protecting all systems and networks from malicious software are defined and understood.</w:t>
            </w:r>
          </w:p>
        </w:tc>
      </w:tr>
      <w:tr w:rsidR="00E5318D" w:rsidRPr="00E4205F" w14:paraId="47E060CF" w14:textId="77777777" w:rsidTr="00E5318D">
        <w:trPr>
          <w:cantSplit/>
        </w:trPr>
        <w:tc>
          <w:tcPr>
            <w:tcW w:w="336" w:type="pct"/>
          </w:tcPr>
          <w:p w14:paraId="61568098" w14:textId="77777777" w:rsidR="00E5318D" w:rsidRPr="00CA6A2E" w:rsidRDefault="00E5318D" w:rsidP="00065D88">
            <w:pPr>
              <w:pStyle w:val="TableText"/>
              <w:rPr>
                <w:b/>
                <w:bCs/>
                <w:szCs w:val="16"/>
              </w:rPr>
            </w:pPr>
            <w:r w:rsidRPr="00CA6A2E">
              <w:rPr>
                <w:b/>
                <w:bCs/>
                <w:color w:val="000000"/>
                <w:szCs w:val="16"/>
              </w:rPr>
              <w:t>5.1.1</w:t>
            </w:r>
          </w:p>
        </w:tc>
        <w:tc>
          <w:tcPr>
            <w:tcW w:w="1778" w:type="pct"/>
          </w:tcPr>
          <w:p w14:paraId="4E90282D" w14:textId="77777777" w:rsidR="00E5318D" w:rsidRDefault="00E5318D" w:rsidP="00065D88">
            <w:pPr>
              <w:pStyle w:val="TableTextBullet"/>
              <w:numPr>
                <w:ilvl w:val="0"/>
                <w:numId w:val="0"/>
              </w:numPr>
              <w:rPr>
                <w:rFonts w:cs="Arial"/>
                <w:color w:val="000000"/>
                <w:szCs w:val="16"/>
              </w:rPr>
            </w:pPr>
            <w:r w:rsidRPr="00E4205F">
              <w:rPr>
                <w:rFonts w:cs="Arial"/>
                <w:color w:val="000000"/>
                <w:szCs w:val="16"/>
              </w:rPr>
              <w:t>All security policies and operational procedures that are identified in Requirement 5 are:</w:t>
            </w:r>
          </w:p>
          <w:p w14:paraId="0B622D4D" w14:textId="77777777" w:rsidR="00E5318D" w:rsidRPr="00E4205F" w:rsidRDefault="00E5318D" w:rsidP="00065D88">
            <w:pPr>
              <w:pStyle w:val="TableListBullet"/>
              <w:ind w:left="263" w:hanging="270"/>
              <w:rPr>
                <w:szCs w:val="16"/>
              </w:rPr>
            </w:pPr>
            <w:r w:rsidRPr="00E4205F">
              <w:rPr>
                <w:szCs w:val="16"/>
              </w:rPr>
              <w:t>Documented.</w:t>
            </w:r>
          </w:p>
          <w:p w14:paraId="5070AC7A" w14:textId="77777777" w:rsidR="00E5318D" w:rsidRPr="00E4205F" w:rsidRDefault="00E5318D" w:rsidP="00065D88">
            <w:pPr>
              <w:pStyle w:val="TableListBullet"/>
              <w:ind w:left="263" w:hanging="270"/>
              <w:rPr>
                <w:szCs w:val="16"/>
              </w:rPr>
            </w:pPr>
            <w:r w:rsidRPr="00E4205F">
              <w:rPr>
                <w:szCs w:val="16"/>
              </w:rPr>
              <w:t>Kept up to date.</w:t>
            </w:r>
          </w:p>
          <w:p w14:paraId="0D95A56E" w14:textId="77777777" w:rsidR="00E5318D" w:rsidRDefault="00E5318D" w:rsidP="00065D88">
            <w:pPr>
              <w:pStyle w:val="TableListBullet"/>
              <w:ind w:left="263" w:hanging="270"/>
              <w:rPr>
                <w:szCs w:val="16"/>
              </w:rPr>
            </w:pPr>
            <w:r w:rsidRPr="00E4205F">
              <w:rPr>
                <w:szCs w:val="16"/>
              </w:rPr>
              <w:t>In use.</w:t>
            </w:r>
          </w:p>
          <w:p w14:paraId="40F83006" w14:textId="77777777" w:rsidR="00E5318D" w:rsidRPr="003D5289" w:rsidRDefault="00E5318D" w:rsidP="00065D88">
            <w:pPr>
              <w:pStyle w:val="TableListBullet"/>
              <w:ind w:left="263" w:hanging="270"/>
              <w:rPr>
                <w:szCs w:val="16"/>
              </w:rPr>
            </w:pPr>
            <w:r w:rsidRPr="003D5289">
              <w:rPr>
                <w:szCs w:val="16"/>
              </w:rPr>
              <w:t>Known to all affected parties.</w:t>
            </w:r>
          </w:p>
        </w:tc>
        <w:tc>
          <w:tcPr>
            <w:tcW w:w="1369" w:type="pct"/>
          </w:tcPr>
          <w:p w14:paraId="0C571F77" w14:textId="77777777" w:rsidR="00E5318D" w:rsidRPr="00E4205F" w:rsidRDefault="00E5318D" w:rsidP="00065D88">
            <w:pPr>
              <w:pStyle w:val="TableListBullet"/>
              <w:ind w:left="263" w:hanging="270"/>
              <w:rPr>
                <w:szCs w:val="16"/>
              </w:rPr>
            </w:pPr>
            <w:r w:rsidRPr="00E4205F">
              <w:rPr>
                <w:szCs w:val="16"/>
              </w:rPr>
              <w:t>Examine documentation.</w:t>
            </w:r>
          </w:p>
          <w:p w14:paraId="055EBE13" w14:textId="77777777" w:rsidR="00E5318D" w:rsidRPr="00E4205F" w:rsidRDefault="00E5318D" w:rsidP="00065D88">
            <w:pPr>
              <w:pStyle w:val="TableListBullet"/>
              <w:ind w:left="263" w:hanging="270"/>
              <w:rPr>
                <w:szCs w:val="16"/>
              </w:rPr>
            </w:pPr>
            <w:r w:rsidRPr="00E4205F">
              <w:rPr>
                <w:szCs w:val="16"/>
              </w:rPr>
              <w:t>Interview personnel.</w:t>
            </w:r>
          </w:p>
        </w:tc>
        <w:tc>
          <w:tcPr>
            <w:tcW w:w="379" w:type="pct"/>
            <w:shd w:val="clear" w:color="auto" w:fill="auto"/>
          </w:tcPr>
          <w:p w14:paraId="1EAE87F7"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shd w:val="clear" w:color="auto" w:fill="auto"/>
          </w:tcPr>
          <w:p w14:paraId="28A2D6E3"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shd w:val="clear" w:color="auto" w:fill="auto"/>
          </w:tcPr>
          <w:p w14:paraId="39755350"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0" w:type="pct"/>
            <w:shd w:val="clear" w:color="auto" w:fill="auto"/>
          </w:tcPr>
          <w:p w14:paraId="6509E69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611C97" w:rsidRPr="00987F3E" w14:paraId="6D9EE587" w14:textId="77777777" w:rsidTr="00E5318D">
        <w:trPr>
          <w:cantSplit/>
        </w:trPr>
        <w:tc>
          <w:tcPr>
            <w:tcW w:w="5000" w:type="pct"/>
            <w:gridSpan w:val="7"/>
            <w:tcBorders>
              <w:bottom w:val="single" w:sz="2" w:space="0" w:color="808080" w:themeColor="background1" w:themeShade="80"/>
            </w:tcBorders>
            <w:shd w:val="clear" w:color="auto" w:fill="DFE3E4"/>
          </w:tcPr>
          <w:p w14:paraId="05EECE41" w14:textId="54E79916" w:rsidR="00611C97" w:rsidRDefault="00531A12" w:rsidP="00065D88">
            <w:pPr>
              <w:spacing w:after="60"/>
              <w:rPr>
                <w:rFonts w:cs="Arial"/>
                <w:b/>
                <w:bCs/>
                <w:i/>
                <w:iCs/>
                <w:sz w:val="18"/>
                <w:szCs w:val="18"/>
              </w:rPr>
            </w:pPr>
            <w:r>
              <w:rPr>
                <w:rFonts w:cs="Arial"/>
                <w:b/>
                <w:bCs/>
                <w:i/>
                <w:iCs/>
                <w:sz w:val="18"/>
                <w:szCs w:val="18"/>
              </w:rPr>
              <w:t xml:space="preserve">SAQ </w:t>
            </w:r>
            <w:r w:rsidR="00611C97" w:rsidRPr="00E66145">
              <w:rPr>
                <w:rFonts w:cs="Arial"/>
                <w:b/>
                <w:bCs/>
                <w:i/>
                <w:iCs/>
                <w:sz w:val="18"/>
                <w:szCs w:val="18"/>
              </w:rPr>
              <w:t>Completion Guidance:</w:t>
            </w:r>
            <w:r w:rsidR="00611C97" w:rsidRPr="00E66145">
              <w:rPr>
                <w:rFonts w:cs="Arial"/>
                <w:i/>
                <w:iCs/>
                <w:sz w:val="18"/>
                <w:szCs w:val="18"/>
              </w:rPr>
              <w:t xml:space="preserve"> </w:t>
            </w:r>
            <w:r w:rsidR="00611C97">
              <w:rPr>
                <w:rFonts w:cs="Arial"/>
                <w:i/>
                <w:iCs/>
                <w:sz w:val="18"/>
                <w:szCs w:val="18"/>
              </w:rPr>
              <w:t xml:space="preserve"> </w:t>
            </w:r>
          </w:p>
          <w:p w14:paraId="356B3A0D" w14:textId="77777777" w:rsidR="00611C97" w:rsidRPr="00E66145" w:rsidRDefault="00611C97" w:rsidP="00065D88">
            <w:pPr>
              <w:spacing w:after="60"/>
              <w:rPr>
                <w:rFonts w:cs="Arial"/>
                <w:i/>
                <w:iCs/>
                <w:sz w:val="18"/>
                <w:szCs w:val="18"/>
              </w:rPr>
            </w:pPr>
            <w:r w:rsidRPr="006F457A">
              <w:rPr>
                <w:rFonts w:cs="Arial"/>
                <w:i/>
                <w:iCs/>
                <w:sz w:val="18"/>
                <w:szCs w:val="18"/>
              </w:rPr>
              <w:t>Selection of any of the In Place responses for Requirement 5.1.1 means that the merchant has policies and procedures in place that govern merchant activities for Requirement 5.</w:t>
            </w:r>
          </w:p>
        </w:tc>
      </w:tr>
      <w:tr w:rsidR="00611C97" w:rsidRPr="00E4205F" w14:paraId="65F96F76" w14:textId="77777777" w:rsidTr="00E5318D">
        <w:trPr>
          <w:cantSplit/>
        </w:trPr>
        <w:tc>
          <w:tcPr>
            <w:tcW w:w="5000" w:type="pct"/>
            <w:gridSpan w:val="7"/>
            <w:shd w:val="clear" w:color="auto" w:fill="BFBFBF" w:themeFill="background1" w:themeFillShade="BF"/>
          </w:tcPr>
          <w:p w14:paraId="780153D1" w14:textId="77777777" w:rsidR="00611C97" w:rsidRPr="00E4205F" w:rsidRDefault="00611C97" w:rsidP="00065D88">
            <w:pPr>
              <w:pStyle w:val="TableText"/>
              <w:keepNext/>
              <w:rPr>
                <w:szCs w:val="16"/>
              </w:rPr>
            </w:pPr>
            <w:r w:rsidRPr="003D6D3B">
              <w:rPr>
                <w:b/>
                <w:bCs/>
                <w:color w:val="000000"/>
                <w:szCs w:val="16"/>
              </w:rPr>
              <w:t>5.2</w:t>
            </w:r>
            <w:r>
              <w:rPr>
                <w:color w:val="000000"/>
                <w:szCs w:val="16"/>
              </w:rPr>
              <w:t xml:space="preserve"> </w:t>
            </w:r>
            <w:r w:rsidRPr="00E4205F">
              <w:rPr>
                <w:szCs w:val="16"/>
              </w:rPr>
              <w:t xml:space="preserve">Malicious software (malware) is </w:t>
            </w:r>
            <w:proofErr w:type="gramStart"/>
            <w:r w:rsidRPr="00E4205F">
              <w:rPr>
                <w:szCs w:val="16"/>
              </w:rPr>
              <w:t>prevented, or</w:t>
            </w:r>
            <w:proofErr w:type="gramEnd"/>
            <w:r w:rsidRPr="00E4205F">
              <w:rPr>
                <w:szCs w:val="16"/>
              </w:rPr>
              <w:t xml:space="preserve"> detected and addressed.</w:t>
            </w:r>
          </w:p>
        </w:tc>
      </w:tr>
      <w:tr w:rsidR="00E5318D" w:rsidRPr="00E4205F" w14:paraId="07600B9C" w14:textId="77777777" w:rsidTr="00E5318D">
        <w:trPr>
          <w:cantSplit/>
        </w:trPr>
        <w:tc>
          <w:tcPr>
            <w:tcW w:w="336" w:type="pct"/>
          </w:tcPr>
          <w:p w14:paraId="2D35E97F" w14:textId="77777777" w:rsidR="00E5318D" w:rsidRPr="00CA6A2E" w:rsidRDefault="00E5318D" w:rsidP="00065D88">
            <w:pPr>
              <w:pStyle w:val="TableText"/>
              <w:rPr>
                <w:b/>
                <w:bCs/>
                <w:szCs w:val="16"/>
              </w:rPr>
            </w:pPr>
            <w:r w:rsidRPr="00CA6A2E">
              <w:rPr>
                <w:b/>
                <w:bCs/>
                <w:color w:val="000000"/>
                <w:szCs w:val="16"/>
              </w:rPr>
              <w:t>5.2.1</w:t>
            </w:r>
          </w:p>
        </w:tc>
        <w:tc>
          <w:tcPr>
            <w:tcW w:w="1778" w:type="pct"/>
          </w:tcPr>
          <w:p w14:paraId="084B68A2" w14:textId="77777777" w:rsidR="00E5318D" w:rsidRPr="00E4205F" w:rsidRDefault="00E5318D" w:rsidP="00065D88">
            <w:pPr>
              <w:pStyle w:val="TableTextBullet"/>
              <w:numPr>
                <w:ilvl w:val="0"/>
                <w:numId w:val="0"/>
              </w:numPr>
              <w:rPr>
                <w:rFonts w:cs="Arial"/>
                <w:szCs w:val="16"/>
              </w:rPr>
            </w:pPr>
            <w:r w:rsidRPr="00E4205F">
              <w:rPr>
                <w:rFonts w:cs="Arial"/>
                <w:color w:val="000000"/>
                <w:szCs w:val="16"/>
              </w:rPr>
              <w:t>An anti-malware solution(s) is deployed on all system components, except for those system components identified in periodic evaluations per Requirement 5.2.3 that concludes the system components are not at risk from malware.</w:t>
            </w:r>
          </w:p>
        </w:tc>
        <w:tc>
          <w:tcPr>
            <w:tcW w:w="1369" w:type="pct"/>
          </w:tcPr>
          <w:p w14:paraId="4FF9CADE" w14:textId="77777777" w:rsidR="00E5318D" w:rsidRPr="00E4205F" w:rsidRDefault="00E5318D" w:rsidP="00065D88">
            <w:pPr>
              <w:pStyle w:val="TableListBullet"/>
              <w:ind w:left="263" w:hanging="270"/>
              <w:rPr>
                <w:szCs w:val="16"/>
              </w:rPr>
            </w:pPr>
            <w:r w:rsidRPr="00E4205F">
              <w:rPr>
                <w:szCs w:val="16"/>
              </w:rPr>
              <w:t>Examine system components.</w:t>
            </w:r>
          </w:p>
          <w:p w14:paraId="3CE89372" w14:textId="77777777" w:rsidR="00E5318D" w:rsidRPr="00E4205F" w:rsidRDefault="00E5318D" w:rsidP="00065D88">
            <w:pPr>
              <w:pStyle w:val="TableListBullet"/>
              <w:ind w:left="263" w:hanging="270"/>
              <w:rPr>
                <w:szCs w:val="16"/>
              </w:rPr>
            </w:pPr>
            <w:r w:rsidRPr="00E4205F">
              <w:rPr>
                <w:szCs w:val="16"/>
              </w:rPr>
              <w:t>Examine the periodic evaluations.</w:t>
            </w:r>
          </w:p>
        </w:tc>
        <w:tc>
          <w:tcPr>
            <w:tcW w:w="379" w:type="pct"/>
            <w:shd w:val="clear" w:color="auto" w:fill="auto"/>
          </w:tcPr>
          <w:p w14:paraId="416D4C5D"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shd w:val="clear" w:color="auto" w:fill="auto"/>
          </w:tcPr>
          <w:p w14:paraId="19175E5C"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shd w:val="clear" w:color="auto" w:fill="auto"/>
          </w:tcPr>
          <w:p w14:paraId="78EC581A"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0" w:type="pct"/>
            <w:shd w:val="clear" w:color="auto" w:fill="auto"/>
          </w:tcPr>
          <w:p w14:paraId="1DFCD40F"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13624426" w14:textId="77777777" w:rsidTr="00E5318D">
        <w:trPr>
          <w:cantSplit/>
        </w:trPr>
        <w:tc>
          <w:tcPr>
            <w:tcW w:w="336" w:type="pct"/>
          </w:tcPr>
          <w:p w14:paraId="0AAA1014" w14:textId="77777777" w:rsidR="00E5318D" w:rsidRPr="00CA6A2E" w:rsidRDefault="00E5318D" w:rsidP="00065D88">
            <w:pPr>
              <w:pStyle w:val="TableText"/>
              <w:rPr>
                <w:b/>
                <w:bCs/>
                <w:szCs w:val="16"/>
              </w:rPr>
            </w:pPr>
            <w:r w:rsidRPr="00CA6A2E">
              <w:rPr>
                <w:b/>
                <w:bCs/>
                <w:color w:val="000000"/>
                <w:szCs w:val="16"/>
              </w:rPr>
              <w:t>5.2.2</w:t>
            </w:r>
          </w:p>
        </w:tc>
        <w:tc>
          <w:tcPr>
            <w:tcW w:w="1778" w:type="pct"/>
          </w:tcPr>
          <w:p w14:paraId="39378FC8" w14:textId="77777777" w:rsidR="00E5318D" w:rsidRDefault="00E5318D" w:rsidP="00065D88">
            <w:pPr>
              <w:pStyle w:val="TableListBullet"/>
              <w:numPr>
                <w:ilvl w:val="0"/>
                <w:numId w:val="0"/>
              </w:numPr>
              <w:rPr>
                <w:szCs w:val="16"/>
              </w:rPr>
            </w:pPr>
            <w:r w:rsidRPr="0083382C">
              <w:rPr>
                <w:szCs w:val="16"/>
              </w:rPr>
              <w:t>The deployed anti-malware solution(s):</w:t>
            </w:r>
          </w:p>
          <w:p w14:paraId="2393AE32" w14:textId="77777777" w:rsidR="00E5318D" w:rsidRDefault="00E5318D" w:rsidP="00065D88">
            <w:pPr>
              <w:pStyle w:val="TableListBullet"/>
              <w:ind w:left="263" w:hanging="270"/>
              <w:rPr>
                <w:szCs w:val="16"/>
              </w:rPr>
            </w:pPr>
            <w:r w:rsidRPr="0083382C">
              <w:rPr>
                <w:szCs w:val="16"/>
              </w:rPr>
              <w:t xml:space="preserve">Detects all known types of </w:t>
            </w:r>
            <w:proofErr w:type="gramStart"/>
            <w:r w:rsidRPr="0083382C">
              <w:rPr>
                <w:szCs w:val="16"/>
              </w:rPr>
              <w:t>malware</w:t>
            </w:r>
            <w:proofErr w:type="gramEnd"/>
            <w:r w:rsidRPr="0083382C">
              <w:rPr>
                <w:szCs w:val="16"/>
              </w:rPr>
              <w:t>.</w:t>
            </w:r>
          </w:p>
          <w:p w14:paraId="738E7307" w14:textId="77777777" w:rsidR="00E5318D" w:rsidRPr="00E4205F" w:rsidRDefault="00E5318D" w:rsidP="00065D88">
            <w:pPr>
              <w:pStyle w:val="TableListBullet"/>
              <w:ind w:left="263" w:hanging="270"/>
              <w:rPr>
                <w:szCs w:val="16"/>
              </w:rPr>
            </w:pPr>
            <w:r w:rsidRPr="0083382C">
              <w:rPr>
                <w:szCs w:val="16"/>
              </w:rPr>
              <w:t xml:space="preserve">Removes, blocks, or contains all known types of </w:t>
            </w:r>
            <w:proofErr w:type="gramStart"/>
            <w:r w:rsidRPr="0083382C">
              <w:rPr>
                <w:szCs w:val="16"/>
              </w:rPr>
              <w:t>malware</w:t>
            </w:r>
            <w:proofErr w:type="gramEnd"/>
            <w:r w:rsidRPr="0083382C">
              <w:rPr>
                <w:szCs w:val="16"/>
              </w:rPr>
              <w:t>.</w:t>
            </w:r>
            <w:r w:rsidRPr="00E4205F">
              <w:rPr>
                <w:color w:val="000000"/>
                <w:szCs w:val="16"/>
              </w:rPr>
              <w:t xml:space="preserve"> </w:t>
            </w:r>
          </w:p>
        </w:tc>
        <w:tc>
          <w:tcPr>
            <w:tcW w:w="1369" w:type="pct"/>
          </w:tcPr>
          <w:p w14:paraId="3ADFBC98" w14:textId="77777777" w:rsidR="00E5318D" w:rsidRPr="00E4205F" w:rsidRDefault="00E5318D" w:rsidP="00065D88">
            <w:pPr>
              <w:pStyle w:val="TableListBullet"/>
              <w:ind w:left="263" w:hanging="270"/>
              <w:rPr>
                <w:szCs w:val="16"/>
              </w:rPr>
            </w:pPr>
            <w:r w:rsidRPr="00E4205F">
              <w:rPr>
                <w:szCs w:val="16"/>
              </w:rPr>
              <w:t>Examine vendor documentation.</w:t>
            </w:r>
          </w:p>
          <w:p w14:paraId="3452E02C" w14:textId="77777777" w:rsidR="00E5318D" w:rsidRPr="00E4205F" w:rsidRDefault="00E5318D" w:rsidP="00065D88">
            <w:pPr>
              <w:pStyle w:val="TableListBullet"/>
              <w:ind w:left="263" w:hanging="270"/>
              <w:rPr>
                <w:szCs w:val="16"/>
              </w:rPr>
            </w:pPr>
            <w:r w:rsidRPr="00E4205F">
              <w:rPr>
                <w:szCs w:val="16"/>
              </w:rPr>
              <w:t>Examine system configurations.</w:t>
            </w:r>
          </w:p>
        </w:tc>
        <w:tc>
          <w:tcPr>
            <w:tcW w:w="379" w:type="pct"/>
            <w:shd w:val="clear" w:color="auto" w:fill="auto"/>
          </w:tcPr>
          <w:p w14:paraId="6A6EC05D"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shd w:val="clear" w:color="auto" w:fill="auto"/>
          </w:tcPr>
          <w:p w14:paraId="35D69B75"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shd w:val="clear" w:color="auto" w:fill="auto"/>
          </w:tcPr>
          <w:p w14:paraId="52B82D7A"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0" w:type="pct"/>
            <w:shd w:val="clear" w:color="auto" w:fill="auto"/>
          </w:tcPr>
          <w:p w14:paraId="7EB57BFB"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6E906D0D" w14:textId="77777777" w:rsidTr="00E5318D">
        <w:trPr>
          <w:cantSplit/>
        </w:trPr>
        <w:tc>
          <w:tcPr>
            <w:tcW w:w="336" w:type="pct"/>
            <w:vMerge w:val="restart"/>
          </w:tcPr>
          <w:p w14:paraId="3BDD11F0" w14:textId="77777777" w:rsidR="00E5318D" w:rsidRPr="00E4205F" w:rsidRDefault="00E5318D" w:rsidP="00065D88">
            <w:pPr>
              <w:pStyle w:val="TableText"/>
              <w:rPr>
                <w:b/>
                <w:szCs w:val="16"/>
              </w:rPr>
            </w:pPr>
            <w:r w:rsidRPr="00CA6A2E">
              <w:rPr>
                <w:b/>
                <w:bCs/>
                <w:color w:val="000000"/>
                <w:szCs w:val="16"/>
              </w:rPr>
              <w:lastRenderedPageBreak/>
              <w:t>5.2.3</w:t>
            </w:r>
          </w:p>
        </w:tc>
        <w:tc>
          <w:tcPr>
            <w:tcW w:w="1778" w:type="pct"/>
            <w:tcBorders>
              <w:bottom w:val="single" w:sz="4" w:space="0" w:color="808080" w:themeColor="background1" w:themeShade="80"/>
            </w:tcBorders>
            <w:shd w:val="clear" w:color="auto" w:fill="auto"/>
          </w:tcPr>
          <w:p w14:paraId="2B05FD81" w14:textId="77777777" w:rsidR="00E5318D" w:rsidRDefault="00E5318D" w:rsidP="00065D88">
            <w:pPr>
              <w:pStyle w:val="TableTextBullet"/>
              <w:numPr>
                <w:ilvl w:val="0"/>
                <w:numId w:val="0"/>
              </w:numPr>
              <w:rPr>
                <w:rFonts w:cs="Arial"/>
                <w:color w:val="000000"/>
                <w:szCs w:val="16"/>
              </w:rPr>
            </w:pPr>
            <w:r w:rsidRPr="00E4205F">
              <w:rPr>
                <w:rFonts w:cs="Arial"/>
                <w:color w:val="000000"/>
                <w:szCs w:val="16"/>
              </w:rPr>
              <w:t xml:space="preserve">Any system components that are not at risk for malware are evaluated periodically to include the following: </w:t>
            </w:r>
          </w:p>
          <w:p w14:paraId="1FDB051F" w14:textId="77777777" w:rsidR="00E5318D" w:rsidRPr="0083382C" w:rsidRDefault="00E5318D" w:rsidP="00065D88">
            <w:pPr>
              <w:pStyle w:val="TableListBullet"/>
              <w:ind w:left="263" w:hanging="270"/>
              <w:rPr>
                <w:szCs w:val="16"/>
              </w:rPr>
            </w:pPr>
            <w:r w:rsidRPr="0083382C">
              <w:rPr>
                <w:szCs w:val="16"/>
              </w:rPr>
              <w:t>A documented list of all system components not at risk for malware.</w:t>
            </w:r>
          </w:p>
          <w:p w14:paraId="30604623" w14:textId="77777777" w:rsidR="00E5318D" w:rsidRPr="0083382C" w:rsidRDefault="00E5318D" w:rsidP="00065D88">
            <w:pPr>
              <w:pStyle w:val="TableListBullet"/>
              <w:ind w:left="263" w:hanging="270"/>
              <w:rPr>
                <w:szCs w:val="16"/>
              </w:rPr>
            </w:pPr>
            <w:r w:rsidRPr="0083382C">
              <w:rPr>
                <w:szCs w:val="16"/>
              </w:rPr>
              <w:t>Identification and evaluation of evolving malware threats for those system components.</w:t>
            </w:r>
          </w:p>
          <w:p w14:paraId="786F7850" w14:textId="77777777" w:rsidR="00E5318D" w:rsidRPr="00E4205F" w:rsidRDefault="00E5318D" w:rsidP="00065D88">
            <w:pPr>
              <w:pStyle w:val="TableListBullet"/>
              <w:ind w:left="263" w:hanging="270"/>
              <w:rPr>
                <w:szCs w:val="16"/>
              </w:rPr>
            </w:pPr>
            <w:r w:rsidRPr="0083382C">
              <w:rPr>
                <w:szCs w:val="16"/>
              </w:rPr>
              <w:t>Confirmation whether such system components continue to not require anti-malware protection.</w:t>
            </w:r>
          </w:p>
        </w:tc>
        <w:tc>
          <w:tcPr>
            <w:tcW w:w="1369" w:type="pct"/>
          </w:tcPr>
          <w:p w14:paraId="67679FD4" w14:textId="77777777" w:rsidR="00E5318D" w:rsidRPr="00E4205F" w:rsidRDefault="00E5318D" w:rsidP="00065D88">
            <w:pPr>
              <w:pStyle w:val="TableListBullet"/>
              <w:ind w:left="263" w:hanging="270"/>
              <w:rPr>
                <w:szCs w:val="16"/>
              </w:rPr>
            </w:pPr>
            <w:r w:rsidRPr="00E4205F">
              <w:rPr>
                <w:szCs w:val="16"/>
              </w:rPr>
              <w:t>Examine documented policies and procedures.</w:t>
            </w:r>
          </w:p>
          <w:p w14:paraId="0D6B7125" w14:textId="77777777" w:rsidR="00E5318D" w:rsidRPr="00E4205F" w:rsidRDefault="00E5318D" w:rsidP="00065D88">
            <w:pPr>
              <w:pStyle w:val="TableListBullet"/>
              <w:ind w:left="263" w:hanging="270"/>
              <w:rPr>
                <w:szCs w:val="16"/>
              </w:rPr>
            </w:pPr>
            <w:r w:rsidRPr="00E4205F">
              <w:rPr>
                <w:szCs w:val="16"/>
              </w:rPr>
              <w:t>Interview personnel.</w:t>
            </w:r>
          </w:p>
          <w:p w14:paraId="6DE045D8" w14:textId="77777777" w:rsidR="00E5318D" w:rsidRPr="00E4205F" w:rsidRDefault="00E5318D" w:rsidP="00065D88">
            <w:pPr>
              <w:pStyle w:val="TableListBullet"/>
              <w:ind w:left="263" w:hanging="270"/>
              <w:rPr>
                <w:szCs w:val="16"/>
              </w:rPr>
            </w:pPr>
            <w:r w:rsidRPr="00E4205F">
              <w:rPr>
                <w:szCs w:val="16"/>
              </w:rPr>
              <w:t xml:space="preserve">Examine the list of system components </w:t>
            </w:r>
            <w:r w:rsidRPr="004C1911">
              <w:rPr>
                <w:szCs w:val="16"/>
              </w:rPr>
              <w:t>not at risk for malware</w:t>
            </w:r>
            <w:r w:rsidRPr="00E4205F">
              <w:rPr>
                <w:szCs w:val="16"/>
              </w:rPr>
              <w:t xml:space="preserve"> and compare against the system components without an anti-malware solution deployed.</w:t>
            </w:r>
          </w:p>
        </w:tc>
        <w:tc>
          <w:tcPr>
            <w:tcW w:w="379" w:type="pct"/>
            <w:vMerge w:val="restart"/>
            <w:shd w:val="clear" w:color="auto" w:fill="auto"/>
          </w:tcPr>
          <w:p w14:paraId="4FE47285"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vMerge w:val="restart"/>
            <w:shd w:val="clear" w:color="auto" w:fill="auto"/>
          </w:tcPr>
          <w:p w14:paraId="0A0A2652"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vMerge w:val="restart"/>
            <w:shd w:val="clear" w:color="auto" w:fill="auto"/>
          </w:tcPr>
          <w:p w14:paraId="63401B8E"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0" w:type="pct"/>
            <w:vMerge w:val="restart"/>
            <w:shd w:val="clear" w:color="auto" w:fill="auto"/>
          </w:tcPr>
          <w:p w14:paraId="2D6DF65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231CDBA9" w14:textId="77777777" w:rsidTr="00E5318D">
        <w:trPr>
          <w:cantSplit/>
        </w:trPr>
        <w:tc>
          <w:tcPr>
            <w:tcW w:w="336" w:type="pct"/>
            <w:vMerge/>
          </w:tcPr>
          <w:p w14:paraId="35B478D2" w14:textId="77777777" w:rsidR="00E5318D" w:rsidRPr="00E4205F" w:rsidRDefault="00E5318D" w:rsidP="00065D88">
            <w:pPr>
              <w:pStyle w:val="TableText"/>
              <w:rPr>
                <w:b/>
                <w:color w:val="000000"/>
                <w:szCs w:val="16"/>
              </w:rPr>
            </w:pPr>
          </w:p>
        </w:tc>
        <w:tc>
          <w:tcPr>
            <w:tcW w:w="3147" w:type="pct"/>
            <w:gridSpan w:val="2"/>
            <w:tcBorders>
              <w:top w:val="single" w:sz="4" w:space="0" w:color="808080" w:themeColor="background1" w:themeShade="80"/>
              <w:bottom w:val="nil"/>
            </w:tcBorders>
            <w:shd w:val="clear" w:color="auto" w:fill="DFE3E4"/>
          </w:tcPr>
          <w:p w14:paraId="678BD5BF" w14:textId="77777777" w:rsidR="00E5318D" w:rsidRPr="00D40AD6" w:rsidRDefault="00E5318D" w:rsidP="00065D88">
            <w:pPr>
              <w:pStyle w:val="AppNotes"/>
            </w:pPr>
            <w:r w:rsidRPr="00D40AD6">
              <w:t>Applicability Notes</w:t>
            </w:r>
          </w:p>
        </w:tc>
        <w:tc>
          <w:tcPr>
            <w:tcW w:w="379" w:type="pct"/>
            <w:vMerge/>
            <w:shd w:val="clear" w:color="auto" w:fill="auto"/>
          </w:tcPr>
          <w:p w14:paraId="7A93E8D5"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17583B87"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567FC624" w14:textId="77777777" w:rsidR="00E5318D" w:rsidRPr="00E4205F" w:rsidRDefault="00E5318D" w:rsidP="00065D88">
            <w:pPr>
              <w:spacing w:after="60"/>
              <w:jc w:val="center"/>
              <w:rPr>
                <w:rFonts w:cs="Arial"/>
                <w:sz w:val="16"/>
                <w:szCs w:val="16"/>
              </w:rPr>
            </w:pPr>
          </w:p>
        </w:tc>
        <w:tc>
          <w:tcPr>
            <w:tcW w:w="380" w:type="pct"/>
            <w:vMerge/>
            <w:shd w:val="clear" w:color="auto" w:fill="auto"/>
          </w:tcPr>
          <w:p w14:paraId="7EE144E4" w14:textId="77777777" w:rsidR="00E5318D" w:rsidRPr="00E4205F" w:rsidRDefault="00E5318D" w:rsidP="00065D88">
            <w:pPr>
              <w:spacing w:after="60"/>
              <w:jc w:val="center"/>
              <w:rPr>
                <w:rFonts w:cs="Arial"/>
                <w:sz w:val="16"/>
                <w:szCs w:val="16"/>
              </w:rPr>
            </w:pPr>
          </w:p>
        </w:tc>
      </w:tr>
      <w:tr w:rsidR="00E5318D" w:rsidRPr="00E4205F" w14:paraId="2EF4BD67" w14:textId="77777777" w:rsidTr="00E5318D">
        <w:trPr>
          <w:cantSplit/>
        </w:trPr>
        <w:tc>
          <w:tcPr>
            <w:tcW w:w="336" w:type="pct"/>
            <w:vMerge/>
            <w:tcBorders>
              <w:bottom w:val="nil"/>
            </w:tcBorders>
          </w:tcPr>
          <w:p w14:paraId="2523AD8D" w14:textId="77777777" w:rsidR="00E5318D" w:rsidRPr="00E4205F" w:rsidRDefault="00E5318D" w:rsidP="00065D88">
            <w:pPr>
              <w:pStyle w:val="TableText"/>
              <w:rPr>
                <w:b/>
                <w:color w:val="000000"/>
                <w:szCs w:val="16"/>
              </w:rPr>
            </w:pPr>
          </w:p>
        </w:tc>
        <w:tc>
          <w:tcPr>
            <w:tcW w:w="3147" w:type="pct"/>
            <w:gridSpan w:val="2"/>
            <w:tcBorders>
              <w:top w:val="nil"/>
              <w:bottom w:val="single" w:sz="4" w:space="0" w:color="808080" w:themeColor="background1" w:themeShade="80"/>
            </w:tcBorders>
          </w:tcPr>
          <w:p w14:paraId="64C5B4D1" w14:textId="77777777" w:rsidR="00E5318D" w:rsidRPr="00E4205F" w:rsidRDefault="00E5318D" w:rsidP="00065D88">
            <w:pPr>
              <w:pStyle w:val="TableListBullet"/>
              <w:numPr>
                <w:ilvl w:val="0"/>
                <w:numId w:val="0"/>
              </w:numPr>
              <w:ind w:left="-7"/>
              <w:rPr>
                <w:szCs w:val="16"/>
              </w:rPr>
            </w:pPr>
            <w:r w:rsidRPr="006A7612">
              <w:rPr>
                <w:color w:val="000000"/>
                <w:szCs w:val="16"/>
              </w:rPr>
              <w:t>System components covered by this requirement are those for which there is no anti-malware solution deployed per Requirement 5.2.1.</w:t>
            </w:r>
          </w:p>
        </w:tc>
        <w:tc>
          <w:tcPr>
            <w:tcW w:w="379" w:type="pct"/>
            <w:vMerge/>
            <w:shd w:val="clear" w:color="auto" w:fill="auto"/>
          </w:tcPr>
          <w:p w14:paraId="0FB6916B"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69F56107"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3C2A0EE4" w14:textId="77777777" w:rsidR="00E5318D" w:rsidRPr="00E4205F" w:rsidRDefault="00E5318D" w:rsidP="00065D88">
            <w:pPr>
              <w:spacing w:after="60"/>
              <w:jc w:val="center"/>
              <w:rPr>
                <w:rFonts w:cs="Arial"/>
                <w:sz w:val="16"/>
                <w:szCs w:val="16"/>
              </w:rPr>
            </w:pPr>
          </w:p>
        </w:tc>
        <w:tc>
          <w:tcPr>
            <w:tcW w:w="380" w:type="pct"/>
            <w:vMerge/>
            <w:shd w:val="clear" w:color="auto" w:fill="auto"/>
          </w:tcPr>
          <w:p w14:paraId="348A0BD5" w14:textId="77777777" w:rsidR="00E5318D" w:rsidRPr="00E4205F" w:rsidRDefault="00E5318D" w:rsidP="00065D88">
            <w:pPr>
              <w:spacing w:after="60"/>
              <w:jc w:val="center"/>
              <w:rPr>
                <w:rFonts w:cs="Arial"/>
                <w:sz w:val="16"/>
                <w:szCs w:val="16"/>
              </w:rPr>
            </w:pPr>
          </w:p>
        </w:tc>
      </w:tr>
      <w:tr w:rsidR="00E5318D" w:rsidRPr="00E4205F" w14:paraId="5C753E13" w14:textId="77777777" w:rsidTr="00E5318D">
        <w:trPr>
          <w:cantSplit/>
        </w:trPr>
        <w:tc>
          <w:tcPr>
            <w:tcW w:w="336" w:type="pct"/>
            <w:vMerge w:val="restart"/>
          </w:tcPr>
          <w:p w14:paraId="7E12D5C8" w14:textId="77777777" w:rsidR="00E5318D" w:rsidRPr="00E4205F" w:rsidRDefault="00E5318D" w:rsidP="00065D88">
            <w:pPr>
              <w:pStyle w:val="TableText"/>
              <w:jc w:val="right"/>
              <w:rPr>
                <w:b/>
                <w:szCs w:val="16"/>
              </w:rPr>
            </w:pPr>
            <w:r w:rsidRPr="00CA6A2E">
              <w:rPr>
                <w:b/>
                <w:bCs/>
                <w:color w:val="000000"/>
                <w:szCs w:val="16"/>
              </w:rPr>
              <w:t>5.2.3.1</w:t>
            </w:r>
          </w:p>
        </w:tc>
        <w:tc>
          <w:tcPr>
            <w:tcW w:w="1778" w:type="pct"/>
            <w:tcBorders>
              <w:bottom w:val="single" w:sz="4" w:space="0" w:color="808080" w:themeColor="background1" w:themeShade="80"/>
            </w:tcBorders>
            <w:shd w:val="clear" w:color="auto" w:fill="auto"/>
          </w:tcPr>
          <w:p w14:paraId="33A050CB" w14:textId="77777777" w:rsidR="00E5318D" w:rsidRPr="00E4205F" w:rsidRDefault="00E5318D" w:rsidP="00065D88">
            <w:pPr>
              <w:pStyle w:val="TableTextBullet"/>
              <w:numPr>
                <w:ilvl w:val="0"/>
                <w:numId w:val="0"/>
              </w:numPr>
              <w:rPr>
                <w:szCs w:val="16"/>
              </w:rPr>
            </w:pPr>
            <w:r w:rsidRPr="00E4205F">
              <w:rPr>
                <w:rFonts w:cs="Arial"/>
                <w:color w:val="000000"/>
                <w:szCs w:val="16"/>
              </w:rPr>
              <w:t>The frequency of periodic evaluations of system components identified as not at risk for malware is defined in the entity’s targeted risk analysis, which is performed according to all elements specified in Requirement 12.3.1.</w:t>
            </w:r>
          </w:p>
        </w:tc>
        <w:tc>
          <w:tcPr>
            <w:tcW w:w="1369" w:type="pct"/>
          </w:tcPr>
          <w:p w14:paraId="28484E65" w14:textId="77777777" w:rsidR="00E5318D" w:rsidRPr="00E4205F" w:rsidRDefault="00E5318D" w:rsidP="00065D88">
            <w:pPr>
              <w:pStyle w:val="TableListBullet"/>
              <w:ind w:left="263" w:hanging="270"/>
              <w:rPr>
                <w:szCs w:val="16"/>
              </w:rPr>
            </w:pPr>
            <w:r w:rsidRPr="00E4205F">
              <w:rPr>
                <w:szCs w:val="16"/>
              </w:rPr>
              <w:t>Examine the targeted risk analysis.</w:t>
            </w:r>
          </w:p>
          <w:p w14:paraId="78F43993" w14:textId="77777777" w:rsidR="00E5318D" w:rsidRPr="00E4205F" w:rsidRDefault="00E5318D" w:rsidP="00065D88">
            <w:pPr>
              <w:pStyle w:val="TableListBullet"/>
              <w:ind w:left="263" w:hanging="270"/>
              <w:rPr>
                <w:szCs w:val="16"/>
              </w:rPr>
            </w:pPr>
            <w:r w:rsidRPr="00E4205F">
              <w:rPr>
                <w:szCs w:val="16"/>
              </w:rPr>
              <w:t>Examine documented results of periodic evaluations.</w:t>
            </w:r>
          </w:p>
          <w:p w14:paraId="4C51C825" w14:textId="77777777" w:rsidR="00E5318D" w:rsidRPr="00E4205F" w:rsidRDefault="00E5318D" w:rsidP="00065D88">
            <w:pPr>
              <w:pStyle w:val="TableListBullet"/>
              <w:ind w:left="263" w:hanging="270"/>
              <w:rPr>
                <w:szCs w:val="16"/>
              </w:rPr>
            </w:pPr>
            <w:r w:rsidRPr="00E4205F">
              <w:rPr>
                <w:szCs w:val="16"/>
              </w:rPr>
              <w:t>Interview personnel.</w:t>
            </w:r>
          </w:p>
        </w:tc>
        <w:tc>
          <w:tcPr>
            <w:tcW w:w="379" w:type="pct"/>
            <w:vMerge w:val="restart"/>
            <w:shd w:val="clear" w:color="auto" w:fill="auto"/>
          </w:tcPr>
          <w:p w14:paraId="78780423"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vMerge w:val="restart"/>
            <w:shd w:val="clear" w:color="auto" w:fill="auto"/>
          </w:tcPr>
          <w:p w14:paraId="2F43A49B"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vMerge w:val="restart"/>
            <w:shd w:val="clear" w:color="auto" w:fill="auto"/>
          </w:tcPr>
          <w:p w14:paraId="3ADF8545"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0" w:type="pct"/>
            <w:vMerge w:val="restart"/>
            <w:shd w:val="clear" w:color="auto" w:fill="auto"/>
          </w:tcPr>
          <w:p w14:paraId="2C087B77"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5A88D225" w14:textId="77777777" w:rsidTr="00E5318D">
        <w:trPr>
          <w:cantSplit/>
        </w:trPr>
        <w:tc>
          <w:tcPr>
            <w:tcW w:w="336" w:type="pct"/>
            <w:vMerge/>
          </w:tcPr>
          <w:p w14:paraId="18DB4170" w14:textId="77777777" w:rsidR="00E5318D" w:rsidRPr="00E4205F" w:rsidRDefault="00E5318D" w:rsidP="00065D88">
            <w:pPr>
              <w:pStyle w:val="TableText"/>
              <w:rPr>
                <w:b/>
                <w:color w:val="000000"/>
                <w:szCs w:val="16"/>
              </w:rPr>
            </w:pPr>
          </w:p>
        </w:tc>
        <w:tc>
          <w:tcPr>
            <w:tcW w:w="3147" w:type="pct"/>
            <w:gridSpan w:val="2"/>
            <w:tcBorders>
              <w:top w:val="single" w:sz="4" w:space="0" w:color="808080" w:themeColor="background1" w:themeShade="80"/>
              <w:bottom w:val="nil"/>
            </w:tcBorders>
            <w:shd w:val="clear" w:color="auto" w:fill="DFE3E4"/>
          </w:tcPr>
          <w:p w14:paraId="2E6A13B2" w14:textId="77777777" w:rsidR="00E5318D" w:rsidRPr="00E4205F" w:rsidRDefault="00E5318D" w:rsidP="00065D88">
            <w:pPr>
              <w:pStyle w:val="AppNotes"/>
            </w:pPr>
            <w:r w:rsidRPr="00963557">
              <w:t>Applicability Notes</w:t>
            </w:r>
          </w:p>
        </w:tc>
        <w:tc>
          <w:tcPr>
            <w:tcW w:w="379" w:type="pct"/>
            <w:vMerge/>
            <w:shd w:val="clear" w:color="auto" w:fill="auto"/>
          </w:tcPr>
          <w:p w14:paraId="36825B5F"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41F81ED5"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7B75560C" w14:textId="77777777" w:rsidR="00E5318D" w:rsidRPr="00E4205F" w:rsidRDefault="00E5318D" w:rsidP="00065D88">
            <w:pPr>
              <w:spacing w:after="60"/>
              <w:jc w:val="center"/>
              <w:rPr>
                <w:rFonts w:cs="Arial"/>
                <w:sz w:val="16"/>
                <w:szCs w:val="16"/>
              </w:rPr>
            </w:pPr>
          </w:p>
        </w:tc>
        <w:tc>
          <w:tcPr>
            <w:tcW w:w="380" w:type="pct"/>
            <w:vMerge/>
            <w:shd w:val="clear" w:color="auto" w:fill="auto"/>
          </w:tcPr>
          <w:p w14:paraId="5F7304B7" w14:textId="77777777" w:rsidR="00E5318D" w:rsidRPr="00E4205F" w:rsidRDefault="00E5318D" w:rsidP="00065D88">
            <w:pPr>
              <w:spacing w:after="60"/>
              <w:jc w:val="center"/>
              <w:rPr>
                <w:rFonts w:cs="Arial"/>
                <w:sz w:val="16"/>
                <w:szCs w:val="16"/>
              </w:rPr>
            </w:pPr>
          </w:p>
        </w:tc>
      </w:tr>
      <w:tr w:rsidR="00E5318D" w:rsidRPr="00E4205F" w14:paraId="31FBDE7B" w14:textId="77777777" w:rsidTr="00E5318D">
        <w:trPr>
          <w:cantSplit/>
        </w:trPr>
        <w:tc>
          <w:tcPr>
            <w:tcW w:w="336" w:type="pct"/>
            <w:vMerge/>
            <w:tcBorders>
              <w:bottom w:val="nil"/>
            </w:tcBorders>
          </w:tcPr>
          <w:p w14:paraId="4DF2C456" w14:textId="77777777" w:rsidR="00E5318D" w:rsidRPr="00E4205F" w:rsidRDefault="00E5318D" w:rsidP="00065D88">
            <w:pPr>
              <w:pStyle w:val="TableText"/>
              <w:rPr>
                <w:b/>
                <w:color w:val="000000"/>
                <w:szCs w:val="16"/>
              </w:rPr>
            </w:pPr>
          </w:p>
        </w:tc>
        <w:tc>
          <w:tcPr>
            <w:tcW w:w="3147" w:type="pct"/>
            <w:gridSpan w:val="2"/>
            <w:tcBorders>
              <w:top w:val="nil"/>
              <w:bottom w:val="single" w:sz="4" w:space="0" w:color="808080" w:themeColor="background1" w:themeShade="80"/>
            </w:tcBorders>
          </w:tcPr>
          <w:p w14:paraId="7562EA7C" w14:textId="77777777" w:rsidR="00E5318D" w:rsidRPr="00E4205F" w:rsidRDefault="00E5318D" w:rsidP="00065D88">
            <w:pPr>
              <w:pStyle w:val="TableListBullet"/>
              <w:numPr>
                <w:ilvl w:val="0"/>
                <w:numId w:val="0"/>
              </w:numPr>
              <w:ind w:left="-7"/>
              <w:rPr>
                <w:szCs w:val="16"/>
              </w:rPr>
            </w:pPr>
            <w:r w:rsidRPr="004C015A">
              <w:rPr>
                <w:i/>
                <w:color w:val="C00000"/>
                <w:szCs w:val="16"/>
              </w:rPr>
              <w:t>This requirement is a best practice until 31 March 2025, after which it will be required and must be fully considered during a PCI DSS assessment.</w:t>
            </w:r>
          </w:p>
        </w:tc>
        <w:tc>
          <w:tcPr>
            <w:tcW w:w="379" w:type="pct"/>
            <w:vMerge/>
            <w:shd w:val="clear" w:color="auto" w:fill="auto"/>
          </w:tcPr>
          <w:p w14:paraId="6ECA8FAE"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6BF6F122"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7F803F18" w14:textId="77777777" w:rsidR="00E5318D" w:rsidRPr="00E4205F" w:rsidRDefault="00E5318D" w:rsidP="00065D88">
            <w:pPr>
              <w:spacing w:after="60"/>
              <w:jc w:val="center"/>
              <w:rPr>
                <w:rFonts w:cs="Arial"/>
                <w:sz w:val="16"/>
                <w:szCs w:val="16"/>
              </w:rPr>
            </w:pPr>
          </w:p>
        </w:tc>
        <w:tc>
          <w:tcPr>
            <w:tcW w:w="380" w:type="pct"/>
            <w:vMerge/>
            <w:shd w:val="clear" w:color="auto" w:fill="auto"/>
          </w:tcPr>
          <w:p w14:paraId="76017BEB" w14:textId="77777777" w:rsidR="00E5318D" w:rsidRPr="00E4205F" w:rsidRDefault="00E5318D" w:rsidP="00065D88">
            <w:pPr>
              <w:spacing w:after="60"/>
              <w:jc w:val="center"/>
              <w:rPr>
                <w:rFonts w:cs="Arial"/>
                <w:sz w:val="16"/>
                <w:szCs w:val="16"/>
              </w:rPr>
            </w:pPr>
          </w:p>
        </w:tc>
      </w:tr>
      <w:tr w:rsidR="00611C97" w:rsidRPr="00E4205F" w14:paraId="6ED250F8" w14:textId="77777777" w:rsidTr="00E5318D">
        <w:trPr>
          <w:cantSplit/>
        </w:trPr>
        <w:tc>
          <w:tcPr>
            <w:tcW w:w="5000" w:type="pct"/>
            <w:gridSpan w:val="7"/>
            <w:shd w:val="clear" w:color="auto" w:fill="BFBFBF" w:themeFill="background1" w:themeFillShade="BF"/>
          </w:tcPr>
          <w:p w14:paraId="2692F51E" w14:textId="77777777" w:rsidR="00611C97" w:rsidRPr="00E4205F" w:rsidRDefault="00611C97" w:rsidP="00065D88">
            <w:pPr>
              <w:pStyle w:val="TableText"/>
              <w:keepNext/>
              <w:rPr>
                <w:szCs w:val="16"/>
              </w:rPr>
            </w:pPr>
            <w:r w:rsidRPr="00E21CA3">
              <w:rPr>
                <w:b/>
                <w:bCs/>
                <w:color w:val="000000"/>
                <w:szCs w:val="16"/>
              </w:rPr>
              <w:t>5.3</w:t>
            </w:r>
            <w:r>
              <w:rPr>
                <w:color w:val="000000"/>
                <w:szCs w:val="16"/>
              </w:rPr>
              <w:t xml:space="preserve"> </w:t>
            </w:r>
            <w:r w:rsidRPr="00E4205F">
              <w:rPr>
                <w:color w:val="000000"/>
                <w:szCs w:val="16"/>
              </w:rPr>
              <w:t>Anti-malware mechanisms and processes are active, maintained, and monitored</w:t>
            </w:r>
            <w:r w:rsidRPr="00E4205F">
              <w:rPr>
                <w:szCs w:val="16"/>
              </w:rPr>
              <w:t>.</w:t>
            </w:r>
          </w:p>
        </w:tc>
      </w:tr>
      <w:tr w:rsidR="00E5318D" w:rsidRPr="00E4205F" w14:paraId="1A7A470C" w14:textId="77777777" w:rsidTr="00E5318D">
        <w:trPr>
          <w:cantSplit/>
        </w:trPr>
        <w:tc>
          <w:tcPr>
            <w:tcW w:w="336" w:type="pct"/>
          </w:tcPr>
          <w:p w14:paraId="15792877" w14:textId="77777777" w:rsidR="00E5318D" w:rsidRPr="00E21CA3" w:rsidRDefault="00E5318D" w:rsidP="00065D88">
            <w:pPr>
              <w:pStyle w:val="TableText"/>
              <w:rPr>
                <w:b/>
                <w:bCs/>
                <w:szCs w:val="16"/>
              </w:rPr>
            </w:pPr>
            <w:r w:rsidRPr="00E21CA3">
              <w:rPr>
                <w:b/>
                <w:bCs/>
                <w:color w:val="000000"/>
                <w:szCs w:val="16"/>
              </w:rPr>
              <w:t>5.3.1</w:t>
            </w:r>
          </w:p>
        </w:tc>
        <w:tc>
          <w:tcPr>
            <w:tcW w:w="1778" w:type="pct"/>
          </w:tcPr>
          <w:p w14:paraId="64122622" w14:textId="77777777" w:rsidR="00E5318D" w:rsidRPr="00E4205F" w:rsidRDefault="00E5318D" w:rsidP="00065D88">
            <w:pPr>
              <w:pStyle w:val="TableTextBullet"/>
              <w:numPr>
                <w:ilvl w:val="0"/>
                <w:numId w:val="0"/>
              </w:numPr>
              <w:rPr>
                <w:rFonts w:cs="Arial"/>
                <w:szCs w:val="16"/>
              </w:rPr>
            </w:pPr>
            <w:r w:rsidRPr="00E4205F">
              <w:rPr>
                <w:rFonts w:cs="Arial"/>
                <w:color w:val="000000"/>
                <w:szCs w:val="16"/>
              </w:rPr>
              <w:t>The anti-malware solution(s) is kept current via automatic updates.</w:t>
            </w:r>
          </w:p>
        </w:tc>
        <w:tc>
          <w:tcPr>
            <w:tcW w:w="1369" w:type="pct"/>
          </w:tcPr>
          <w:p w14:paraId="274DDC71" w14:textId="77777777" w:rsidR="00E5318D" w:rsidRPr="00E4205F" w:rsidRDefault="00E5318D" w:rsidP="00065D88">
            <w:pPr>
              <w:pStyle w:val="TableListBullet"/>
              <w:ind w:left="263" w:hanging="270"/>
              <w:rPr>
                <w:szCs w:val="16"/>
              </w:rPr>
            </w:pPr>
            <w:r w:rsidRPr="00E4205F">
              <w:rPr>
                <w:szCs w:val="16"/>
              </w:rPr>
              <w:t>Examine anti-malware solution(s) configurations, including any master installation.</w:t>
            </w:r>
          </w:p>
          <w:p w14:paraId="710E98B7" w14:textId="77777777" w:rsidR="00E5318D" w:rsidRPr="00E4205F" w:rsidRDefault="00E5318D" w:rsidP="00065D88">
            <w:pPr>
              <w:pStyle w:val="TableListBullet"/>
              <w:ind w:left="263" w:hanging="270"/>
              <w:rPr>
                <w:szCs w:val="16"/>
              </w:rPr>
            </w:pPr>
            <w:r w:rsidRPr="00E4205F">
              <w:rPr>
                <w:szCs w:val="16"/>
              </w:rPr>
              <w:t>Examine system components and logs.</w:t>
            </w:r>
          </w:p>
        </w:tc>
        <w:tc>
          <w:tcPr>
            <w:tcW w:w="379" w:type="pct"/>
            <w:shd w:val="clear" w:color="auto" w:fill="auto"/>
          </w:tcPr>
          <w:p w14:paraId="58059120"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shd w:val="clear" w:color="auto" w:fill="auto"/>
          </w:tcPr>
          <w:p w14:paraId="689D6126"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shd w:val="clear" w:color="auto" w:fill="auto"/>
          </w:tcPr>
          <w:p w14:paraId="66EE39E0"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0" w:type="pct"/>
            <w:shd w:val="clear" w:color="auto" w:fill="auto"/>
          </w:tcPr>
          <w:p w14:paraId="5C2F37BD"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4C7B510D" w14:textId="77777777" w:rsidTr="00E5318D">
        <w:trPr>
          <w:cantSplit/>
        </w:trPr>
        <w:tc>
          <w:tcPr>
            <w:tcW w:w="336" w:type="pct"/>
          </w:tcPr>
          <w:p w14:paraId="600454B9" w14:textId="77777777" w:rsidR="00E5318D" w:rsidRPr="00E21CA3" w:rsidRDefault="00E5318D" w:rsidP="00065D88">
            <w:pPr>
              <w:pStyle w:val="TableText"/>
              <w:rPr>
                <w:b/>
                <w:bCs/>
                <w:szCs w:val="16"/>
              </w:rPr>
            </w:pPr>
            <w:r w:rsidRPr="00E21CA3">
              <w:rPr>
                <w:b/>
                <w:bCs/>
                <w:color w:val="000000"/>
                <w:szCs w:val="16"/>
              </w:rPr>
              <w:lastRenderedPageBreak/>
              <w:t>5.3.2</w:t>
            </w:r>
          </w:p>
        </w:tc>
        <w:tc>
          <w:tcPr>
            <w:tcW w:w="1778" w:type="pct"/>
          </w:tcPr>
          <w:p w14:paraId="21333458" w14:textId="77777777" w:rsidR="00E5318D" w:rsidRPr="0083382C" w:rsidRDefault="00E5318D" w:rsidP="00065D88">
            <w:pPr>
              <w:pStyle w:val="TableListBullet"/>
              <w:numPr>
                <w:ilvl w:val="0"/>
                <w:numId w:val="0"/>
              </w:numPr>
              <w:rPr>
                <w:szCs w:val="16"/>
              </w:rPr>
            </w:pPr>
            <w:r w:rsidRPr="00E4205F">
              <w:rPr>
                <w:color w:val="000000"/>
                <w:szCs w:val="16"/>
              </w:rPr>
              <w:t>The anti-malware solution(s):</w:t>
            </w:r>
          </w:p>
          <w:p w14:paraId="446BE677" w14:textId="77777777" w:rsidR="00E5318D" w:rsidRPr="0083382C" w:rsidRDefault="00E5318D" w:rsidP="00065D88">
            <w:pPr>
              <w:pStyle w:val="TableListBullet"/>
              <w:ind w:left="263" w:hanging="270"/>
              <w:rPr>
                <w:szCs w:val="16"/>
              </w:rPr>
            </w:pPr>
            <w:r w:rsidRPr="00E4205F">
              <w:rPr>
                <w:color w:val="000000"/>
                <w:szCs w:val="16"/>
              </w:rPr>
              <w:t>Performs periodic scans and active or real-time scans</w:t>
            </w:r>
          </w:p>
          <w:p w14:paraId="7A753C8B" w14:textId="77777777" w:rsidR="00E5318D" w:rsidRPr="00792B6C" w:rsidRDefault="00E5318D" w:rsidP="00792B6C">
            <w:pPr>
              <w:pStyle w:val="TableListBullet"/>
              <w:numPr>
                <w:ilvl w:val="0"/>
                <w:numId w:val="0"/>
              </w:numPr>
              <w:rPr>
                <w:b/>
                <w:bCs/>
                <w:szCs w:val="16"/>
              </w:rPr>
            </w:pPr>
            <w:r w:rsidRPr="00792B6C">
              <w:rPr>
                <w:b/>
                <w:bCs/>
                <w:color w:val="000000"/>
                <w:szCs w:val="16"/>
              </w:rPr>
              <w:t xml:space="preserve">OR </w:t>
            </w:r>
          </w:p>
          <w:p w14:paraId="7EA08E1D" w14:textId="77777777" w:rsidR="00E5318D" w:rsidRPr="00E4205F" w:rsidRDefault="00E5318D" w:rsidP="00065D88">
            <w:pPr>
              <w:pStyle w:val="TableListBullet"/>
              <w:ind w:left="263" w:hanging="270"/>
              <w:rPr>
                <w:szCs w:val="16"/>
              </w:rPr>
            </w:pPr>
            <w:r w:rsidRPr="00E4205F">
              <w:rPr>
                <w:color w:val="000000"/>
                <w:szCs w:val="16"/>
              </w:rPr>
              <w:t>Performs continuous behavioral analysis of systems or processes.</w:t>
            </w:r>
          </w:p>
        </w:tc>
        <w:tc>
          <w:tcPr>
            <w:tcW w:w="1369" w:type="pct"/>
          </w:tcPr>
          <w:p w14:paraId="7078E4D8" w14:textId="77777777" w:rsidR="00E5318D" w:rsidRPr="00E4205F" w:rsidRDefault="00E5318D" w:rsidP="00065D88">
            <w:pPr>
              <w:pStyle w:val="TableListBullet"/>
              <w:ind w:left="263" w:hanging="270"/>
              <w:rPr>
                <w:szCs w:val="16"/>
              </w:rPr>
            </w:pPr>
            <w:r w:rsidRPr="00E4205F">
              <w:rPr>
                <w:szCs w:val="16"/>
              </w:rPr>
              <w:t>Examine anti-malware solution(s) configurations, including any master installation.</w:t>
            </w:r>
          </w:p>
          <w:p w14:paraId="68F02B7A" w14:textId="77777777" w:rsidR="00E5318D" w:rsidRPr="00E4205F" w:rsidRDefault="00E5318D" w:rsidP="00065D88">
            <w:pPr>
              <w:pStyle w:val="TableListBullet"/>
              <w:ind w:left="263" w:hanging="270"/>
              <w:rPr>
                <w:szCs w:val="16"/>
              </w:rPr>
            </w:pPr>
            <w:r w:rsidRPr="00E4205F">
              <w:rPr>
                <w:szCs w:val="16"/>
              </w:rPr>
              <w:t>Examine system components.</w:t>
            </w:r>
          </w:p>
          <w:p w14:paraId="60C0CEA5" w14:textId="77777777" w:rsidR="00E5318D" w:rsidRPr="00E4205F" w:rsidRDefault="00E5318D" w:rsidP="00065D88">
            <w:pPr>
              <w:pStyle w:val="TableListBullet"/>
              <w:ind w:left="263" w:hanging="270"/>
              <w:rPr>
                <w:szCs w:val="16"/>
              </w:rPr>
            </w:pPr>
            <w:r w:rsidRPr="00E4205F">
              <w:rPr>
                <w:szCs w:val="16"/>
              </w:rPr>
              <w:t>Examine logs and scan results.</w:t>
            </w:r>
          </w:p>
        </w:tc>
        <w:tc>
          <w:tcPr>
            <w:tcW w:w="379" w:type="pct"/>
            <w:shd w:val="clear" w:color="auto" w:fill="auto"/>
          </w:tcPr>
          <w:p w14:paraId="5FC47C4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shd w:val="clear" w:color="auto" w:fill="auto"/>
          </w:tcPr>
          <w:p w14:paraId="0FE0EF63"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shd w:val="clear" w:color="auto" w:fill="auto"/>
          </w:tcPr>
          <w:p w14:paraId="6620EE96"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0" w:type="pct"/>
            <w:shd w:val="clear" w:color="auto" w:fill="auto"/>
          </w:tcPr>
          <w:p w14:paraId="186DEF20"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63D86CD0" w14:textId="77777777" w:rsidTr="00E5318D">
        <w:trPr>
          <w:cantSplit/>
        </w:trPr>
        <w:tc>
          <w:tcPr>
            <w:tcW w:w="336" w:type="pct"/>
            <w:vMerge w:val="restart"/>
          </w:tcPr>
          <w:p w14:paraId="31E142EE" w14:textId="77777777" w:rsidR="00E5318D" w:rsidRPr="00E21CA3" w:rsidRDefault="00E5318D" w:rsidP="00065D88">
            <w:pPr>
              <w:pStyle w:val="TableText"/>
              <w:jc w:val="right"/>
              <w:rPr>
                <w:b/>
                <w:bCs/>
                <w:color w:val="000000"/>
                <w:szCs w:val="16"/>
              </w:rPr>
            </w:pPr>
            <w:r w:rsidRPr="00E21CA3">
              <w:rPr>
                <w:b/>
                <w:bCs/>
                <w:color w:val="000000"/>
                <w:szCs w:val="16"/>
              </w:rPr>
              <w:t>5.3.2.1</w:t>
            </w:r>
          </w:p>
        </w:tc>
        <w:tc>
          <w:tcPr>
            <w:tcW w:w="1778" w:type="pct"/>
            <w:tcBorders>
              <w:bottom w:val="single" w:sz="4" w:space="0" w:color="808080"/>
            </w:tcBorders>
          </w:tcPr>
          <w:p w14:paraId="29D16AD2" w14:textId="77777777" w:rsidR="00E5318D" w:rsidRPr="00E4205F" w:rsidRDefault="00E5318D" w:rsidP="00065D88">
            <w:pPr>
              <w:pStyle w:val="TableTextBullet"/>
              <w:numPr>
                <w:ilvl w:val="0"/>
                <w:numId w:val="0"/>
              </w:numPr>
              <w:rPr>
                <w:rFonts w:cs="Arial"/>
                <w:color w:val="000000"/>
                <w:szCs w:val="16"/>
              </w:rPr>
            </w:pPr>
            <w:r w:rsidRPr="00E4205F">
              <w:rPr>
                <w:rFonts w:cs="Arial"/>
                <w:color w:val="000000"/>
                <w:szCs w:val="16"/>
              </w:rPr>
              <w:t xml:space="preserve">If periodic malware scans are performed to meet Requirement 5.3.2, the frequency of scans is defined in the entity’s targeted risk analysis, which is performed according to all elements specified in Requirement 12.3.1. </w:t>
            </w:r>
          </w:p>
        </w:tc>
        <w:tc>
          <w:tcPr>
            <w:tcW w:w="1369" w:type="pct"/>
            <w:tcBorders>
              <w:bottom w:val="single" w:sz="4" w:space="0" w:color="808080"/>
            </w:tcBorders>
          </w:tcPr>
          <w:p w14:paraId="61FBC344" w14:textId="77777777" w:rsidR="00E5318D" w:rsidRPr="00E4205F" w:rsidRDefault="00E5318D" w:rsidP="00065D88">
            <w:pPr>
              <w:pStyle w:val="TableListBullet"/>
              <w:ind w:left="263" w:hanging="270"/>
              <w:rPr>
                <w:szCs w:val="16"/>
              </w:rPr>
            </w:pPr>
            <w:r w:rsidRPr="00E4205F">
              <w:rPr>
                <w:szCs w:val="16"/>
              </w:rPr>
              <w:t>Examine the targeted risk analysis.</w:t>
            </w:r>
          </w:p>
          <w:p w14:paraId="127F04C3" w14:textId="77777777" w:rsidR="00E5318D" w:rsidRPr="00E4205F" w:rsidRDefault="00E5318D" w:rsidP="00065D88">
            <w:pPr>
              <w:pStyle w:val="TableListBullet"/>
              <w:ind w:left="263" w:hanging="270"/>
              <w:rPr>
                <w:szCs w:val="16"/>
              </w:rPr>
            </w:pPr>
            <w:r w:rsidRPr="00E4205F">
              <w:rPr>
                <w:szCs w:val="16"/>
              </w:rPr>
              <w:t>Examine documented results of periodic malware scans.</w:t>
            </w:r>
          </w:p>
          <w:p w14:paraId="2DE66663" w14:textId="77777777" w:rsidR="00E5318D" w:rsidRPr="00E4205F" w:rsidRDefault="00E5318D" w:rsidP="00065D88">
            <w:pPr>
              <w:pStyle w:val="TableListBullet"/>
              <w:ind w:left="263" w:hanging="270"/>
              <w:rPr>
                <w:szCs w:val="16"/>
              </w:rPr>
            </w:pPr>
            <w:r w:rsidRPr="00E4205F">
              <w:rPr>
                <w:szCs w:val="16"/>
              </w:rPr>
              <w:t>Interview personnel.</w:t>
            </w:r>
          </w:p>
        </w:tc>
        <w:tc>
          <w:tcPr>
            <w:tcW w:w="379" w:type="pct"/>
            <w:vMerge w:val="restart"/>
            <w:shd w:val="clear" w:color="auto" w:fill="auto"/>
          </w:tcPr>
          <w:p w14:paraId="7AF2AA9E"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vMerge w:val="restart"/>
            <w:shd w:val="clear" w:color="auto" w:fill="auto"/>
          </w:tcPr>
          <w:p w14:paraId="4A887A9D"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vMerge w:val="restart"/>
            <w:shd w:val="clear" w:color="auto" w:fill="auto"/>
          </w:tcPr>
          <w:p w14:paraId="2DB36C75"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0" w:type="pct"/>
            <w:vMerge w:val="restart"/>
            <w:shd w:val="clear" w:color="auto" w:fill="auto"/>
          </w:tcPr>
          <w:p w14:paraId="57549B58"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17772262" w14:textId="77777777" w:rsidTr="00E5318D">
        <w:trPr>
          <w:cantSplit/>
        </w:trPr>
        <w:tc>
          <w:tcPr>
            <w:tcW w:w="336" w:type="pct"/>
            <w:vMerge/>
          </w:tcPr>
          <w:p w14:paraId="00D34C58" w14:textId="77777777" w:rsidR="00E5318D" w:rsidRPr="00E21CA3" w:rsidRDefault="00E5318D" w:rsidP="00065D88">
            <w:pPr>
              <w:pStyle w:val="TableText"/>
              <w:jc w:val="right"/>
              <w:rPr>
                <w:b/>
                <w:bCs/>
                <w:color w:val="000000"/>
                <w:szCs w:val="16"/>
              </w:rPr>
            </w:pPr>
          </w:p>
        </w:tc>
        <w:tc>
          <w:tcPr>
            <w:tcW w:w="3147" w:type="pct"/>
            <w:gridSpan w:val="2"/>
            <w:tcBorders>
              <w:bottom w:val="nil"/>
            </w:tcBorders>
            <w:shd w:val="clear" w:color="auto" w:fill="DFE3E4"/>
          </w:tcPr>
          <w:p w14:paraId="45248B35" w14:textId="77777777" w:rsidR="00E5318D" w:rsidRPr="00823633" w:rsidRDefault="00E5318D" w:rsidP="00065D88">
            <w:pPr>
              <w:pStyle w:val="AppNotes"/>
            </w:pPr>
            <w:r w:rsidRPr="006A7612">
              <w:t>Applicability Notes</w:t>
            </w:r>
          </w:p>
        </w:tc>
        <w:tc>
          <w:tcPr>
            <w:tcW w:w="379" w:type="pct"/>
            <w:vMerge/>
            <w:shd w:val="clear" w:color="auto" w:fill="auto"/>
          </w:tcPr>
          <w:p w14:paraId="25FD55C9"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02D0C3AF"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126096FA" w14:textId="77777777" w:rsidR="00E5318D" w:rsidRPr="00E4205F" w:rsidRDefault="00E5318D" w:rsidP="00065D88">
            <w:pPr>
              <w:spacing w:after="60"/>
              <w:jc w:val="center"/>
              <w:rPr>
                <w:rFonts w:cs="Arial"/>
                <w:sz w:val="16"/>
                <w:szCs w:val="16"/>
              </w:rPr>
            </w:pPr>
          </w:p>
        </w:tc>
        <w:tc>
          <w:tcPr>
            <w:tcW w:w="380" w:type="pct"/>
            <w:vMerge/>
            <w:shd w:val="clear" w:color="auto" w:fill="auto"/>
          </w:tcPr>
          <w:p w14:paraId="1E8CB7E2" w14:textId="77777777" w:rsidR="00E5318D" w:rsidRPr="00E4205F" w:rsidRDefault="00E5318D" w:rsidP="00065D88">
            <w:pPr>
              <w:spacing w:after="60"/>
              <w:jc w:val="center"/>
              <w:rPr>
                <w:rFonts w:cs="Arial"/>
                <w:sz w:val="16"/>
                <w:szCs w:val="16"/>
              </w:rPr>
            </w:pPr>
          </w:p>
        </w:tc>
      </w:tr>
      <w:tr w:rsidR="00E5318D" w:rsidRPr="00E4205F" w14:paraId="747F8160" w14:textId="77777777" w:rsidTr="00E5318D">
        <w:trPr>
          <w:cantSplit/>
        </w:trPr>
        <w:tc>
          <w:tcPr>
            <w:tcW w:w="336" w:type="pct"/>
            <w:vMerge/>
          </w:tcPr>
          <w:p w14:paraId="506ED5CE" w14:textId="77777777" w:rsidR="00E5318D" w:rsidRPr="00E21CA3" w:rsidRDefault="00E5318D" w:rsidP="00065D88">
            <w:pPr>
              <w:pStyle w:val="TableText"/>
              <w:jc w:val="right"/>
              <w:rPr>
                <w:b/>
                <w:bCs/>
                <w:color w:val="000000"/>
                <w:szCs w:val="16"/>
              </w:rPr>
            </w:pPr>
          </w:p>
        </w:tc>
        <w:tc>
          <w:tcPr>
            <w:tcW w:w="3147" w:type="pct"/>
            <w:gridSpan w:val="2"/>
            <w:tcBorders>
              <w:top w:val="nil"/>
            </w:tcBorders>
          </w:tcPr>
          <w:p w14:paraId="470D0F43" w14:textId="77777777" w:rsidR="00E5318D" w:rsidRPr="00E61066" w:rsidRDefault="00E5318D" w:rsidP="00065D88">
            <w:pPr>
              <w:pStyle w:val="TableTextBullet"/>
              <w:numPr>
                <w:ilvl w:val="0"/>
                <w:numId w:val="0"/>
              </w:numPr>
              <w:rPr>
                <w:rFonts w:cs="Arial"/>
                <w:color w:val="000000"/>
                <w:szCs w:val="18"/>
              </w:rPr>
            </w:pPr>
            <w:r w:rsidRPr="006A7612">
              <w:rPr>
                <w:rFonts w:cs="Arial"/>
                <w:color w:val="000000"/>
                <w:szCs w:val="16"/>
              </w:rPr>
              <w:t xml:space="preserve">This requirement applies to entities conducting periodic malware scans to meet </w:t>
            </w:r>
            <w:r w:rsidRPr="00E61066">
              <w:rPr>
                <w:rFonts w:cs="Arial"/>
                <w:color w:val="000000"/>
                <w:szCs w:val="18"/>
              </w:rPr>
              <w:t>Requirement 5.3.2.</w:t>
            </w:r>
          </w:p>
          <w:p w14:paraId="5B0F457F" w14:textId="77777777" w:rsidR="00E5318D" w:rsidRPr="00E11B1B" w:rsidRDefault="00E5318D" w:rsidP="00E11B1B">
            <w:pPr>
              <w:pStyle w:val="TableListBullet"/>
              <w:numPr>
                <w:ilvl w:val="0"/>
                <w:numId w:val="0"/>
              </w:numPr>
              <w:ind w:left="-7"/>
              <w:rPr>
                <w:i/>
                <w:iCs/>
              </w:rPr>
            </w:pPr>
            <w:r w:rsidRPr="00E11B1B">
              <w:rPr>
                <w:i/>
                <w:iCs/>
                <w:color w:val="C00000"/>
                <w:szCs w:val="16"/>
              </w:rPr>
              <w:t>This requirement is a best practice until 31 March 2025, after which it will be required and must be fully considered during a PCI DSS assessment.</w:t>
            </w:r>
          </w:p>
        </w:tc>
        <w:tc>
          <w:tcPr>
            <w:tcW w:w="379" w:type="pct"/>
            <w:vMerge/>
            <w:shd w:val="clear" w:color="auto" w:fill="auto"/>
          </w:tcPr>
          <w:p w14:paraId="73E9EFE7"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70A557CB"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546A521D" w14:textId="77777777" w:rsidR="00E5318D" w:rsidRPr="00E4205F" w:rsidRDefault="00E5318D" w:rsidP="00065D88">
            <w:pPr>
              <w:spacing w:after="60"/>
              <w:jc w:val="center"/>
              <w:rPr>
                <w:rFonts w:cs="Arial"/>
                <w:sz w:val="16"/>
                <w:szCs w:val="16"/>
              </w:rPr>
            </w:pPr>
          </w:p>
        </w:tc>
        <w:tc>
          <w:tcPr>
            <w:tcW w:w="380" w:type="pct"/>
            <w:vMerge/>
            <w:shd w:val="clear" w:color="auto" w:fill="auto"/>
          </w:tcPr>
          <w:p w14:paraId="0DDD0E6F" w14:textId="77777777" w:rsidR="00E5318D" w:rsidRPr="00E4205F" w:rsidRDefault="00E5318D" w:rsidP="00065D88">
            <w:pPr>
              <w:spacing w:after="60"/>
              <w:jc w:val="center"/>
              <w:rPr>
                <w:rFonts w:cs="Arial"/>
                <w:sz w:val="16"/>
                <w:szCs w:val="16"/>
              </w:rPr>
            </w:pPr>
          </w:p>
        </w:tc>
      </w:tr>
      <w:tr w:rsidR="00E5318D" w:rsidRPr="00E4205F" w14:paraId="7A3AAFA2" w14:textId="77777777" w:rsidTr="00E5318D">
        <w:trPr>
          <w:cantSplit/>
        </w:trPr>
        <w:tc>
          <w:tcPr>
            <w:tcW w:w="336" w:type="pct"/>
            <w:vMerge w:val="restart"/>
          </w:tcPr>
          <w:p w14:paraId="5A9343E6" w14:textId="77777777" w:rsidR="00E5318D" w:rsidRPr="00E21CA3" w:rsidRDefault="00E5318D" w:rsidP="00065D88">
            <w:pPr>
              <w:pStyle w:val="TableText"/>
              <w:rPr>
                <w:b/>
                <w:bCs/>
                <w:color w:val="000000"/>
                <w:szCs w:val="16"/>
              </w:rPr>
            </w:pPr>
            <w:r w:rsidRPr="00E21CA3">
              <w:rPr>
                <w:b/>
                <w:bCs/>
                <w:color w:val="000000"/>
                <w:szCs w:val="16"/>
              </w:rPr>
              <w:t>5.3.3</w:t>
            </w:r>
          </w:p>
        </w:tc>
        <w:tc>
          <w:tcPr>
            <w:tcW w:w="1778" w:type="pct"/>
            <w:tcBorders>
              <w:bottom w:val="single" w:sz="4" w:space="0" w:color="808080"/>
            </w:tcBorders>
          </w:tcPr>
          <w:p w14:paraId="5EA0AA7D" w14:textId="77777777" w:rsidR="00E5318D" w:rsidRPr="00E4205F" w:rsidRDefault="00E5318D" w:rsidP="00065D88">
            <w:pPr>
              <w:pStyle w:val="TableTextBullet"/>
              <w:numPr>
                <w:ilvl w:val="0"/>
                <w:numId w:val="0"/>
              </w:numPr>
              <w:rPr>
                <w:rFonts w:cs="Arial"/>
                <w:color w:val="000000"/>
                <w:szCs w:val="16"/>
              </w:rPr>
            </w:pPr>
            <w:r w:rsidRPr="00E4205F">
              <w:rPr>
                <w:rFonts w:cs="Arial"/>
                <w:color w:val="000000"/>
                <w:szCs w:val="16"/>
              </w:rPr>
              <w:t xml:space="preserve">For removable electronic media, the anti-malware solution(s): </w:t>
            </w:r>
          </w:p>
          <w:p w14:paraId="54B978BE" w14:textId="77777777" w:rsidR="00E5318D" w:rsidRPr="0083382C" w:rsidRDefault="00E5318D" w:rsidP="00065D88">
            <w:pPr>
              <w:pStyle w:val="TableListBullet"/>
              <w:ind w:left="263" w:hanging="270"/>
              <w:rPr>
                <w:szCs w:val="16"/>
              </w:rPr>
            </w:pPr>
            <w:r w:rsidRPr="0083382C">
              <w:rPr>
                <w:szCs w:val="16"/>
              </w:rPr>
              <w:t>Performs automatic scans of when the media is inserted, connected, or logically mounted,</w:t>
            </w:r>
          </w:p>
          <w:p w14:paraId="6A59EA1C" w14:textId="77777777" w:rsidR="00E5318D" w:rsidRPr="00DC77E6" w:rsidRDefault="00E5318D" w:rsidP="00842A7E">
            <w:pPr>
              <w:pStyle w:val="TableListBullet"/>
              <w:numPr>
                <w:ilvl w:val="0"/>
                <w:numId w:val="0"/>
              </w:numPr>
              <w:ind w:left="269"/>
              <w:rPr>
                <w:b/>
                <w:bCs/>
                <w:szCs w:val="16"/>
              </w:rPr>
            </w:pPr>
            <w:r w:rsidRPr="00DC77E6">
              <w:rPr>
                <w:b/>
                <w:bCs/>
                <w:szCs w:val="16"/>
              </w:rPr>
              <w:t>OR</w:t>
            </w:r>
          </w:p>
          <w:p w14:paraId="16773341" w14:textId="77777777" w:rsidR="00E5318D" w:rsidRPr="00E4205F" w:rsidRDefault="00E5318D" w:rsidP="00065D88">
            <w:pPr>
              <w:pStyle w:val="TableListBullet"/>
              <w:ind w:left="263" w:hanging="270"/>
              <w:rPr>
                <w:color w:val="000000"/>
                <w:szCs w:val="16"/>
              </w:rPr>
            </w:pPr>
            <w:r w:rsidRPr="0083382C">
              <w:rPr>
                <w:szCs w:val="16"/>
              </w:rPr>
              <w:t>Performs continuous behavioral analysis of systems or processes when the media is inserted, connected, or logically mounted.</w:t>
            </w:r>
          </w:p>
        </w:tc>
        <w:tc>
          <w:tcPr>
            <w:tcW w:w="1369" w:type="pct"/>
            <w:tcBorders>
              <w:bottom w:val="single" w:sz="4" w:space="0" w:color="808080"/>
            </w:tcBorders>
          </w:tcPr>
          <w:p w14:paraId="75F5FA7C" w14:textId="77777777" w:rsidR="00E5318D" w:rsidRPr="00E4205F" w:rsidRDefault="00E5318D" w:rsidP="00065D88">
            <w:pPr>
              <w:pStyle w:val="TableListBullet"/>
              <w:ind w:left="263" w:hanging="270"/>
              <w:rPr>
                <w:szCs w:val="16"/>
              </w:rPr>
            </w:pPr>
            <w:r w:rsidRPr="00E4205F">
              <w:rPr>
                <w:szCs w:val="16"/>
              </w:rPr>
              <w:t>Examine anti-malware solution(s) configurations.</w:t>
            </w:r>
          </w:p>
          <w:p w14:paraId="789757E3" w14:textId="77777777" w:rsidR="00E5318D" w:rsidRPr="00E4205F" w:rsidRDefault="00E5318D" w:rsidP="00065D88">
            <w:pPr>
              <w:pStyle w:val="TableListBullet"/>
              <w:ind w:left="263" w:hanging="270"/>
              <w:rPr>
                <w:szCs w:val="16"/>
              </w:rPr>
            </w:pPr>
            <w:r w:rsidRPr="00E4205F">
              <w:rPr>
                <w:szCs w:val="16"/>
              </w:rPr>
              <w:t>Examine system components with removable electronic media.</w:t>
            </w:r>
          </w:p>
          <w:p w14:paraId="61138E95" w14:textId="77777777" w:rsidR="00E5318D" w:rsidRPr="00E4205F" w:rsidRDefault="00E5318D" w:rsidP="00065D88">
            <w:pPr>
              <w:pStyle w:val="TableListBullet"/>
              <w:ind w:left="263" w:hanging="270"/>
              <w:rPr>
                <w:szCs w:val="16"/>
              </w:rPr>
            </w:pPr>
            <w:r w:rsidRPr="00E4205F">
              <w:rPr>
                <w:szCs w:val="16"/>
              </w:rPr>
              <w:t>Examine logs and scan results.</w:t>
            </w:r>
          </w:p>
        </w:tc>
        <w:tc>
          <w:tcPr>
            <w:tcW w:w="379" w:type="pct"/>
            <w:vMerge w:val="restart"/>
            <w:shd w:val="clear" w:color="auto" w:fill="auto"/>
          </w:tcPr>
          <w:p w14:paraId="4651D25B"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vMerge w:val="restart"/>
            <w:shd w:val="clear" w:color="auto" w:fill="auto"/>
          </w:tcPr>
          <w:p w14:paraId="4BFFB9EF"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vMerge w:val="restart"/>
            <w:shd w:val="clear" w:color="auto" w:fill="auto"/>
          </w:tcPr>
          <w:p w14:paraId="3583F660"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0" w:type="pct"/>
            <w:vMerge w:val="restart"/>
            <w:shd w:val="clear" w:color="auto" w:fill="auto"/>
          </w:tcPr>
          <w:p w14:paraId="228F9B04"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4C72464D" w14:textId="77777777" w:rsidTr="00E5318D">
        <w:trPr>
          <w:cantSplit/>
        </w:trPr>
        <w:tc>
          <w:tcPr>
            <w:tcW w:w="336" w:type="pct"/>
            <w:vMerge/>
          </w:tcPr>
          <w:p w14:paraId="3870C91F" w14:textId="77777777" w:rsidR="00E5318D" w:rsidRPr="00E21CA3" w:rsidRDefault="00E5318D" w:rsidP="00065D88">
            <w:pPr>
              <w:pStyle w:val="TableText"/>
              <w:rPr>
                <w:b/>
                <w:bCs/>
                <w:color w:val="000000"/>
                <w:szCs w:val="16"/>
              </w:rPr>
            </w:pPr>
          </w:p>
        </w:tc>
        <w:tc>
          <w:tcPr>
            <w:tcW w:w="3147" w:type="pct"/>
            <w:gridSpan w:val="2"/>
            <w:tcBorders>
              <w:bottom w:val="nil"/>
            </w:tcBorders>
            <w:shd w:val="clear" w:color="auto" w:fill="DFE3E4"/>
          </w:tcPr>
          <w:p w14:paraId="59E07A0F" w14:textId="77777777" w:rsidR="00E5318D" w:rsidRPr="00D40AD6" w:rsidRDefault="00E5318D" w:rsidP="00065D88">
            <w:pPr>
              <w:pStyle w:val="AppNotes"/>
            </w:pPr>
            <w:r w:rsidRPr="00D40AD6">
              <w:t>Applicability Notes</w:t>
            </w:r>
          </w:p>
        </w:tc>
        <w:tc>
          <w:tcPr>
            <w:tcW w:w="379" w:type="pct"/>
            <w:vMerge/>
            <w:shd w:val="clear" w:color="auto" w:fill="auto"/>
          </w:tcPr>
          <w:p w14:paraId="13B77C73"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012E09F1"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5DD5E27B" w14:textId="77777777" w:rsidR="00E5318D" w:rsidRPr="00E4205F" w:rsidRDefault="00E5318D" w:rsidP="00065D88">
            <w:pPr>
              <w:spacing w:after="60"/>
              <w:jc w:val="center"/>
              <w:rPr>
                <w:rFonts w:cs="Arial"/>
                <w:sz w:val="16"/>
                <w:szCs w:val="16"/>
              </w:rPr>
            </w:pPr>
          </w:p>
        </w:tc>
        <w:tc>
          <w:tcPr>
            <w:tcW w:w="380" w:type="pct"/>
            <w:vMerge/>
            <w:shd w:val="clear" w:color="auto" w:fill="auto"/>
          </w:tcPr>
          <w:p w14:paraId="715E5F13" w14:textId="77777777" w:rsidR="00E5318D" w:rsidRPr="00E4205F" w:rsidRDefault="00E5318D" w:rsidP="00065D88">
            <w:pPr>
              <w:spacing w:after="60"/>
              <w:jc w:val="center"/>
              <w:rPr>
                <w:rFonts w:cs="Arial"/>
                <w:sz w:val="16"/>
                <w:szCs w:val="16"/>
              </w:rPr>
            </w:pPr>
          </w:p>
        </w:tc>
      </w:tr>
      <w:tr w:rsidR="00E5318D" w:rsidRPr="00E4205F" w14:paraId="1877423E" w14:textId="77777777" w:rsidTr="00E5318D">
        <w:trPr>
          <w:cantSplit/>
        </w:trPr>
        <w:tc>
          <w:tcPr>
            <w:tcW w:w="336" w:type="pct"/>
            <w:vMerge/>
          </w:tcPr>
          <w:p w14:paraId="56FFCF1D" w14:textId="77777777" w:rsidR="00E5318D" w:rsidRPr="00E21CA3" w:rsidRDefault="00E5318D" w:rsidP="00065D88">
            <w:pPr>
              <w:pStyle w:val="TableText"/>
              <w:rPr>
                <w:b/>
                <w:bCs/>
                <w:color w:val="000000"/>
                <w:szCs w:val="16"/>
              </w:rPr>
            </w:pPr>
          </w:p>
        </w:tc>
        <w:tc>
          <w:tcPr>
            <w:tcW w:w="3147" w:type="pct"/>
            <w:gridSpan w:val="2"/>
            <w:tcBorders>
              <w:top w:val="nil"/>
            </w:tcBorders>
          </w:tcPr>
          <w:p w14:paraId="2EB96EE4" w14:textId="77777777" w:rsidR="00E5318D" w:rsidRPr="00E4205F" w:rsidRDefault="00E5318D" w:rsidP="00065D88">
            <w:pPr>
              <w:pStyle w:val="TableListBullet"/>
              <w:numPr>
                <w:ilvl w:val="0"/>
                <w:numId w:val="0"/>
              </w:numPr>
              <w:ind w:left="-7"/>
              <w:rPr>
                <w:szCs w:val="16"/>
              </w:rPr>
            </w:pPr>
            <w:r w:rsidRPr="00AC5723">
              <w:rPr>
                <w:i/>
                <w:iCs/>
                <w:color w:val="C00000"/>
                <w:szCs w:val="16"/>
              </w:rPr>
              <w:t>This requirement is a best practice until 31 March 2025, after which it will be required and must be fully considered during a PCI DSS assessment.</w:t>
            </w:r>
          </w:p>
        </w:tc>
        <w:tc>
          <w:tcPr>
            <w:tcW w:w="379" w:type="pct"/>
            <w:vMerge/>
            <w:shd w:val="clear" w:color="auto" w:fill="auto"/>
          </w:tcPr>
          <w:p w14:paraId="1ADFF520"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1CCB8D5E"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034489F0" w14:textId="77777777" w:rsidR="00E5318D" w:rsidRPr="00E4205F" w:rsidRDefault="00E5318D" w:rsidP="00065D88">
            <w:pPr>
              <w:spacing w:after="60"/>
              <w:jc w:val="center"/>
              <w:rPr>
                <w:rFonts w:cs="Arial"/>
                <w:sz w:val="16"/>
                <w:szCs w:val="16"/>
              </w:rPr>
            </w:pPr>
          </w:p>
        </w:tc>
        <w:tc>
          <w:tcPr>
            <w:tcW w:w="380" w:type="pct"/>
            <w:vMerge/>
            <w:shd w:val="clear" w:color="auto" w:fill="auto"/>
          </w:tcPr>
          <w:p w14:paraId="776C7FFF" w14:textId="77777777" w:rsidR="00E5318D" w:rsidRPr="00E4205F" w:rsidRDefault="00E5318D" w:rsidP="00065D88">
            <w:pPr>
              <w:spacing w:after="60"/>
              <w:jc w:val="center"/>
              <w:rPr>
                <w:rFonts w:cs="Arial"/>
                <w:sz w:val="16"/>
                <w:szCs w:val="16"/>
              </w:rPr>
            </w:pPr>
          </w:p>
        </w:tc>
      </w:tr>
      <w:tr w:rsidR="00E5318D" w:rsidRPr="00E4205F" w14:paraId="4A89BAA2" w14:textId="77777777" w:rsidTr="00E5318D">
        <w:trPr>
          <w:cantSplit/>
        </w:trPr>
        <w:tc>
          <w:tcPr>
            <w:tcW w:w="336" w:type="pct"/>
          </w:tcPr>
          <w:p w14:paraId="3234FE98" w14:textId="77777777" w:rsidR="00E5318D" w:rsidRPr="00E21CA3" w:rsidRDefault="00E5318D" w:rsidP="00065D88">
            <w:pPr>
              <w:pStyle w:val="TableText"/>
              <w:keepNext/>
              <w:rPr>
                <w:b/>
                <w:bCs/>
                <w:color w:val="000000"/>
                <w:szCs w:val="16"/>
              </w:rPr>
            </w:pPr>
            <w:r w:rsidRPr="00E21CA3">
              <w:rPr>
                <w:b/>
                <w:bCs/>
                <w:color w:val="000000"/>
                <w:szCs w:val="16"/>
              </w:rPr>
              <w:lastRenderedPageBreak/>
              <w:t>5.3.4</w:t>
            </w:r>
          </w:p>
        </w:tc>
        <w:tc>
          <w:tcPr>
            <w:tcW w:w="1778" w:type="pct"/>
          </w:tcPr>
          <w:p w14:paraId="3617DE4B" w14:textId="77777777" w:rsidR="00E5318D" w:rsidRPr="00E4205F" w:rsidRDefault="00E5318D" w:rsidP="00065D88">
            <w:pPr>
              <w:pStyle w:val="TableTextBullet"/>
              <w:keepNext/>
              <w:numPr>
                <w:ilvl w:val="0"/>
                <w:numId w:val="0"/>
              </w:numPr>
              <w:rPr>
                <w:rFonts w:cs="Arial"/>
                <w:iCs/>
                <w:color w:val="000000"/>
                <w:szCs w:val="16"/>
              </w:rPr>
            </w:pPr>
            <w:r w:rsidRPr="00E4205F">
              <w:rPr>
                <w:rFonts w:cs="Arial"/>
                <w:iCs/>
                <w:color w:val="000000"/>
                <w:szCs w:val="16"/>
              </w:rPr>
              <w:t>Audit logs for the anti-malware solution(s) are enabled and retained in accordance with Requirement 10.5.1.</w:t>
            </w:r>
          </w:p>
        </w:tc>
        <w:tc>
          <w:tcPr>
            <w:tcW w:w="1369" w:type="pct"/>
          </w:tcPr>
          <w:p w14:paraId="4CB7AB40" w14:textId="77777777" w:rsidR="00E5318D" w:rsidRPr="00E4205F" w:rsidRDefault="00E5318D" w:rsidP="00065D88">
            <w:pPr>
              <w:pStyle w:val="TableListBullet"/>
              <w:keepNext/>
              <w:ind w:left="263" w:hanging="270"/>
              <w:rPr>
                <w:szCs w:val="16"/>
              </w:rPr>
            </w:pPr>
            <w:r w:rsidRPr="00E4205F">
              <w:rPr>
                <w:szCs w:val="16"/>
              </w:rPr>
              <w:t>Examine anti-malware solution(s) configurations.</w:t>
            </w:r>
          </w:p>
        </w:tc>
        <w:tc>
          <w:tcPr>
            <w:tcW w:w="379" w:type="pct"/>
            <w:shd w:val="clear" w:color="auto" w:fill="auto"/>
          </w:tcPr>
          <w:p w14:paraId="3D31A572"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shd w:val="clear" w:color="auto" w:fill="auto"/>
          </w:tcPr>
          <w:p w14:paraId="34A4CF2C"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shd w:val="clear" w:color="auto" w:fill="auto"/>
          </w:tcPr>
          <w:p w14:paraId="43A14DD6"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0" w:type="pct"/>
            <w:shd w:val="clear" w:color="auto" w:fill="auto"/>
          </w:tcPr>
          <w:p w14:paraId="1E33F6A4" w14:textId="77777777" w:rsidR="00E5318D" w:rsidRPr="00E4205F" w:rsidRDefault="00E5318D" w:rsidP="00065D88">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3354137D" w14:textId="77777777" w:rsidTr="00E5318D">
        <w:trPr>
          <w:cantSplit/>
        </w:trPr>
        <w:tc>
          <w:tcPr>
            <w:tcW w:w="336" w:type="pct"/>
            <w:vMerge w:val="restart"/>
          </w:tcPr>
          <w:p w14:paraId="20C9B684" w14:textId="77777777" w:rsidR="00E5318D" w:rsidRPr="00E21CA3" w:rsidRDefault="00E5318D" w:rsidP="00065D88">
            <w:pPr>
              <w:pStyle w:val="TableText"/>
              <w:rPr>
                <w:b/>
                <w:bCs/>
                <w:color w:val="000000"/>
                <w:szCs w:val="16"/>
              </w:rPr>
            </w:pPr>
            <w:r w:rsidRPr="00E21CA3">
              <w:rPr>
                <w:b/>
                <w:bCs/>
                <w:color w:val="000000"/>
                <w:szCs w:val="16"/>
              </w:rPr>
              <w:t>5.3.5</w:t>
            </w:r>
          </w:p>
        </w:tc>
        <w:tc>
          <w:tcPr>
            <w:tcW w:w="1778" w:type="pct"/>
            <w:tcBorders>
              <w:bottom w:val="single" w:sz="4" w:space="0" w:color="808080"/>
            </w:tcBorders>
          </w:tcPr>
          <w:p w14:paraId="756B9B60" w14:textId="77777777" w:rsidR="00E5318D" w:rsidRPr="003C6673" w:rsidRDefault="00E5318D" w:rsidP="00065D88">
            <w:pPr>
              <w:pStyle w:val="TableTextBullet"/>
              <w:numPr>
                <w:ilvl w:val="0"/>
                <w:numId w:val="0"/>
              </w:numPr>
              <w:rPr>
                <w:rFonts w:cs="Arial"/>
                <w:iCs/>
                <w:color w:val="000000"/>
                <w:szCs w:val="16"/>
              </w:rPr>
            </w:pPr>
            <w:r w:rsidRPr="00E4205F">
              <w:rPr>
                <w:rFonts w:cs="Arial"/>
                <w:iCs/>
                <w:color w:val="000000"/>
                <w:szCs w:val="16"/>
              </w:rPr>
              <w:t xml:space="preserve">Anti-malware mechanisms cannot be disabled or altered by users, unless specifically documented, and authorized by management on a case-by-case basis for a limited </w:t>
            </w:r>
            <w:proofErr w:type="gramStart"/>
            <w:r w:rsidRPr="00E4205F">
              <w:rPr>
                <w:rFonts w:cs="Arial"/>
                <w:iCs/>
                <w:color w:val="000000"/>
                <w:szCs w:val="16"/>
              </w:rPr>
              <w:t>time period</w:t>
            </w:r>
            <w:proofErr w:type="gramEnd"/>
            <w:r w:rsidRPr="00E4205F">
              <w:rPr>
                <w:rFonts w:cs="Arial"/>
                <w:iCs/>
                <w:color w:val="000000"/>
                <w:szCs w:val="16"/>
              </w:rPr>
              <w:t xml:space="preserve">. </w:t>
            </w:r>
          </w:p>
        </w:tc>
        <w:tc>
          <w:tcPr>
            <w:tcW w:w="1369" w:type="pct"/>
            <w:tcBorders>
              <w:bottom w:val="single" w:sz="4" w:space="0" w:color="808080"/>
            </w:tcBorders>
          </w:tcPr>
          <w:p w14:paraId="3C349F45" w14:textId="77777777" w:rsidR="00E5318D" w:rsidRPr="00E4205F" w:rsidRDefault="00E5318D" w:rsidP="00065D88">
            <w:pPr>
              <w:pStyle w:val="TableListBullet"/>
              <w:ind w:left="263" w:hanging="270"/>
              <w:rPr>
                <w:szCs w:val="16"/>
              </w:rPr>
            </w:pPr>
            <w:r w:rsidRPr="00E4205F">
              <w:rPr>
                <w:szCs w:val="16"/>
              </w:rPr>
              <w:t>Examine anti-malware configurations.</w:t>
            </w:r>
          </w:p>
          <w:p w14:paraId="49CEFB66" w14:textId="77777777" w:rsidR="00E5318D" w:rsidRPr="00E4205F" w:rsidRDefault="00E5318D" w:rsidP="00065D88">
            <w:pPr>
              <w:pStyle w:val="TableListBullet"/>
              <w:ind w:left="263" w:hanging="270"/>
              <w:rPr>
                <w:szCs w:val="16"/>
              </w:rPr>
            </w:pPr>
            <w:r w:rsidRPr="00E4205F">
              <w:rPr>
                <w:szCs w:val="16"/>
              </w:rPr>
              <w:t>Observe processes.</w:t>
            </w:r>
          </w:p>
          <w:p w14:paraId="248F5006" w14:textId="77777777" w:rsidR="00E5318D" w:rsidRPr="00E4205F" w:rsidRDefault="00E5318D" w:rsidP="00065D88">
            <w:pPr>
              <w:pStyle w:val="TableListBullet"/>
              <w:ind w:left="263" w:hanging="270"/>
              <w:rPr>
                <w:szCs w:val="16"/>
              </w:rPr>
            </w:pPr>
            <w:r w:rsidRPr="00E4205F">
              <w:rPr>
                <w:szCs w:val="16"/>
              </w:rPr>
              <w:t>Interview responsible personnel.</w:t>
            </w:r>
          </w:p>
        </w:tc>
        <w:tc>
          <w:tcPr>
            <w:tcW w:w="379" w:type="pct"/>
            <w:vMerge w:val="restart"/>
            <w:shd w:val="clear" w:color="auto" w:fill="auto"/>
          </w:tcPr>
          <w:p w14:paraId="28FDB31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vMerge w:val="restart"/>
            <w:shd w:val="clear" w:color="auto" w:fill="auto"/>
          </w:tcPr>
          <w:p w14:paraId="27CC936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vMerge w:val="restart"/>
            <w:shd w:val="clear" w:color="auto" w:fill="auto"/>
          </w:tcPr>
          <w:p w14:paraId="24B4456F"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0" w:type="pct"/>
            <w:vMerge w:val="restart"/>
            <w:shd w:val="clear" w:color="auto" w:fill="auto"/>
          </w:tcPr>
          <w:p w14:paraId="32D86980"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219069C8" w14:textId="77777777" w:rsidTr="00E5318D">
        <w:trPr>
          <w:cantSplit/>
        </w:trPr>
        <w:tc>
          <w:tcPr>
            <w:tcW w:w="336" w:type="pct"/>
            <w:vMerge/>
          </w:tcPr>
          <w:p w14:paraId="3B7C80E5" w14:textId="77777777" w:rsidR="00E5318D" w:rsidRPr="00E21CA3" w:rsidRDefault="00E5318D" w:rsidP="00065D88">
            <w:pPr>
              <w:pStyle w:val="TableText"/>
              <w:rPr>
                <w:b/>
                <w:bCs/>
                <w:color w:val="000000"/>
                <w:szCs w:val="16"/>
              </w:rPr>
            </w:pPr>
          </w:p>
        </w:tc>
        <w:tc>
          <w:tcPr>
            <w:tcW w:w="3147" w:type="pct"/>
            <w:gridSpan w:val="2"/>
            <w:tcBorders>
              <w:bottom w:val="nil"/>
            </w:tcBorders>
            <w:shd w:val="clear" w:color="auto" w:fill="DFE3E4"/>
          </w:tcPr>
          <w:p w14:paraId="3269ACE8" w14:textId="77777777" w:rsidR="00E5318D" w:rsidRPr="00E4205F" w:rsidRDefault="00E5318D" w:rsidP="00065D88">
            <w:pPr>
              <w:pStyle w:val="AppNotes"/>
            </w:pPr>
            <w:r w:rsidRPr="00CF224A">
              <w:t>Applicability Notes</w:t>
            </w:r>
          </w:p>
        </w:tc>
        <w:tc>
          <w:tcPr>
            <w:tcW w:w="379" w:type="pct"/>
            <w:vMerge/>
            <w:shd w:val="clear" w:color="auto" w:fill="auto"/>
          </w:tcPr>
          <w:p w14:paraId="1B1B0059"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75E9156B"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171E3088" w14:textId="77777777" w:rsidR="00E5318D" w:rsidRPr="00E4205F" w:rsidRDefault="00E5318D" w:rsidP="00065D88">
            <w:pPr>
              <w:spacing w:after="60"/>
              <w:jc w:val="center"/>
              <w:rPr>
                <w:rFonts w:cs="Arial"/>
                <w:sz w:val="16"/>
                <w:szCs w:val="16"/>
              </w:rPr>
            </w:pPr>
          </w:p>
        </w:tc>
        <w:tc>
          <w:tcPr>
            <w:tcW w:w="380" w:type="pct"/>
            <w:vMerge/>
            <w:shd w:val="clear" w:color="auto" w:fill="auto"/>
          </w:tcPr>
          <w:p w14:paraId="7C3893F0" w14:textId="77777777" w:rsidR="00E5318D" w:rsidRPr="00E4205F" w:rsidRDefault="00E5318D" w:rsidP="00065D88">
            <w:pPr>
              <w:spacing w:after="60"/>
              <w:jc w:val="center"/>
              <w:rPr>
                <w:rFonts w:cs="Arial"/>
                <w:sz w:val="16"/>
                <w:szCs w:val="16"/>
              </w:rPr>
            </w:pPr>
          </w:p>
        </w:tc>
      </w:tr>
      <w:tr w:rsidR="00E5318D" w:rsidRPr="00E4205F" w14:paraId="76BD0965" w14:textId="77777777" w:rsidTr="00E5318D">
        <w:trPr>
          <w:cantSplit/>
        </w:trPr>
        <w:tc>
          <w:tcPr>
            <w:tcW w:w="336" w:type="pct"/>
            <w:vMerge/>
          </w:tcPr>
          <w:p w14:paraId="3C36E06B" w14:textId="77777777" w:rsidR="00E5318D" w:rsidRPr="00E21CA3" w:rsidRDefault="00E5318D" w:rsidP="00065D88">
            <w:pPr>
              <w:pStyle w:val="TableText"/>
              <w:rPr>
                <w:b/>
                <w:bCs/>
                <w:color w:val="000000"/>
                <w:szCs w:val="16"/>
              </w:rPr>
            </w:pPr>
          </w:p>
        </w:tc>
        <w:tc>
          <w:tcPr>
            <w:tcW w:w="3147" w:type="pct"/>
            <w:gridSpan w:val="2"/>
            <w:tcBorders>
              <w:top w:val="nil"/>
            </w:tcBorders>
          </w:tcPr>
          <w:p w14:paraId="204C3CA5" w14:textId="77777777" w:rsidR="00E5318D" w:rsidRPr="00E4205F" w:rsidRDefault="00E5318D" w:rsidP="00065D88">
            <w:pPr>
              <w:pStyle w:val="TableListBullet"/>
              <w:numPr>
                <w:ilvl w:val="0"/>
                <w:numId w:val="0"/>
              </w:numPr>
              <w:ind w:left="-7"/>
              <w:rPr>
                <w:szCs w:val="16"/>
              </w:rPr>
            </w:pPr>
            <w:r w:rsidRPr="00CF224A">
              <w:rPr>
                <w:iCs/>
                <w:color w:val="000000"/>
                <w:szCs w:val="16"/>
              </w:rPr>
              <w:t>Anti-malware solutions may be temporarily disabled only if there is a legitimate technical need, as authorized by management on a case-by-case basis. If anti-malware protection needs to be disabled for a specific purpose, it must be formally authorized. Additional security measures may also need to be implemented for the period during which anti-malware protection is not active</w:t>
            </w:r>
            <w:r w:rsidRPr="00E4205F">
              <w:rPr>
                <w:i/>
                <w:color w:val="000000"/>
                <w:szCs w:val="16"/>
              </w:rPr>
              <w:t>.</w:t>
            </w:r>
          </w:p>
        </w:tc>
        <w:tc>
          <w:tcPr>
            <w:tcW w:w="379" w:type="pct"/>
            <w:vMerge/>
            <w:shd w:val="clear" w:color="auto" w:fill="auto"/>
          </w:tcPr>
          <w:p w14:paraId="27BF3C44"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6E77CAA0"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5649DA78" w14:textId="77777777" w:rsidR="00E5318D" w:rsidRPr="00E4205F" w:rsidRDefault="00E5318D" w:rsidP="00065D88">
            <w:pPr>
              <w:spacing w:after="60"/>
              <w:jc w:val="center"/>
              <w:rPr>
                <w:rFonts w:cs="Arial"/>
                <w:sz w:val="16"/>
                <w:szCs w:val="16"/>
              </w:rPr>
            </w:pPr>
          </w:p>
        </w:tc>
        <w:tc>
          <w:tcPr>
            <w:tcW w:w="380" w:type="pct"/>
            <w:vMerge/>
            <w:shd w:val="clear" w:color="auto" w:fill="auto"/>
          </w:tcPr>
          <w:p w14:paraId="6A4F13F2" w14:textId="77777777" w:rsidR="00E5318D" w:rsidRPr="00E4205F" w:rsidRDefault="00E5318D" w:rsidP="00065D88">
            <w:pPr>
              <w:spacing w:after="60"/>
              <w:jc w:val="center"/>
              <w:rPr>
                <w:rFonts w:cs="Arial"/>
                <w:sz w:val="16"/>
                <w:szCs w:val="16"/>
              </w:rPr>
            </w:pPr>
          </w:p>
        </w:tc>
      </w:tr>
      <w:tr w:rsidR="00611C97" w:rsidRPr="00E4205F" w14:paraId="22CC6AA2" w14:textId="77777777" w:rsidTr="00E5318D">
        <w:trPr>
          <w:cantSplit/>
        </w:trPr>
        <w:tc>
          <w:tcPr>
            <w:tcW w:w="5000" w:type="pct"/>
            <w:gridSpan w:val="7"/>
            <w:shd w:val="clear" w:color="auto" w:fill="BFBFBF" w:themeFill="background1" w:themeFillShade="BF"/>
          </w:tcPr>
          <w:p w14:paraId="4D1E69C4" w14:textId="77777777" w:rsidR="00611C97" w:rsidRPr="00E4205F" w:rsidRDefault="00611C97" w:rsidP="00065D88">
            <w:pPr>
              <w:pStyle w:val="TableText"/>
              <w:keepNext/>
              <w:rPr>
                <w:szCs w:val="16"/>
              </w:rPr>
            </w:pPr>
            <w:r w:rsidRPr="00E21CA3">
              <w:rPr>
                <w:b/>
                <w:bCs/>
                <w:color w:val="000000"/>
                <w:szCs w:val="16"/>
              </w:rPr>
              <w:t>5.4</w:t>
            </w:r>
            <w:r>
              <w:rPr>
                <w:color w:val="000000"/>
                <w:szCs w:val="16"/>
              </w:rPr>
              <w:t xml:space="preserve"> </w:t>
            </w:r>
            <w:r w:rsidRPr="00E4205F">
              <w:rPr>
                <w:color w:val="000000"/>
                <w:szCs w:val="16"/>
              </w:rPr>
              <w:t>Anti-phishing mechanisms protect users against phishing attacks.</w:t>
            </w:r>
          </w:p>
        </w:tc>
      </w:tr>
      <w:tr w:rsidR="00E5318D" w:rsidRPr="00E4205F" w14:paraId="1A36661F" w14:textId="77777777" w:rsidTr="00E5318D">
        <w:trPr>
          <w:cantSplit/>
        </w:trPr>
        <w:tc>
          <w:tcPr>
            <w:tcW w:w="336" w:type="pct"/>
            <w:vMerge w:val="restart"/>
          </w:tcPr>
          <w:p w14:paraId="172387F2" w14:textId="77777777" w:rsidR="00E5318D" w:rsidRPr="00E21CA3" w:rsidRDefault="00E5318D" w:rsidP="00065D88">
            <w:pPr>
              <w:pStyle w:val="TableText"/>
              <w:rPr>
                <w:b/>
                <w:bCs/>
                <w:color w:val="000000"/>
                <w:szCs w:val="16"/>
              </w:rPr>
            </w:pPr>
            <w:r w:rsidRPr="00E21CA3">
              <w:rPr>
                <w:b/>
                <w:bCs/>
                <w:color w:val="000000"/>
                <w:szCs w:val="16"/>
              </w:rPr>
              <w:t>5.4.1</w:t>
            </w:r>
          </w:p>
        </w:tc>
        <w:tc>
          <w:tcPr>
            <w:tcW w:w="1778" w:type="pct"/>
            <w:tcBorders>
              <w:bottom w:val="single" w:sz="4" w:space="0" w:color="808080"/>
            </w:tcBorders>
          </w:tcPr>
          <w:p w14:paraId="49230024" w14:textId="77777777" w:rsidR="00E5318D" w:rsidRPr="00E4205F" w:rsidRDefault="00E5318D" w:rsidP="00065D88">
            <w:pPr>
              <w:pStyle w:val="TableTextBullet"/>
              <w:numPr>
                <w:ilvl w:val="0"/>
                <w:numId w:val="0"/>
              </w:numPr>
              <w:rPr>
                <w:rFonts w:cs="Arial"/>
                <w:iCs/>
                <w:color w:val="000000"/>
                <w:szCs w:val="16"/>
              </w:rPr>
            </w:pPr>
            <w:r w:rsidRPr="00E4205F">
              <w:rPr>
                <w:rFonts w:cs="Arial"/>
                <w:iCs/>
                <w:color w:val="000000"/>
                <w:szCs w:val="16"/>
              </w:rPr>
              <w:t xml:space="preserve">Processes and automated mechanisms are in place to detect and protect personnel against phishing attacks. </w:t>
            </w:r>
          </w:p>
        </w:tc>
        <w:tc>
          <w:tcPr>
            <w:tcW w:w="1369" w:type="pct"/>
            <w:tcBorders>
              <w:bottom w:val="single" w:sz="4" w:space="0" w:color="808080"/>
            </w:tcBorders>
          </w:tcPr>
          <w:p w14:paraId="5EC94BE1" w14:textId="77777777" w:rsidR="00E5318D" w:rsidRPr="00E4205F" w:rsidRDefault="00E5318D" w:rsidP="00065D88">
            <w:pPr>
              <w:pStyle w:val="TableListBullet"/>
              <w:ind w:left="263" w:hanging="270"/>
              <w:rPr>
                <w:szCs w:val="16"/>
              </w:rPr>
            </w:pPr>
            <w:r w:rsidRPr="00E4205F">
              <w:rPr>
                <w:szCs w:val="16"/>
              </w:rPr>
              <w:t>Observe implemented processes.</w:t>
            </w:r>
          </w:p>
          <w:p w14:paraId="6B70D8AB" w14:textId="77777777" w:rsidR="00E5318D" w:rsidRPr="00E4205F" w:rsidRDefault="00E5318D" w:rsidP="00065D88">
            <w:pPr>
              <w:pStyle w:val="TableListBullet"/>
              <w:ind w:left="263" w:hanging="270"/>
              <w:rPr>
                <w:szCs w:val="16"/>
              </w:rPr>
            </w:pPr>
            <w:r w:rsidRPr="00E4205F">
              <w:rPr>
                <w:szCs w:val="16"/>
              </w:rPr>
              <w:t>Examine mechanisms.</w:t>
            </w:r>
          </w:p>
        </w:tc>
        <w:tc>
          <w:tcPr>
            <w:tcW w:w="379" w:type="pct"/>
            <w:vMerge w:val="restart"/>
            <w:shd w:val="clear" w:color="auto" w:fill="auto"/>
          </w:tcPr>
          <w:p w14:paraId="63350178"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vMerge w:val="restart"/>
            <w:shd w:val="clear" w:color="auto" w:fill="auto"/>
          </w:tcPr>
          <w:p w14:paraId="0386416C"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vMerge w:val="restart"/>
            <w:shd w:val="clear" w:color="auto" w:fill="auto"/>
          </w:tcPr>
          <w:p w14:paraId="2041D32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79" w:type="pct"/>
            <w:vMerge w:val="restart"/>
            <w:shd w:val="clear" w:color="auto" w:fill="auto"/>
          </w:tcPr>
          <w:p w14:paraId="184E9853"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7450E85F" w14:textId="77777777" w:rsidTr="00E5318D">
        <w:trPr>
          <w:cantSplit/>
        </w:trPr>
        <w:tc>
          <w:tcPr>
            <w:tcW w:w="336" w:type="pct"/>
            <w:vMerge/>
          </w:tcPr>
          <w:p w14:paraId="33F86F0E" w14:textId="77777777" w:rsidR="00E5318D" w:rsidRPr="00E21CA3" w:rsidRDefault="00E5318D" w:rsidP="00065D88">
            <w:pPr>
              <w:pStyle w:val="TableText"/>
              <w:rPr>
                <w:b/>
                <w:bCs/>
                <w:color w:val="000000"/>
                <w:szCs w:val="16"/>
              </w:rPr>
            </w:pPr>
          </w:p>
        </w:tc>
        <w:tc>
          <w:tcPr>
            <w:tcW w:w="3147" w:type="pct"/>
            <w:gridSpan w:val="2"/>
            <w:tcBorders>
              <w:bottom w:val="nil"/>
            </w:tcBorders>
            <w:shd w:val="clear" w:color="auto" w:fill="DFE3E4"/>
          </w:tcPr>
          <w:p w14:paraId="5CC943FA" w14:textId="77777777" w:rsidR="00E5318D" w:rsidRPr="00E4205F" w:rsidRDefault="00E5318D" w:rsidP="00065D88">
            <w:pPr>
              <w:pStyle w:val="AppNotes"/>
            </w:pPr>
            <w:r w:rsidRPr="00CF224A">
              <w:t>Applicability Notes</w:t>
            </w:r>
          </w:p>
        </w:tc>
        <w:tc>
          <w:tcPr>
            <w:tcW w:w="379" w:type="pct"/>
            <w:vMerge/>
            <w:shd w:val="clear" w:color="auto" w:fill="auto"/>
          </w:tcPr>
          <w:p w14:paraId="3041AA22"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6228ABCC"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1B92E098"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6CBEF1D8" w14:textId="77777777" w:rsidR="00E5318D" w:rsidRPr="00E4205F" w:rsidRDefault="00E5318D" w:rsidP="00065D88">
            <w:pPr>
              <w:spacing w:after="60"/>
              <w:jc w:val="center"/>
              <w:rPr>
                <w:rFonts w:cs="Arial"/>
                <w:sz w:val="16"/>
                <w:szCs w:val="16"/>
              </w:rPr>
            </w:pPr>
          </w:p>
        </w:tc>
      </w:tr>
      <w:tr w:rsidR="00E5318D" w:rsidRPr="00E4205F" w14:paraId="7AE32329" w14:textId="77777777" w:rsidTr="00E5318D">
        <w:trPr>
          <w:cantSplit/>
        </w:trPr>
        <w:tc>
          <w:tcPr>
            <w:tcW w:w="336" w:type="pct"/>
            <w:vMerge/>
          </w:tcPr>
          <w:p w14:paraId="5EEF7CEC" w14:textId="77777777" w:rsidR="00E5318D" w:rsidRPr="00E21CA3" w:rsidRDefault="00E5318D" w:rsidP="00065D88">
            <w:pPr>
              <w:pStyle w:val="TableText"/>
              <w:rPr>
                <w:b/>
                <w:bCs/>
                <w:color w:val="000000"/>
                <w:szCs w:val="16"/>
              </w:rPr>
            </w:pPr>
          </w:p>
        </w:tc>
        <w:tc>
          <w:tcPr>
            <w:tcW w:w="3147" w:type="pct"/>
            <w:gridSpan w:val="2"/>
            <w:tcBorders>
              <w:top w:val="nil"/>
            </w:tcBorders>
          </w:tcPr>
          <w:p w14:paraId="7FCFB6CC" w14:textId="77777777" w:rsidR="00E5318D" w:rsidRPr="00712C61" w:rsidRDefault="00E5318D" w:rsidP="00065D88">
            <w:pPr>
              <w:pStyle w:val="TableTextBullet"/>
              <w:numPr>
                <w:ilvl w:val="0"/>
                <w:numId w:val="0"/>
              </w:numPr>
              <w:rPr>
                <w:rFonts w:cs="Arial"/>
                <w:iCs/>
                <w:color w:val="000000"/>
                <w:szCs w:val="16"/>
              </w:rPr>
            </w:pPr>
            <w:r w:rsidRPr="00712C61">
              <w:rPr>
                <w:rFonts w:cs="Arial"/>
                <w:iCs/>
                <w:color w:val="000000"/>
                <w:szCs w:val="16"/>
              </w:rPr>
              <w:t>The focus of this requirement is on protecting personnel with access to system components in-scope for PCI DSS.</w:t>
            </w:r>
          </w:p>
          <w:p w14:paraId="5EA49FFA" w14:textId="77777777" w:rsidR="00E5318D" w:rsidRPr="00712C61" w:rsidRDefault="00E5318D" w:rsidP="00065D88">
            <w:pPr>
              <w:pStyle w:val="TableTextBullet"/>
              <w:numPr>
                <w:ilvl w:val="0"/>
                <w:numId w:val="0"/>
              </w:numPr>
              <w:rPr>
                <w:rFonts w:cs="Arial"/>
                <w:iCs/>
                <w:color w:val="000000"/>
                <w:szCs w:val="16"/>
              </w:rPr>
            </w:pPr>
            <w:r w:rsidRPr="00712C61">
              <w:rPr>
                <w:rFonts w:cs="Arial"/>
                <w:iCs/>
                <w:color w:val="000000"/>
                <w:szCs w:val="16"/>
              </w:rPr>
              <w:t>Meeting this requirement for technical and automated controls to detect and protect personnel against phishing is not the same as Requirement 12.6.3.1 for security awareness training. Meeting this requirement does not also meet the requirement for providing personnel with security awareness training, and vice versa.</w:t>
            </w:r>
          </w:p>
          <w:p w14:paraId="6C9A1B00" w14:textId="77777777" w:rsidR="00E5318D" w:rsidRPr="00E4205F" w:rsidRDefault="00E5318D" w:rsidP="00065D88">
            <w:pPr>
              <w:pStyle w:val="TableListBullet"/>
              <w:numPr>
                <w:ilvl w:val="0"/>
                <w:numId w:val="0"/>
              </w:numPr>
              <w:ind w:left="-7"/>
              <w:rPr>
                <w:szCs w:val="16"/>
              </w:rPr>
            </w:pPr>
            <w:r w:rsidRPr="003C6673">
              <w:rPr>
                <w:i/>
                <w:color w:val="C00000"/>
                <w:szCs w:val="16"/>
              </w:rPr>
              <w:t>This requirement is a best practice until 31 March 2025, after which it will be required and must be fully considered during a PCI DSS assessment.</w:t>
            </w:r>
          </w:p>
        </w:tc>
        <w:tc>
          <w:tcPr>
            <w:tcW w:w="379" w:type="pct"/>
            <w:vMerge/>
            <w:shd w:val="clear" w:color="auto" w:fill="auto"/>
          </w:tcPr>
          <w:p w14:paraId="6F0ABF64"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0A5D4ADB"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733CACB3" w14:textId="77777777" w:rsidR="00E5318D" w:rsidRPr="00E4205F" w:rsidRDefault="00E5318D" w:rsidP="00065D88">
            <w:pPr>
              <w:spacing w:after="60"/>
              <w:jc w:val="center"/>
              <w:rPr>
                <w:rFonts w:cs="Arial"/>
                <w:sz w:val="16"/>
                <w:szCs w:val="16"/>
              </w:rPr>
            </w:pPr>
          </w:p>
        </w:tc>
        <w:tc>
          <w:tcPr>
            <w:tcW w:w="379" w:type="pct"/>
            <w:vMerge/>
            <w:shd w:val="clear" w:color="auto" w:fill="auto"/>
          </w:tcPr>
          <w:p w14:paraId="79BA4B2E" w14:textId="77777777" w:rsidR="00E5318D" w:rsidRPr="00E4205F" w:rsidRDefault="00E5318D" w:rsidP="00065D88">
            <w:pPr>
              <w:spacing w:after="60"/>
              <w:jc w:val="center"/>
              <w:rPr>
                <w:rFonts w:cs="Arial"/>
                <w:sz w:val="16"/>
                <w:szCs w:val="16"/>
              </w:rPr>
            </w:pPr>
          </w:p>
        </w:tc>
      </w:tr>
    </w:tbl>
    <w:p w14:paraId="76C8DB0B" w14:textId="77777777" w:rsidR="00611C97" w:rsidRDefault="00611C97" w:rsidP="00611C97">
      <w:pPr>
        <w:spacing w:before="0" w:after="0" w:line="240" w:lineRule="auto"/>
        <w:rPr>
          <w:rFonts w:cs="Arial"/>
          <w:sz w:val="16"/>
          <w:szCs w:val="16"/>
        </w:rPr>
      </w:pPr>
      <w:r w:rsidRPr="00E4205F">
        <w:rPr>
          <w:rFonts w:cs="Arial"/>
          <w:sz w:val="16"/>
          <w:szCs w:val="16"/>
        </w:rPr>
        <w:br w:type="page"/>
      </w:r>
    </w:p>
    <w:p w14:paraId="12883EA4" w14:textId="77777777" w:rsidR="00611C97" w:rsidRDefault="00611C97" w:rsidP="00611C97">
      <w:pPr>
        <w:pStyle w:val="Heading3NoNum"/>
      </w:pPr>
      <w:bookmarkStart w:id="99" w:name="_Toc96773051"/>
      <w:bookmarkStart w:id="100" w:name="_Toc98339101"/>
      <w:bookmarkStart w:id="101" w:name="_Toc119497622"/>
      <w:r w:rsidRPr="00E4205F">
        <w:lastRenderedPageBreak/>
        <w:t>Requirement 6: Develop and Maintain Secure Systems and Software</w:t>
      </w:r>
      <w:bookmarkEnd w:id="99"/>
      <w:bookmarkEnd w:id="100"/>
      <w:bookmarkEnd w:id="101"/>
    </w:p>
    <w:p w14:paraId="19EEB039" w14:textId="3D2983D8" w:rsidR="00441AEC" w:rsidRPr="00441AEC" w:rsidRDefault="00A03CAC" w:rsidP="00441AEC">
      <w:pPr>
        <w:pStyle w:val="BodyText"/>
      </w:pPr>
      <w:r w:rsidRPr="00A03CAC">
        <w:rPr>
          <w:b/>
          <w:bCs/>
        </w:rPr>
        <w:t>Note:</w:t>
      </w:r>
      <w:r w:rsidRPr="00A03CAC">
        <w:t xml:space="preserve"> For SAQ A-EP, Requirement 6 applies to </w:t>
      </w:r>
      <w:r w:rsidR="00210248">
        <w:t xml:space="preserve">merchant </w:t>
      </w:r>
      <w:r w:rsidRPr="00A03CAC">
        <w:t>server</w:t>
      </w:r>
      <w:r w:rsidR="003D1350">
        <w:t>(</w:t>
      </w:r>
      <w:r w:rsidRPr="00A03CAC">
        <w:t>s</w:t>
      </w:r>
      <w:r w:rsidR="003D1350">
        <w:t>)</w:t>
      </w:r>
      <w:r w:rsidRPr="00A03CAC">
        <w:t xml:space="preserve"> that host the payment page(s) provided from the merchant's website to the customer's browser.</w:t>
      </w:r>
    </w:p>
    <w:tbl>
      <w:tblPr>
        <w:tblW w:w="4904"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778"/>
        <w:gridCol w:w="4551"/>
        <w:gridCol w:w="3503"/>
        <w:gridCol w:w="442"/>
        <w:gridCol w:w="529"/>
        <w:gridCol w:w="94"/>
        <w:gridCol w:w="875"/>
        <w:gridCol w:w="221"/>
        <w:gridCol w:w="747"/>
        <w:gridCol w:w="180"/>
        <w:gridCol w:w="791"/>
      </w:tblGrid>
      <w:tr w:rsidR="00611C97" w:rsidRPr="000643AC" w14:paraId="51266ECD" w14:textId="77777777" w:rsidTr="00AC017A">
        <w:trPr>
          <w:cantSplit/>
          <w:tblHeader/>
        </w:trPr>
        <w:tc>
          <w:tcPr>
            <w:tcW w:w="2096" w:type="pct"/>
            <w:gridSpan w:val="2"/>
            <w:vMerge w:val="restart"/>
            <w:tcBorders>
              <w:right w:val="single" w:sz="4" w:space="0" w:color="FFFFFF" w:themeColor="background1"/>
            </w:tcBorders>
            <w:shd w:val="clear" w:color="auto" w:fill="006A72"/>
            <w:vAlign w:val="center"/>
          </w:tcPr>
          <w:p w14:paraId="0FD7E6FB" w14:textId="77777777" w:rsidR="00611C97" w:rsidRPr="000643AC" w:rsidRDefault="00611C97" w:rsidP="00065D88">
            <w:pPr>
              <w:spacing w:after="60"/>
              <w:jc w:val="center"/>
              <w:rPr>
                <w:rFonts w:cs="Arial"/>
                <w:b/>
                <w:color w:val="FFFFFF" w:themeColor="background1"/>
                <w:sz w:val="18"/>
                <w:szCs w:val="18"/>
              </w:rPr>
            </w:pPr>
            <w:r w:rsidRPr="000643AC">
              <w:rPr>
                <w:rFonts w:cs="Arial"/>
                <w:b/>
                <w:color w:val="FFFFFF" w:themeColor="background1"/>
                <w:sz w:val="18"/>
                <w:szCs w:val="18"/>
              </w:rPr>
              <w:t>PCI DSS Requirement</w:t>
            </w:r>
          </w:p>
        </w:tc>
        <w:tc>
          <w:tcPr>
            <w:tcW w:w="1378" w:type="pct"/>
            <w:vMerge w:val="restart"/>
            <w:tcBorders>
              <w:left w:val="single" w:sz="4" w:space="0" w:color="FFFFFF" w:themeColor="background1"/>
              <w:right w:val="single" w:sz="4" w:space="0" w:color="FFFFFF" w:themeColor="background1"/>
            </w:tcBorders>
            <w:shd w:val="clear" w:color="auto" w:fill="006A72"/>
            <w:vAlign w:val="center"/>
          </w:tcPr>
          <w:p w14:paraId="68C4F702" w14:textId="77777777" w:rsidR="00611C97" w:rsidRPr="000643AC" w:rsidRDefault="00611C97" w:rsidP="00065D88">
            <w:pPr>
              <w:spacing w:after="60"/>
              <w:jc w:val="center"/>
              <w:rPr>
                <w:rFonts w:cs="Arial"/>
                <w:b/>
                <w:color w:val="FFFFFF" w:themeColor="background1"/>
                <w:sz w:val="18"/>
                <w:szCs w:val="18"/>
              </w:rPr>
            </w:pPr>
            <w:r w:rsidRPr="000643AC">
              <w:rPr>
                <w:rFonts w:cs="Arial"/>
                <w:b/>
                <w:color w:val="FFFFFF" w:themeColor="background1"/>
                <w:sz w:val="18"/>
                <w:szCs w:val="18"/>
              </w:rPr>
              <w:t>Expected Testing</w:t>
            </w:r>
          </w:p>
        </w:tc>
        <w:tc>
          <w:tcPr>
            <w:tcW w:w="1526" w:type="pct"/>
            <w:gridSpan w:val="8"/>
            <w:tcBorders>
              <w:left w:val="single" w:sz="4" w:space="0" w:color="FFFFFF" w:themeColor="background1"/>
            </w:tcBorders>
            <w:shd w:val="clear" w:color="auto" w:fill="006A72"/>
            <w:vAlign w:val="center"/>
          </w:tcPr>
          <w:p w14:paraId="67450109" w14:textId="67DA3822" w:rsidR="00611C97" w:rsidRPr="000643AC" w:rsidRDefault="00611C97" w:rsidP="00065D88">
            <w:pPr>
              <w:spacing w:after="0"/>
              <w:jc w:val="center"/>
              <w:rPr>
                <w:rFonts w:cs="Arial"/>
                <w:b/>
                <w:color w:val="FFFFFF" w:themeColor="background1"/>
                <w:sz w:val="18"/>
                <w:szCs w:val="18"/>
              </w:rPr>
            </w:pPr>
            <w:r w:rsidRPr="000643AC">
              <w:rPr>
                <w:rFonts w:cs="Arial"/>
                <w:b/>
                <w:color w:val="FFFFFF" w:themeColor="background1"/>
                <w:sz w:val="18"/>
                <w:szCs w:val="18"/>
              </w:rPr>
              <w:t>Response</w:t>
            </w:r>
            <w:r w:rsidR="008D44FB" w:rsidRPr="000643AC">
              <w:rPr>
                <w:rStyle w:val="FootnoteReference"/>
                <w:rFonts w:cs="Arial"/>
                <w:b/>
                <w:color w:val="FFFFFF" w:themeColor="background1"/>
                <w:sz w:val="18"/>
                <w:szCs w:val="18"/>
              </w:rPr>
              <w:footnoteReference w:customMarkFollows="1" w:id="8"/>
              <w:t>♦</w:t>
            </w:r>
          </w:p>
          <w:p w14:paraId="5D459307" w14:textId="5E6B649B" w:rsidR="00611C97" w:rsidRPr="000643AC" w:rsidRDefault="00611C97" w:rsidP="00065D88">
            <w:pPr>
              <w:spacing w:before="0" w:after="0"/>
              <w:jc w:val="center"/>
              <w:rPr>
                <w:rFonts w:cs="Arial"/>
                <w:b/>
                <w:color w:val="FFFFFF" w:themeColor="background1"/>
                <w:sz w:val="18"/>
                <w:szCs w:val="18"/>
              </w:rPr>
            </w:pPr>
            <w:r w:rsidRPr="000643AC">
              <w:rPr>
                <w:rFonts w:cs="Arial"/>
                <w:i/>
                <w:color w:val="FFFFFF" w:themeColor="background1"/>
                <w:sz w:val="18"/>
                <w:szCs w:val="18"/>
              </w:rPr>
              <w:t xml:space="preserve">(Check one response for each </w:t>
            </w:r>
            <w:r w:rsidR="003D5673" w:rsidRPr="000643AC">
              <w:rPr>
                <w:rFonts w:cs="Arial"/>
                <w:i/>
                <w:color w:val="FFFFFF" w:themeColor="background1"/>
                <w:sz w:val="18"/>
                <w:szCs w:val="18"/>
              </w:rPr>
              <w:t>requirement</w:t>
            </w:r>
            <w:r w:rsidRPr="000643AC">
              <w:rPr>
                <w:rFonts w:cs="Arial"/>
                <w:b/>
                <w:i/>
                <w:color w:val="FFFFFF" w:themeColor="background1"/>
                <w:sz w:val="18"/>
                <w:szCs w:val="18"/>
              </w:rPr>
              <w:t>)</w:t>
            </w:r>
          </w:p>
        </w:tc>
      </w:tr>
      <w:tr w:rsidR="00E5318D" w:rsidRPr="00E4205F" w14:paraId="3A0C40CD" w14:textId="77777777" w:rsidTr="00AC017A">
        <w:trPr>
          <w:cantSplit/>
          <w:tblHeader/>
        </w:trPr>
        <w:tc>
          <w:tcPr>
            <w:tcW w:w="2096" w:type="pct"/>
            <w:gridSpan w:val="2"/>
            <w:vMerge/>
            <w:tcBorders>
              <w:top w:val="single" w:sz="4" w:space="0" w:color="FFFFFF" w:themeColor="background1"/>
              <w:bottom w:val="single" w:sz="4" w:space="0" w:color="808080"/>
              <w:right w:val="single" w:sz="4" w:space="0" w:color="FFFFFF" w:themeColor="background1"/>
            </w:tcBorders>
            <w:vAlign w:val="center"/>
          </w:tcPr>
          <w:p w14:paraId="4A758098" w14:textId="77777777" w:rsidR="00E5318D" w:rsidRPr="00E4205F" w:rsidRDefault="00E5318D" w:rsidP="00065D88">
            <w:pPr>
              <w:spacing w:after="60"/>
              <w:jc w:val="center"/>
              <w:rPr>
                <w:rFonts w:cs="Arial"/>
                <w:b/>
                <w:sz w:val="16"/>
                <w:szCs w:val="16"/>
                <w:u w:val="single"/>
              </w:rPr>
            </w:pPr>
          </w:p>
        </w:tc>
        <w:tc>
          <w:tcPr>
            <w:tcW w:w="1378" w:type="pct"/>
            <w:vMerge/>
            <w:tcBorders>
              <w:top w:val="single" w:sz="4" w:space="0" w:color="FFFFFF" w:themeColor="background1"/>
              <w:left w:val="single" w:sz="4" w:space="0" w:color="FFFFFF" w:themeColor="background1"/>
              <w:bottom w:val="single" w:sz="4" w:space="0" w:color="808080"/>
              <w:right w:val="single" w:sz="4" w:space="0" w:color="FFFFFF" w:themeColor="background1"/>
            </w:tcBorders>
            <w:vAlign w:val="center"/>
          </w:tcPr>
          <w:p w14:paraId="18D3240F" w14:textId="77777777" w:rsidR="00E5318D" w:rsidRPr="00E4205F" w:rsidRDefault="00E5318D" w:rsidP="00065D88">
            <w:pPr>
              <w:spacing w:after="60"/>
              <w:jc w:val="center"/>
              <w:rPr>
                <w:rFonts w:cs="Arial"/>
                <w:b/>
                <w:sz w:val="16"/>
                <w:szCs w:val="16"/>
                <w:u w:val="single"/>
              </w:rPr>
            </w:pPr>
          </w:p>
        </w:tc>
        <w:tc>
          <w:tcPr>
            <w:tcW w:w="382" w:type="pct"/>
            <w:gridSpan w:val="2"/>
            <w:tcBorders>
              <w:left w:val="single" w:sz="4" w:space="0" w:color="FFFFFF" w:themeColor="background1"/>
              <w:bottom w:val="single" w:sz="4" w:space="0" w:color="808080"/>
            </w:tcBorders>
            <w:shd w:val="clear" w:color="auto" w:fill="CBD4D5"/>
            <w:tcMar>
              <w:left w:w="72" w:type="dxa"/>
              <w:right w:w="72" w:type="dxa"/>
            </w:tcMar>
            <w:vAlign w:val="center"/>
          </w:tcPr>
          <w:p w14:paraId="771B08F2" w14:textId="77777777" w:rsidR="00E5318D" w:rsidRPr="001024BE" w:rsidRDefault="00E5318D" w:rsidP="00065D88">
            <w:pPr>
              <w:spacing w:before="40" w:after="0"/>
              <w:jc w:val="center"/>
              <w:rPr>
                <w:rFonts w:cs="Arial"/>
                <w:sz w:val="16"/>
                <w:szCs w:val="16"/>
              </w:rPr>
            </w:pPr>
            <w:r w:rsidRPr="001024BE">
              <w:rPr>
                <w:rFonts w:cs="Arial"/>
                <w:sz w:val="16"/>
                <w:szCs w:val="16"/>
              </w:rPr>
              <w:t>In Place</w:t>
            </w:r>
          </w:p>
        </w:tc>
        <w:tc>
          <w:tcPr>
            <w:tcW w:w="381" w:type="pct"/>
            <w:gridSpan w:val="2"/>
            <w:tcBorders>
              <w:left w:val="single" w:sz="4" w:space="0" w:color="FFFFFF" w:themeColor="background1"/>
              <w:bottom w:val="single" w:sz="4" w:space="0" w:color="808080"/>
            </w:tcBorders>
            <w:shd w:val="clear" w:color="auto" w:fill="CBD4D5"/>
            <w:vAlign w:val="center"/>
          </w:tcPr>
          <w:p w14:paraId="63332047" w14:textId="77777777" w:rsidR="00E5318D" w:rsidRPr="001024BE" w:rsidRDefault="00E5318D" w:rsidP="00065D88">
            <w:pPr>
              <w:spacing w:before="40" w:after="0"/>
              <w:jc w:val="center"/>
              <w:rPr>
                <w:rFonts w:cs="Arial"/>
                <w:sz w:val="16"/>
                <w:szCs w:val="16"/>
              </w:rPr>
            </w:pPr>
            <w:r w:rsidRPr="001024BE">
              <w:rPr>
                <w:rFonts w:cs="Arial"/>
                <w:sz w:val="16"/>
                <w:szCs w:val="16"/>
              </w:rPr>
              <w:t>In Place</w:t>
            </w:r>
          </w:p>
          <w:p w14:paraId="3B6A2114" w14:textId="77777777" w:rsidR="00E5318D" w:rsidRPr="001024BE" w:rsidRDefault="00E5318D" w:rsidP="00065D88">
            <w:pPr>
              <w:spacing w:before="40" w:after="0"/>
              <w:jc w:val="center"/>
              <w:rPr>
                <w:rFonts w:cs="Arial"/>
                <w:sz w:val="16"/>
                <w:szCs w:val="16"/>
              </w:rPr>
            </w:pPr>
            <w:r w:rsidRPr="001024BE">
              <w:rPr>
                <w:rFonts w:cs="Arial"/>
                <w:sz w:val="16"/>
                <w:szCs w:val="16"/>
              </w:rPr>
              <w:t>with CCW</w:t>
            </w:r>
          </w:p>
        </w:tc>
        <w:tc>
          <w:tcPr>
            <w:tcW w:w="381" w:type="pct"/>
            <w:gridSpan w:val="2"/>
            <w:tcBorders>
              <w:bottom w:val="single" w:sz="4" w:space="0" w:color="808080"/>
            </w:tcBorders>
            <w:shd w:val="clear" w:color="auto" w:fill="CBD4D5"/>
            <w:tcMar>
              <w:left w:w="72" w:type="dxa"/>
              <w:right w:w="72" w:type="dxa"/>
            </w:tcMar>
          </w:tcPr>
          <w:p w14:paraId="6A8B720A" w14:textId="77777777" w:rsidR="00E5318D" w:rsidRPr="001024BE" w:rsidRDefault="00E5318D" w:rsidP="00065D88">
            <w:pPr>
              <w:spacing w:before="40" w:after="0"/>
              <w:jc w:val="center"/>
              <w:rPr>
                <w:rFonts w:cs="Arial"/>
                <w:sz w:val="16"/>
                <w:szCs w:val="16"/>
              </w:rPr>
            </w:pPr>
            <w:r w:rsidRPr="001024BE">
              <w:rPr>
                <w:rFonts w:cs="Arial"/>
                <w:sz w:val="16"/>
                <w:szCs w:val="16"/>
              </w:rPr>
              <w:t>Not Applicable</w:t>
            </w:r>
          </w:p>
        </w:tc>
        <w:tc>
          <w:tcPr>
            <w:tcW w:w="382" w:type="pct"/>
            <w:gridSpan w:val="2"/>
            <w:tcBorders>
              <w:bottom w:val="single" w:sz="4" w:space="0" w:color="808080"/>
            </w:tcBorders>
            <w:shd w:val="clear" w:color="auto" w:fill="CBD4D5"/>
            <w:tcMar>
              <w:left w:w="72" w:type="dxa"/>
              <w:right w:w="72" w:type="dxa"/>
            </w:tcMar>
          </w:tcPr>
          <w:p w14:paraId="02A2C92C" w14:textId="77777777" w:rsidR="00E5318D" w:rsidRPr="001024BE" w:rsidRDefault="00E5318D" w:rsidP="00065D88">
            <w:pPr>
              <w:spacing w:before="40" w:after="0"/>
              <w:jc w:val="center"/>
              <w:rPr>
                <w:rFonts w:cs="Arial"/>
                <w:sz w:val="16"/>
                <w:szCs w:val="16"/>
              </w:rPr>
            </w:pPr>
            <w:r w:rsidRPr="001024BE">
              <w:rPr>
                <w:rFonts w:cs="Arial"/>
                <w:sz w:val="16"/>
                <w:szCs w:val="16"/>
              </w:rPr>
              <w:t>Not in Place</w:t>
            </w:r>
          </w:p>
        </w:tc>
      </w:tr>
      <w:tr w:rsidR="00611C97" w:rsidRPr="00E4205F" w14:paraId="63172633" w14:textId="77777777" w:rsidTr="00AC017A">
        <w:trPr>
          <w:cantSplit/>
        </w:trPr>
        <w:tc>
          <w:tcPr>
            <w:tcW w:w="5000" w:type="pct"/>
            <w:gridSpan w:val="11"/>
            <w:tcBorders>
              <w:bottom w:val="single" w:sz="2" w:space="0" w:color="808080" w:themeColor="background1" w:themeShade="80"/>
            </w:tcBorders>
            <w:shd w:val="clear" w:color="auto" w:fill="BFBFBF" w:themeFill="background1" w:themeFillShade="BF"/>
          </w:tcPr>
          <w:p w14:paraId="28872159" w14:textId="77777777" w:rsidR="00611C97" w:rsidRPr="00E4205F" w:rsidRDefault="00611C97" w:rsidP="00065D88">
            <w:pPr>
              <w:pStyle w:val="TableText"/>
              <w:keepNext/>
              <w:rPr>
                <w:szCs w:val="16"/>
              </w:rPr>
            </w:pPr>
            <w:r w:rsidRPr="00E21CA3">
              <w:rPr>
                <w:b/>
                <w:bCs/>
                <w:szCs w:val="16"/>
              </w:rPr>
              <w:t>6.1</w:t>
            </w:r>
            <w:r>
              <w:rPr>
                <w:szCs w:val="16"/>
              </w:rPr>
              <w:t xml:space="preserve"> </w:t>
            </w:r>
            <w:r w:rsidRPr="00E4205F">
              <w:rPr>
                <w:szCs w:val="16"/>
              </w:rPr>
              <w:t>Processes and mechanisms for developing and maintaining secure systems and software are defined and understood.</w:t>
            </w:r>
          </w:p>
        </w:tc>
      </w:tr>
      <w:tr w:rsidR="00E5318D" w:rsidRPr="00E4205F" w14:paraId="065A662C" w14:textId="77777777" w:rsidTr="00AC017A">
        <w:trPr>
          <w:cantSplit/>
        </w:trPr>
        <w:tc>
          <w:tcPr>
            <w:tcW w:w="30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A216EB0" w14:textId="77777777" w:rsidR="00E5318D" w:rsidRPr="00E21CA3" w:rsidRDefault="00E5318D" w:rsidP="00065D88">
            <w:pPr>
              <w:pStyle w:val="TableText"/>
              <w:rPr>
                <w:b/>
                <w:bCs/>
                <w:szCs w:val="16"/>
              </w:rPr>
            </w:pPr>
            <w:r w:rsidRPr="00E21CA3">
              <w:rPr>
                <w:b/>
                <w:bCs/>
                <w:color w:val="000000"/>
                <w:szCs w:val="16"/>
              </w:rPr>
              <w:t>6.1.1</w:t>
            </w:r>
          </w:p>
        </w:tc>
        <w:tc>
          <w:tcPr>
            <w:tcW w:w="17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FA00897" w14:textId="77777777" w:rsidR="00E5318D" w:rsidRDefault="00E5318D" w:rsidP="00065D88">
            <w:pPr>
              <w:pStyle w:val="TableTextBullet"/>
              <w:numPr>
                <w:ilvl w:val="0"/>
                <w:numId w:val="0"/>
              </w:numPr>
              <w:rPr>
                <w:rFonts w:cs="Arial"/>
                <w:color w:val="000000"/>
                <w:szCs w:val="16"/>
              </w:rPr>
            </w:pPr>
            <w:r w:rsidRPr="00E4205F">
              <w:rPr>
                <w:rFonts w:cs="Arial"/>
                <w:color w:val="000000"/>
                <w:szCs w:val="16"/>
              </w:rPr>
              <w:t>All security policies and operational procedures that are identified in Requirement 6 are:</w:t>
            </w:r>
          </w:p>
          <w:p w14:paraId="79765A99" w14:textId="77777777" w:rsidR="00E5318D" w:rsidRPr="00E4205F" w:rsidRDefault="00E5318D" w:rsidP="00065D88">
            <w:pPr>
              <w:pStyle w:val="TableListBullet"/>
              <w:ind w:left="263" w:hanging="270"/>
              <w:rPr>
                <w:szCs w:val="16"/>
              </w:rPr>
            </w:pPr>
            <w:r w:rsidRPr="00E4205F">
              <w:rPr>
                <w:szCs w:val="16"/>
              </w:rPr>
              <w:t>Documented.</w:t>
            </w:r>
          </w:p>
          <w:p w14:paraId="4C7EA64D" w14:textId="77777777" w:rsidR="00E5318D" w:rsidRPr="00E4205F" w:rsidRDefault="00E5318D" w:rsidP="00065D88">
            <w:pPr>
              <w:pStyle w:val="TableListBullet"/>
              <w:ind w:left="263" w:hanging="270"/>
              <w:rPr>
                <w:szCs w:val="16"/>
              </w:rPr>
            </w:pPr>
            <w:r w:rsidRPr="00E4205F">
              <w:rPr>
                <w:szCs w:val="16"/>
              </w:rPr>
              <w:t>Kept up to date.</w:t>
            </w:r>
          </w:p>
          <w:p w14:paraId="31BEC897" w14:textId="77777777" w:rsidR="00E5318D" w:rsidRDefault="00E5318D" w:rsidP="00065D88">
            <w:pPr>
              <w:pStyle w:val="TableListBullet"/>
              <w:ind w:left="263" w:hanging="270"/>
              <w:rPr>
                <w:szCs w:val="16"/>
              </w:rPr>
            </w:pPr>
            <w:r w:rsidRPr="00E4205F">
              <w:rPr>
                <w:szCs w:val="16"/>
              </w:rPr>
              <w:t>In use.</w:t>
            </w:r>
          </w:p>
          <w:p w14:paraId="7F2222EA" w14:textId="77777777" w:rsidR="00E5318D" w:rsidRPr="003D5289" w:rsidRDefault="00E5318D" w:rsidP="00065D88">
            <w:pPr>
              <w:pStyle w:val="TableListBullet"/>
              <w:ind w:left="263" w:hanging="270"/>
              <w:rPr>
                <w:szCs w:val="16"/>
              </w:rPr>
            </w:pPr>
            <w:r w:rsidRPr="003D5289">
              <w:rPr>
                <w:szCs w:val="16"/>
              </w:rPr>
              <w:t>Known to all affected parties.</w:t>
            </w:r>
          </w:p>
        </w:tc>
        <w:tc>
          <w:tcPr>
            <w:tcW w:w="137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BA277F2" w14:textId="77777777" w:rsidR="00E5318D" w:rsidRPr="00E4205F" w:rsidRDefault="00E5318D" w:rsidP="00065D88">
            <w:pPr>
              <w:pStyle w:val="TableListBullet"/>
              <w:ind w:left="263" w:hanging="270"/>
              <w:rPr>
                <w:szCs w:val="16"/>
              </w:rPr>
            </w:pPr>
            <w:r w:rsidRPr="00E4205F">
              <w:rPr>
                <w:szCs w:val="16"/>
              </w:rPr>
              <w:t>Examine documentation.</w:t>
            </w:r>
          </w:p>
          <w:p w14:paraId="02E07262" w14:textId="77777777" w:rsidR="00E5318D" w:rsidRPr="00E4205F" w:rsidRDefault="00E5318D" w:rsidP="00065D88">
            <w:pPr>
              <w:pStyle w:val="TableListBullet"/>
              <w:ind w:left="263" w:hanging="270"/>
              <w:rPr>
                <w:szCs w:val="16"/>
              </w:rPr>
            </w:pPr>
            <w:r w:rsidRPr="00E4205F">
              <w:rPr>
                <w:szCs w:val="16"/>
              </w:rPr>
              <w:t>Interview personnel.</w:t>
            </w: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790C98D"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8913006"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C249BC2"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13783A1F"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611C97" w:rsidRPr="00987F3E" w14:paraId="25ECDCED" w14:textId="77777777" w:rsidTr="00AC017A">
        <w:trPr>
          <w:cantSplit/>
        </w:trPr>
        <w:tc>
          <w:tcPr>
            <w:tcW w:w="5000" w:type="pct"/>
            <w:gridSpan w:val="11"/>
            <w:tcBorders>
              <w:bottom w:val="single" w:sz="2" w:space="0" w:color="808080" w:themeColor="background1" w:themeShade="80"/>
            </w:tcBorders>
            <w:shd w:val="clear" w:color="auto" w:fill="DFE3E4"/>
          </w:tcPr>
          <w:p w14:paraId="550E4E38" w14:textId="4A859C62" w:rsidR="00611C97" w:rsidRPr="0058798E" w:rsidRDefault="00D32048" w:rsidP="00065D88">
            <w:pPr>
              <w:spacing w:after="60"/>
              <w:rPr>
                <w:rFonts w:cs="Arial"/>
                <w:b/>
                <w:bCs/>
                <w:i/>
                <w:iCs/>
                <w:sz w:val="18"/>
                <w:szCs w:val="18"/>
              </w:rPr>
            </w:pPr>
            <w:r>
              <w:rPr>
                <w:rFonts w:cs="Arial"/>
                <w:b/>
                <w:bCs/>
                <w:i/>
                <w:iCs/>
                <w:sz w:val="18"/>
                <w:szCs w:val="18"/>
              </w:rPr>
              <w:t xml:space="preserve">SAQ </w:t>
            </w:r>
            <w:r w:rsidR="00611C97" w:rsidRPr="0058798E">
              <w:rPr>
                <w:rFonts w:cs="Arial"/>
                <w:b/>
                <w:bCs/>
                <w:i/>
                <w:iCs/>
                <w:sz w:val="18"/>
                <w:szCs w:val="18"/>
              </w:rPr>
              <w:t xml:space="preserve">Completion Guidance: </w:t>
            </w:r>
          </w:p>
          <w:p w14:paraId="20DBA8F1" w14:textId="77777777" w:rsidR="00611C97" w:rsidRPr="00E66145" w:rsidRDefault="00611C97" w:rsidP="00065D88">
            <w:pPr>
              <w:spacing w:after="60"/>
              <w:rPr>
                <w:rFonts w:cs="Arial"/>
                <w:i/>
                <w:iCs/>
                <w:sz w:val="18"/>
                <w:szCs w:val="18"/>
              </w:rPr>
            </w:pPr>
            <w:r w:rsidRPr="0058798E">
              <w:rPr>
                <w:rFonts w:cs="Arial"/>
                <w:i/>
                <w:iCs/>
                <w:sz w:val="18"/>
                <w:szCs w:val="18"/>
              </w:rPr>
              <w:t>Selection of any of the In Place responses for Requirement 6.1.1 means that the merchant has policies and procedures in place that govern merchant activities for Requirement 6.</w:t>
            </w:r>
          </w:p>
        </w:tc>
      </w:tr>
      <w:tr w:rsidR="00611C97" w:rsidRPr="006B7D5B" w14:paraId="0322EA47" w14:textId="77777777" w:rsidTr="00AC017A">
        <w:trPr>
          <w:cantSplit/>
        </w:trPr>
        <w:tc>
          <w:tcPr>
            <w:tcW w:w="5000" w:type="pct"/>
            <w:gridSpan w:val="11"/>
            <w:tcBorders>
              <w:top w:val="single" w:sz="2" w:space="0" w:color="808080" w:themeColor="background1" w:themeShade="80"/>
              <w:bottom w:val="single" w:sz="2" w:space="0" w:color="808080" w:themeColor="background1" w:themeShade="80"/>
            </w:tcBorders>
            <w:shd w:val="clear" w:color="auto" w:fill="BFBFBF" w:themeFill="background1" w:themeFillShade="BF"/>
          </w:tcPr>
          <w:p w14:paraId="4A358B04" w14:textId="77777777" w:rsidR="00611C97" w:rsidRPr="006B7D5B" w:rsidRDefault="00611C97" w:rsidP="00792B6C">
            <w:pPr>
              <w:keepNext/>
              <w:spacing w:after="60"/>
              <w:rPr>
                <w:sz w:val="18"/>
                <w:szCs w:val="18"/>
              </w:rPr>
            </w:pPr>
            <w:r w:rsidRPr="006B7D5B">
              <w:rPr>
                <w:b/>
                <w:bCs/>
                <w:color w:val="000000"/>
                <w:sz w:val="18"/>
                <w:szCs w:val="18"/>
              </w:rPr>
              <w:t>6.2</w:t>
            </w:r>
            <w:r w:rsidRPr="006B7D5B">
              <w:rPr>
                <w:color w:val="000000"/>
                <w:sz w:val="18"/>
                <w:szCs w:val="18"/>
              </w:rPr>
              <w:t xml:space="preserve"> </w:t>
            </w:r>
            <w:r w:rsidRPr="006B7D5B">
              <w:rPr>
                <w:rFonts w:cs="Arial"/>
                <w:sz w:val="18"/>
                <w:szCs w:val="18"/>
              </w:rPr>
              <w:t>Bespoke and custom software are developed securely.</w:t>
            </w:r>
          </w:p>
        </w:tc>
      </w:tr>
      <w:tr w:rsidR="00611C97" w:rsidRPr="00987F3E" w14:paraId="3EACE676" w14:textId="77777777" w:rsidTr="00AC017A">
        <w:trPr>
          <w:cantSplit/>
        </w:trPr>
        <w:tc>
          <w:tcPr>
            <w:tcW w:w="5000" w:type="pct"/>
            <w:gridSpan w:val="11"/>
            <w:tcBorders>
              <w:bottom w:val="single" w:sz="2" w:space="0" w:color="808080" w:themeColor="background1" w:themeShade="80"/>
            </w:tcBorders>
            <w:shd w:val="clear" w:color="auto" w:fill="DFE3E4"/>
          </w:tcPr>
          <w:p w14:paraId="6D8266C1" w14:textId="565DE2BD" w:rsidR="00611C97" w:rsidRPr="00E66145" w:rsidRDefault="00FD4CA6" w:rsidP="00792B6C">
            <w:pPr>
              <w:keepNext/>
              <w:spacing w:after="60"/>
              <w:rPr>
                <w:rFonts w:cs="Arial"/>
                <w:i/>
                <w:iCs/>
                <w:sz w:val="18"/>
                <w:szCs w:val="18"/>
              </w:rPr>
            </w:pPr>
            <w:r w:rsidRPr="00FD4CA6">
              <w:rPr>
                <w:rFonts w:cs="Arial"/>
                <w:b/>
                <w:bCs/>
                <w:i/>
                <w:iCs/>
                <w:sz w:val="18"/>
                <w:szCs w:val="18"/>
              </w:rPr>
              <w:t>Note:</w:t>
            </w:r>
            <w:r>
              <w:rPr>
                <w:rFonts w:cs="Arial"/>
                <w:i/>
                <w:iCs/>
                <w:sz w:val="18"/>
                <w:szCs w:val="18"/>
              </w:rPr>
              <w:t xml:space="preserve"> </w:t>
            </w:r>
            <w:r w:rsidR="00611C97">
              <w:rPr>
                <w:rFonts w:cs="Arial"/>
                <w:i/>
                <w:iCs/>
                <w:sz w:val="18"/>
                <w:szCs w:val="18"/>
              </w:rPr>
              <w:t>F</w:t>
            </w:r>
            <w:r w:rsidR="00611C97" w:rsidRPr="006B7D5B">
              <w:rPr>
                <w:rFonts w:cs="Arial"/>
                <w:i/>
                <w:iCs/>
                <w:sz w:val="18"/>
                <w:szCs w:val="18"/>
              </w:rPr>
              <w:t xml:space="preserve">or </w:t>
            </w:r>
            <w:r w:rsidR="00961299">
              <w:rPr>
                <w:rFonts w:cs="Arial"/>
                <w:i/>
                <w:iCs/>
                <w:sz w:val="18"/>
                <w:szCs w:val="18"/>
              </w:rPr>
              <w:t xml:space="preserve">SAQ </w:t>
            </w:r>
            <w:r>
              <w:rPr>
                <w:rFonts w:cs="Arial"/>
                <w:i/>
                <w:iCs/>
                <w:sz w:val="18"/>
                <w:szCs w:val="18"/>
              </w:rPr>
              <w:t>A</w:t>
            </w:r>
            <w:r w:rsidR="00845473">
              <w:rPr>
                <w:rFonts w:cs="Arial"/>
                <w:i/>
                <w:iCs/>
                <w:sz w:val="18"/>
                <w:szCs w:val="18"/>
              </w:rPr>
              <w:t>-EP</w:t>
            </w:r>
            <w:r w:rsidR="00611C97" w:rsidRPr="006B7D5B">
              <w:rPr>
                <w:rFonts w:cs="Arial"/>
                <w:i/>
                <w:iCs/>
                <w:sz w:val="18"/>
                <w:szCs w:val="18"/>
              </w:rPr>
              <w:t xml:space="preserve">, requirements at 6.2 apply to merchants with bespoke software (developed to the entity's specifications by a third party) or custom software (developed by the entity). If merchant does not have such software, mark these requirements as Not Applicable and complete </w:t>
            </w:r>
            <w:r w:rsidR="00E57B84">
              <w:rPr>
                <w:rFonts w:cs="Arial"/>
                <w:i/>
                <w:iCs/>
                <w:sz w:val="18"/>
                <w:szCs w:val="18"/>
              </w:rPr>
              <w:t>Appendix C</w:t>
            </w:r>
            <w:r w:rsidR="00611C97" w:rsidRPr="006B7D5B">
              <w:rPr>
                <w:rFonts w:cs="Arial"/>
                <w:i/>
                <w:iCs/>
                <w:sz w:val="18"/>
                <w:szCs w:val="18"/>
              </w:rPr>
              <w:t xml:space="preserve">: Explanation of </w:t>
            </w:r>
            <w:r w:rsidR="00F23B54">
              <w:rPr>
                <w:rFonts w:cs="Arial"/>
                <w:i/>
                <w:iCs/>
                <w:sz w:val="18"/>
                <w:szCs w:val="18"/>
              </w:rPr>
              <w:t xml:space="preserve">Requirements Noted as Not Applicable. </w:t>
            </w:r>
          </w:p>
        </w:tc>
      </w:tr>
      <w:tr w:rsidR="00E5318D" w:rsidRPr="00E4205F" w14:paraId="5319CB6C" w14:textId="77777777" w:rsidTr="00AC017A">
        <w:trPr>
          <w:cantSplit/>
        </w:trPr>
        <w:tc>
          <w:tcPr>
            <w:tcW w:w="306" w:type="pct"/>
            <w:vMerge w:val="restart"/>
            <w:tcBorders>
              <w:top w:val="single" w:sz="2" w:space="0" w:color="808080" w:themeColor="background1" w:themeShade="80"/>
              <w:right w:val="single" w:sz="2" w:space="0" w:color="808080" w:themeColor="background1" w:themeShade="80"/>
            </w:tcBorders>
          </w:tcPr>
          <w:p w14:paraId="0A122073" w14:textId="77777777" w:rsidR="00E5318D" w:rsidRPr="00E21CA3" w:rsidRDefault="00E5318D" w:rsidP="00792B6C">
            <w:pPr>
              <w:pStyle w:val="TableText"/>
              <w:keepNext/>
              <w:rPr>
                <w:b/>
                <w:bCs/>
                <w:szCs w:val="16"/>
              </w:rPr>
            </w:pPr>
            <w:r w:rsidRPr="00E21CA3">
              <w:rPr>
                <w:b/>
                <w:bCs/>
                <w:color w:val="000000"/>
                <w:szCs w:val="16"/>
              </w:rPr>
              <w:t>6.2.1</w:t>
            </w:r>
          </w:p>
        </w:tc>
        <w:tc>
          <w:tcPr>
            <w:tcW w:w="17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4739E9C" w14:textId="77777777" w:rsidR="00E5318D" w:rsidRPr="00E4205F" w:rsidRDefault="00E5318D" w:rsidP="00792B6C">
            <w:pPr>
              <w:pStyle w:val="TableTextBullet"/>
              <w:keepNext/>
              <w:numPr>
                <w:ilvl w:val="0"/>
                <w:numId w:val="0"/>
              </w:numPr>
              <w:rPr>
                <w:rFonts w:cs="Arial"/>
                <w:szCs w:val="16"/>
              </w:rPr>
            </w:pPr>
            <w:r w:rsidRPr="00E4205F">
              <w:rPr>
                <w:rFonts w:cs="Arial"/>
                <w:color w:val="000000"/>
                <w:szCs w:val="16"/>
              </w:rPr>
              <w:t>Bespoke and custom software are developed securely, as follows:</w:t>
            </w:r>
          </w:p>
          <w:p w14:paraId="1298C7C7" w14:textId="77777777" w:rsidR="00E5318D" w:rsidRPr="005535FE" w:rsidRDefault="00E5318D" w:rsidP="005535FE">
            <w:pPr>
              <w:pStyle w:val="TableListBullet"/>
              <w:ind w:left="263" w:hanging="270"/>
              <w:rPr>
                <w:szCs w:val="16"/>
              </w:rPr>
            </w:pPr>
            <w:r w:rsidRPr="005535FE">
              <w:rPr>
                <w:szCs w:val="16"/>
              </w:rPr>
              <w:t xml:space="preserve">Based on industry standards and/or best practices for secure development. </w:t>
            </w:r>
          </w:p>
          <w:p w14:paraId="52D2A6C2" w14:textId="77777777" w:rsidR="00E5318D" w:rsidRPr="00A42C21" w:rsidRDefault="00E5318D" w:rsidP="005535FE">
            <w:pPr>
              <w:pStyle w:val="TableListBullet"/>
              <w:ind w:left="263" w:hanging="270"/>
              <w:rPr>
                <w:i/>
                <w:iCs/>
                <w:color w:val="808080" w:themeColor="background1" w:themeShade="80"/>
                <w:szCs w:val="16"/>
              </w:rPr>
            </w:pPr>
            <w:r w:rsidRPr="00A42C21">
              <w:rPr>
                <w:i/>
                <w:iCs/>
                <w:color w:val="808080" w:themeColor="background1" w:themeShade="80"/>
                <w:szCs w:val="16"/>
              </w:rPr>
              <w:t xml:space="preserve">Bullet intentionally left blank for this SAQ. </w:t>
            </w:r>
          </w:p>
          <w:p w14:paraId="270BE94F" w14:textId="6214CB93" w:rsidR="00E5318D" w:rsidRPr="00B761D1" w:rsidRDefault="00E5318D" w:rsidP="005535FE">
            <w:pPr>
              <w:pStyle w:val="TableListBullet"/>
              <w:ind w:left="263" w:hanging="270"/>
              <w:rPr>
                <w:szCs w:val="16"/>
              </w:rPr>
            </w:pPr>
            <w:r w:rsidRPr="00A42C21">
              <w:rPr>
                <w:i/>
                <w:iCs/>
                <w:color w:val="808080" w:themeColor="background1" w:themeShade="80"/>
                <w:szCs w:val="16"/>
              </w:rPr>
              <w:t>Bullet intentionally left blank for this SAQ.</w:t>
            </w:r>
            <w:r w:rsidRPr="005D41BE">
              <w:rPr>
                <w:i/>
                <w:iCs/>
                <w:color w:val="808080" w:themeColor="background1" w:themeShade="80"/>
                <w:szCs w:val="16"/>
              </w:rPr>
              <w:t xml:space="preserve"> </w:t>
            </w:r>
          </w:p>
        </w:tc>
        <w:tc>
          <w:tcPr>
            <w:tcW w:w="137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F024A4D" w14:textId="77777777" w:rsidR="00E5318D" w:rsidRPr="00E4205F" w:rsidRDefault="00E5318D" w:rsidP="00792B6C">
            <w:pPr>
              <w:pStyle w:val="TableListBullet"/>
              <w:keepNext/>
              <w:ind w:left="263" w:hanging="270"/>
              <w:rPr>
                <w:szCs w:val="16"/>
              </w:rPr>
            </w:pPr>
            <w:r w:rsidRPr="00E4205F">
              <w:rPr>
                <w:szCs w:val="16"/>
              </w:rPr>
              <w:t>Examine documented software development procedures.</w:t>
            </w:r>
          </w:p>
        </w:tc>
        <w:tc>
          <w:tcPr>
            <w:tcW w:w="38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FFFFFF" w:themeFill="background1"/>
          </w:tcPr>
          <w:p w14:paraId="65E93434" w14:textId="77777777" w:rsidR="00E5318D" w:rsidRPr="00E4205F" w:rsidRDefault="00E5318D" w:rsidP="00792B6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FFFFFF" w:themeFill="background1"/>
          </w:tcPr>
          <w:p w14:paraId="3E848CA0" w14:textId="77777777" w:rsidR="00E5318D" w:rsidRPr="00E4205F" w:rsidRDefault="00E5318D" w:rsidP="00792B6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FFFFFF" w:themeFill="background1"/>
          </w:tcPr>
          <w:p w14:paraId="55A87903" w14:textId="77777777" w:rsidR="00E5318D" w:rsidRPr="00E4205F" w:rsidRDefault="00E5318D" w:rsidP="00792B6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vMerge w:val="restart"/>
            <w:tcBorders>
              <w:top w:val="single" w:sz="2" w:space="0" w:color="808080" w:themeColor="background1" w:themeShade="80"/>
              <w:left w:val="single" w:sz="2" w:space="0" w:color="808080" w:themeColor="background1" w:themeShade="80"/>
            </w:tcBorders>
            <w:shd w:val="clear" w:color="auto" w:fill="FFFFFF" w:themeFill="background1"/>
          </w:tcPr>
          <w:p w14:paraId="3B3749DF" w14:textId="77777777" w:rsidR="00E5318D" w:rsidRPr="00E4205F" w:rsidRDefault="00E5318D" w:rsidP="00792B6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7441EA51" w14:textId="77777777" w:rsidTr="00586B40">
        <w:trPr>
          <w:cantSplit/>
        </w:trPr>
        <w:tc>
          <w:tcPr>
            <w:tcW w:w="306" w:type="pct"/>
            <w:vMerge/>
            <w:tcBorders>
              <w:right w:val="single" w:sz="2" w:space="0" w:color="808080" w:themeColor="background1" w:themeShade="80"/>
            </w:tcBorders>
          </w:tcPr>
          <w:p w14:paraId="1F9DDF27" w14:textId="77777777" w:rsidR="00E5318D" w:rsidRPr="00E21CA3" w:rsidRDefault="00E5318D" w:rsidP="00792B6C">
            <w:pPr>
              <w:pStyle w:val="TableText"/>
              <w:keepNext/>
              <w:rPr>
                <w:b/>
                <w:bCs/>
                <w:color w:val="000000"/>
                <w:szCs w:val="16"/>
              </w:rPr>
            </w:pPr>
          </w:p>
        </w:tc>
        <w:tc>
          <w:tcPr>
            <w:tcW w:w="316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0686AABF" w14:textId="77777777" w:rsidR="00E5318D" w:rsidRPr="00E4205F" w:rsidRDefault="00E5318D" w:rsidP="00792B6C">
            <w:pPr>
              <w:pStyle w:val="AppNotes"/>
            </w:pPr>
            <w:r w:rsidRPr="00CF224A">
              <w:t>Applicability Notes</w:t>
            </w:r>
          </w:p>
        </w:tc>
        <w:tc>
          <w:tcPr>
            <w:tcW w:w="382" w:type="pct"/>
            <w:gridSpan w:val="2"/>
            <w:vMerge/>
            <w:tcBorders>
              <w:left w:val="single" w:sz="2" w:space="0" w:color="808080" w:themeColor="background1" w:themeShade="80"/>
              <w:right w:val="single" w:sz="2" w:space="0" w:color="808080" w:themeColor="background1" w:themeShade="80"/>
            </w:tcBorders>
            <w:shd w:val="clear" w:color="auto" w:fill="FFFFFF" w:themeFill="background1"/>
          </w:tcPr>
          <w:p w14:paraId="7751111D" w14:textId="77777777" w:rsidR="00E5318D" w:rsidRPr="00E4205F" w:rsidRDefault="00E5318D" w:rsidP="00792B6C">
            <w:pPr>
              <w:keepNext/>
              <w:spacing w:after="60"/>
              <w:jc w:val="center"/>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FFFFFF" w:themeFill="background1"/>
          </w:tcPr>
          <w:p w14:paraId="7C0A7A6C" w14:textId="77777777" w:rsidR="00E5318D" w:rsidRPr="00E4205F" w:rsidRDefault="00E5318D" w:rsidP="00792B6C">
            <w:pPr>
              <w:keepNext/>
              <w:spacing w:after="60"/>
              <w:jc w:val="center"/>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FFFFFF" w:themeFill="background1"/>
          </w:tcPr>
          <w:p w14:paraId="6C4EA1DA" w14:textId="77777777" w:rsidR="00E5318D" w:rsidRPr="00E4205F" w:rsidRDefault="00E5318D" w:rsidP="00792B6C">
            <w:pPr>
              <w:keepNext/>
              <w:spacing w:after="60"/>
              <w:jc w:val="center"/>
              <w:rPr>
                <w:rFonts w:cs="Arial"/>
                <w:sz w:val="16"/>
                <w:szCs w:val="16"/>
              </w:rPr>
            </w:pPr>
          </w:p>
        </w:tc>
        <w:tc>
          <w:tcPr>
            <w:tcW w:w="382" w:type="pct"/>
            <w:gridSpan w:val="2"/>
            <w:vMerge/>
            <w:tcBorders>
              <w:left w:val="single" w:sz="2" w:space="0" w:color="808080" w:themeColor="background1" w:themeShade="80"/>
            </w:tcBorders>
            <w:shd w:val="clear" w:color="auto" w:fill="FFFFFF" w:themeFill="background1"/>
          </w:tcPr>
          <w:p w14:paraId="1FA4118C" w14:textId="77777777" w:rsidR="00E5318D" w:rsidRPr="00E4205F" w:rsidRDefault="00E5318D" w:rsidP="00792B6C">
            <w:pPr>
              <w:keepNext/>
              <w:spacing w:after="60"/>
              <w:jc w:val="center"/>
              <w:rPr>
                <w:rFonts w:cs="Arial"/>
                <w:sz w:val="16"/>
                <w:szCs w:val="16"/>
              </w:rPr>
            </w:pPr>
          </w:p>
        </w:tc>
      </w:tr>
      <w:tr w:rsidR="00E5318D" w:rsidRPr="00E4205F" w14:paraId="49759D96" w14:textId="77777777" w:rsidTr="00586B40">
        <w:trPr>
          <w:cantSplit/>
        </w:trPr>
        <w:tc>
          <w:tcPr>
            <w:tcW w:w="306" w:type="pct"/>
            <w:vMerge/>
            <w:tcBorders>
              <w:bottom w:val="single" w:sz="2" w:space="0" w:color="808080" w:themeColor="background1" w:themeShade="80"/>
              <w:right w:val="single" w:sz="2" w:space="0" w:color="808080" w:themeColor="background1" w:themeShade="80"/>
            </w:tcBorders>
          </w:tcPr>
          <w:p w14:paraId="1FC72A0D" w14:textId="77777777" w:rsidR="00E5318D" w:rsidRPr="00E21CA3" w:rsidRDefault="00E5318D" w:rsidP="00065D88">
            <w:pPr>
              <w:pStyle w:val="TableText"/>
              <w:rPr>
                <w:b/>
                <w:bCs/>
                <w:color w:val="000000"/>
                <w:szCs w:val="16"/>
              </w:rPr>
            </w:pPr>
          </w:p>
        </w:tc>
        <w:tc>
          <w:tcPr>
            <w:tcW w:w="316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6A4FBAE" w14:textId="77777777" w:rsidR="00E5318D" w:rsidRPr="00E4205F" w:rsidRDefault="00E5318D" w:rsidP="00065D88">
            <w:pPr>
              <w:pStyle w:val="TableListBullet"/>
              <w:numPr>
                <w:ilvl w:val="0"/>
                <w:numId w:val="0"/>
              </w:numPr>
              <w:ind w:left="-7"/>
              <w:rPr>
                <w:szCs w:val="16"/>
              </w:rPr>
            </w:pPr>
            <w:r w:rsidRPr="00B761D1">
              <w:rPr>
                <w:color w:val="000000"/>
                <w:szCs w:val="16"/>
              </w:rPr>
              <w:t>This applies to all software developed for or by the entity for the entity’s own use. This includes both bespoke and custom software. This does not apply to third-party software.</w:t>
            </w:r>
          </w:p>
        </w:tc>
        <w:tc>
          <w:tcPr>
            <w:tcW w:w="38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72581C92" w14:textId="77777777" w:rsidR="00E5318D" w:rsidRPr="00E4205F" w:rsidRDefault="00E5318D" w:rsidP="00065D88">
            <w:pPr>
              <w:spacing w:after="60"/>
              <w:jc w:val="center"/>
              <w:rPr>
                <w:rFonts w:cs="Arial"/>
                <w:sz w:val="16"/>
                <w:szCs w:val="16"/>
              </w:rPr>
            </w:pPr>
          </w:p>
        </w:tc>
        <w:tc>
          <w:tcPr>
            <w:tcW w:w="381"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94D0F7D" w14:textId="77777777" w:rsidR="00E5318D" w:rsidRPr="00E4205F" w:rsidRDefault="00E5318D" w:rsidP="00065D88">
            <w:pPr>
              <w:spacing w:after="60"/>
              <w:jc w:val="center"/>
              <w:rPr>
                <w:rFonts w:cs="Arial"/>
                <w:sz w:val="16"/>
                <w:szCs w:val="16"/>
              </w:rPr>
            </w:pPr>
          </w:p>
        </w:tc>
        <w:tc>
          <w:tcPr>
            <w:tcW w:w="381"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9A00125" w14:textId="77777777" w:rsidR="00E5318D" w:rsidRPr="00E4205F" w:rsidRDefault="00E5318D" w:rsidP="00065D88">
            <w:pPr>
              <w:spacing w:after="60"/>
              <w:jc w:val="center"/>
              <w:rPr>
                <w:rFonts w:cs="Arial"/>
                <w:sz w:val="16"/>
                <w:szCs w:val="16"/>
              </w:rPr>
            </w:pPr>
          </w:p>
        </w:tc>
        <w:tc>
          <w:tcPr>
            <w:tcW w:w="382" w:type="pct"/>
            <w:gridSpan w:val="2"/>
            <w:vMerge/>
            <w:tcBorders>
              <w:left w:val="single" w:sz="2" w:space="0" w:color="808080" w:themeColor="background1" w:themeShade="80"/>
              <w:bottom w:val="single" w:sz="2" w:space="0" w:color="808080" w:themeColor="background1" w:themeShade="80"/>
            </w:tcBorders>
            <w:shd w:val="clear" w:color="auto" w:fill="FFFFFF" w:themeFill="background1"/>
          </w:tcPr>
          <w:p w14:paraId="4A58BDC9" w14:textId="77777777" w:rsidR="00E5318D" w:rsidRPr="00E4205F" w:rsidRDefault="00E5318D" w:rsidP="00065D88">
            <w:pPr>
              <w:spacing w:after="60"/>
              <w:jc w:val="center"/>
              <w:rPr>
                <w:rFonts w:cs="Arial"/>
                <w:sz w:val="16"/>
                <w:szCs w:val="16"/>
              </w:rPr>
            </w:pPr>
          </w:p>
        </w:tc>
      </w:tr>
      <w:tr w:rsidR="00E5318D" w:rsidRPr="00E4205F" w14:paraId="3DDE4976" w14:textId="77777777" w:rsidTr="00AC017A">
        <w:trPr>
          <w:cantSplit/>
        </w:trPr>
        <w:tc>
          <w:tcPr>
            <w:tcW w:w="30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02B6DF7" w14:textId="77777777" w:rsidR="00E5318D" w:rsidRPr="00E21CA3" w:rsidRDefault="00E5318D" w:rsidP="00065D88">
            <w:pPr>
              <w:pStyle w:val="TableText"/>
              <w:rPr>
                <w:b/>
                <w:bCs/>
                <w:szCs w:val="16"/>
              </w:rPr>
            </w:pPr>
            <w:r w:rsidRPr="00E21CA3">
              <w:rPr>
                <w:b/>
                <w:bCs/>
                <w:color w:val="000000"/>
                <w:szCs w:val="16"/>
              </w:rPr>
              <w:lastRenderedPageBreak/>
              <w:t>6.2.2</w:t>
            </w:r>
          </w:p>
        </w:tc>
        <w:tc>
          <w:tcPr>
            <w:tcW w:w="17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D267AD7" w14:textId="77777777" w:rsidR="00E5318D" w:rsidRDefault="00E5318D" w:rsidP="00065D88">
            <w:pPr>
              <w:pStyle w:val="TableTextBullet"/>
              <w:numPr>
                <w:ilvl w:val="0"/>
                <w:numId w:val="0"/>
              </w:numPr>
              <w:rPr>
                <w:rFonts w:cs="Arial"/>
                <w:color w:val="000000"/>
                <w:szCs w:val="16"/>
              </w:rPr>
            </w:pPr>
            <w:r w:rsidRPr="00E4205F">
              <w:rPr>
                <w:rFonts w:cs="Arial"/>
                <w:color w:val="000000"/>
                <w:szCs w:val="16"/>
              </w:rPr>
              <w:t xml:space="preserve">Software development personnel working on bespoke and custom software are trained at least once every 12 months as follows: </w:t>
            </w:r>
          </w:p>
          <w:p w14:paraId="28436957" w14:textId="77777777" w:rsidR="00E5318D" w:rsidRDefault="00E5318D" w:rsidP="00065D88">
            <w:pPr>
              <w:pStyle w:val="TableListBullet"/>
              <w:ind w:left="263" w:hanging="270"/>
              <w:rPr>
                <w:szCs w:val="16"/>
              </w:rPr>
            </w:pPr>
            <w:r w:rsidRPr="0083382C">
              <w:rPr>
                <w:szCs w:val="16"/>
              </w:rPr>
              <w:t>On software security relevant to their job function and development languages.</w:t>
            </w:r>
          </w:p>
          <w:p w14:paraId="3D2D0346" w14:textId="77777777" w:rsidR="00E5318D" w:rsidRDefault="00E5318D" w:rsidP="00065D88">
            <w:pPr>
              <w:pStyle w:val="TableListBullet"/>
              <w:ind w:left="263" w:hanging="270"/>
              <w:rPr>
                <w:szCs w:val="16"/>
              </w:rPr>
            </w:pPr>
            <w:r w:rsidRPr="0083382C">
              <w:rPr>
                <w:szCs w:val="16"/>
              </w:rPr>
              <w:t>Including secure software design and secure coding techniques.</w:t>
            </w:r>
          </w:p>
          <w:p w14:paraId="02E37803" w14:textId="77777777" w:rsidR="00E5318D" w:rsidRPr="00E4205F" w:rsidRDefault="00E5318D" w:rsidP="00065D88">
            <w:pPr>
              <w:pStyle w:val="TableListBullet"/>
              <w:ind w:left="263" w:hanging="270"/>
              <w:rPr>
                <w:szCs w:val="16"/>
              </w:rPr>
            </w:pPr>
            <w:r w:rsidRPr="0083382C">
              <w:rPr>
                <w:szCs w:val="16"/>
              </w:rPr>
              <w:t>Including, if security testing tools are used, how to use the tools for detecting vulnerabilities in software.</w:t>
            </w:r>
            <w:r w:rsidRPr="00E4205F">
              <w:rPr>
                <w:color w:val="000000"/>
                <w:szCs w:val="16"/>
              </w:rPr>
              <w:t xml:space="preserve"> </w:t>
            </w:r>
          </w:p>
        </w:tc>
        <w:tc>
          <w:tcPr>
            <w:tcW w:w="137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B7FCDEC" w14:textId="77777777" w:rsidR="00E5318D" w:rsidRPr="00E4205F" w:rsidRDefault="00E5318D" w:rsidP="00065D88">
            <w:pPr>
              <w:pStyle w:val="TableListBullet"/>
              <w:ind w:left="263" w:hanging="270"/>
              <w:rPr>
                <w:szCs w:val="16"/>
              </w:rPr>
            </w:pPr>
            <w:r w:rsidRPr="00E4205F">
              <w:rPr>
                <w:szCs w:val="16"/>
              </w:rPr>
              <w:t>Examine documented software development procedures.</w:t>
            </w:r>
          </w:p>
          <w:p w14:paraId="210BD7D7" w14:textId="77777777" w:rsidR="00E5318D" w:rsidRPr="00E4205F" w:rsidRDefault="00E5318D" w:rsidP="00065D88">
            <w:pPr>
              <w:pStyle w:val="TableListBullet"/>
              <w:ind w:left="263" w:hanging="270"/>
              <w:rPr>
                <w:szCs w:val="16"/>
              </w:rPr>
            </w:pPr>
            <w:r w:rsidRPr="00E4205F">
              <w:rPr>
                <w:szCs w:val="16"/>
              </w:rPr>
              <w:t>Examine training records.</w:t>
            </w:r>
          </w:p>
          <w:p w14:paraId="5E641C4F" w14:textId="77777777" w:rsidR="00E5318D" w:rsidRPr="00E4205F" w:rsidRDefault="00E5318D" w:rsidP="00065D88">
            <w:pPr>
              <w:pStyle w:val="TableListBullet"/>
              <w:ind w:left="263" w:hanging="270"/>
              <w:rPr>
                <w:szCs w:val="16"/>
              </w:rPr>
            </w:pPr>
            <w:r w:rsidRPr="00E4205F">
              <w:rPr>
                <w:szCs w:val="16"/>
              </w:rPr>
              <w:t>Interview personnel.</w:t>
            </w: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19EEE4C"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928AD28"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5F79A5B"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6E943E5"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D3B43" w:rsidRPr="00E4205F" w14:paraId="0A83B7D2" w14:textId="77777777">
        <w:trPr>
          <w:cantSplit/>
        </w:trPr>
        <w:tc>
          <w:tcPr>
            <w:tcW w:w="306" w:type="pct"/>
            <w:vMerge w:val="restart"/>
            <w:tcBorders>
              <w:top w:val="single" w:sz="2" w:space="0" w:color="808080" w:themeColor="background1" w:themeShade="80"/>
              <w:right w:val="single" w:sz="2" w:space="0" w:color="808080" w:themeColor="background1" w:themeShade="80"/>
            </w:tcBorders>
          </w:tcPr>
          <w:p w14:paraId="60254295" w14:textId="77777777" w:rsidR="001D3B43" w:rsidRPr="00E21CA3" w:rsidRDefault="001D3B43" w:rsidP="00792B6C">
            <w:pPr>
              <w:pStyle w:val="TableText"/>
              <w:keepNext/>
              <w:rPr>
                <w:b/>
                <w:bCs/>
                <w:szCs w:val="16"/>
              </w:rPr>
            </w:pPr>
            <w:r w:rsidRPr="00E21CA3">
              <w:rPr>
                <w:b/>
                <w:bCs/>
                <w:color w:val="000000"/>
                <w:szCs w:val="16"/>
              </w:rPr>
              <w:t>6.2.4</w:t>
            </w:r>
          </w:p>
        </w:tc>
        <w:tc>
          <w:tcPr>
            <w:tcW w:w="17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0783DB3" w14:textId="77777777" w:rsidR="001D3B43" w:rsidRPr="00E4205F" w:rsidRDefault="001D3B43" w:rsidP="00792B6C">
            <w:pPr>
              <w:pStyle w:val="TableTextBullet"/>
              <w:keepNext/>
              <w:numPr>
                <w:ilvl w:val="0"/>
                <w:numId w:val="0"/>
              </w:numPr>
              <w:rPr>
                <w:rFonts w:cs="Arial"/>
                <w:szCs w:val="16"/>
              </w:rPr>
            </w:pPr>
            <w:r w:rsidRPr="00E4205F">
              <w:rPr>
                <w:rFonts w:cs="Arial"/>
                <w:color w:val="000000"/>
                <w:szCs w:val="16"/>
              </w:rPr>
              <w:t xml:space="preserve">Software engineering techniques or other methods are defined and in use by software development personnel to prevent or mitigate common software attacks and related vulnerabilities </w:t>
            </w:r>
            <w:r>
              <w:rPr>
                <w:rFonts w:cs="Arial"/>
                <w:color w:val="000000"/>
                <w:szCs w:val="16"/>
              </w:rPr>
              <w:t>in</w:t>
            </w:r>
            <w:r w:rsidRPr="00E4205F">
              <w:rPr>
                <w:rFonts w:cs="Arial"/>
                <w:color w:val="000000"/>
                <w:szCs w:val="16"/>
              </w:rPr>
              <w:t xml:space="preserve"> bespoke and custom software, including but not limited to the following:</w:t>
            </w:r>
          </w:p>
        </w:tc>
        <w:tc>
          <w:tcPr>
            <w:tcW w:w="1378" w:type="pct"/>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D9D9D9" w:themeFill="background1" w:themeFillShade="D9"/>
          </w:tcPr>
          <w:p w14:paraId="6FE3C142" w14:textId="77777777" w:rsidR="001D3B43" w:rsidRPr="00E4205F" w:rsidRDefault="001D3B43" w:rsidP="00792B6C">
            <w:pPr>
              <w:pStyle w:val="TableListBullet"/>
              <w:keepNext/>
              <w:numPr>
                <w:ilvl w:val="0"/>
                <w:numId w:val="0"/>
              </w:numPr>
              <w:rPr>
                <w:szCs w:val="16"/>
              </w:rPr>
            </w:pPr>
          </w:p>
        </w:tc>
        <w:tc>
          <w:tcPr>
            <w:tcW w:w="174" w:type="pct"/>
            <w:tcBorders>
              <w:top w:val="single" w:sz="2" w:space="0" w:color="808080" w:themeColor="background1" w:themeShade="80"/>
              <w:left w:val="nil"/>
              <w:bottom w:val="single" w:sz="2" w:space="0" w:color="808080" w:themeColor="background1" w:themeShade="80"/>
              <w:right w:val="nil"/>
            </w:tcBorders>
            <w:shd w:val="clear" w:color="auto" w:fill="D9D9D9" w:themeFill="background1" w:themeFillShade="D9"/>
          </w:tcPr>
          <w:p w14:paraId="0F79FAE3" w14:textId="77777777" w:rsidR="001D3B43" w:rsidRPr="00E4205F" w:rsidRDefault="001D3B43" w:rsidP="00792B6C">
            <w:pPr>
              <w:keepNext/>
              <w:spacing w:after="60"/>
              <w:jc w:val="center"/>
              <w:rPr>
                <w:rFonts w:cs="Arial"/>
                <w:sz w:val="16"/>
                <w:szCs w:val="16"/>
              </w:rPr>
            </w:pPr>
          </w:p>
        </w:tc>
        <w:tc>
          <w:tcPr>
            <w:tcW w:w="245" w:type="pct"/>
            <w:gridSpan w:val="2"/>
            <w:tcBorders>
              <w:top w:val="single" w:sz="2" w:space="0" w:color="808080" w:themeColor="background1" w:themeShade="80"/>
              <w:left w:val="nil"/>
              <w:bottom w:val="single" w:sz="2" w:space="0" w:color="808080" w:themeColor="background1" w:themeShade="80"/>
              <w:right w:val="nil"/>
            </w:tcBorders>
            <w:shd w:val="clear" w:color="auto" w:fill="D9D9D9" w:themeFill="background1" w:themeFillShade="D9"/>
          </w:tcPr>
          <w:p w14:paraId="559A9E52" w14:textId="77777777" w:rsidR="001D3B43" w:rsidRPr="00E4205F" w:rsidRDefault="001D3B43" w:rsidP="00792B6C">
            <w:pPr>
              <w:keepNext/>
              <w:spacing w:after="60"/>
              <w:jc w:val="center"/>
              <w:rPr>
                <w:rFonts w:cs="Arial"/>
                <w:sz w:val="16"/>
                <w:szCs w:val="16"/>
              </w:rPr>
            </w:pPr>
          </w:p>
        </w:tc>
        <w:tc>
          <w:tcPr>
            <w:tcW w:w="431" w:type="pct"/>
            <w:gridSpan w:val="2"/>
            <w:tcBorders>
              <w:top w:val="single" w:sz="2" w:space="0" w:color="808080" w:themeColor="background1" w:themeShade="80"/>
              <w:left w:val="nil"/>
              <w:bottom w:val="single" w:sz="2" w:space="0" w:color="808080" w:themeColor="background1" w:themeShade="80"/>
              <w:right w:val="nil"/>
            </w:tcBorders>
            <w:shd w:val="clear" w:color="auto" w:fill="D9D9D9" w:themeFill="background1" w:themeFillShade="D9"/>
          </w:tcPr>
          <w:p w14:paraId="27B8910C" w14:textId="77777777" w:rsidR="001D3B43" w:rsidRPr="00E4205F" w:rsidRDefault="001D3B43" w:rsidP="00792B6C">
            <w:pPr>
              <w:keepNext/>
              <w:spacing w:after="60"/>
              <w:jc w:val="center"/>
              <w:rPr>
                <w:rFonts w:cs="Arial"/>
                <w:sz w:val="16"/>
                <w:szCs w:val="16"/>
              </w:rPr>
            </w:pPr>
          </w:p>
        </w:tc>
        <w:tc>
          <w:tcPr>
            <w:tcW w:w="365" w:type="pct"/>
            <w:gridSpan w:val="2"/>
            <w:tcBorders>
              <w:top w:val="single" w:sz="2" w:space="0" w:color="808080" w:themeColor="background1" w:themeShade="80"/>
              <w:left w:val="nil"/>
              <w:bottom w:val="single" w:sz="2" w:space="0" w:color="808080" w:themeColor="background1" w:themeShade="80"/>
              <w:right w:val="nil"/>
            </w:tcBorders>
            <w:shd w:val="clear" w:color="auto" w:fill="D9D9D9" w:themeFill="background1" w:themeFillShade="D9"/>
          </w:tcPr>
          <w:p w14:paraId="6EA14A5B" w14:textId="77777777" w:rsidR="001D3B43" w:rsidRPr="00E4205F" w:rsidRDefault="001D3B43" w:rsidP="00792B6C">
            <w:pPr>
              <w:keepNext/>
              <w:spacing w:after="60"/>
              <w:jc w:val="center"/>
              <w:rPr>
                <w:rFonts w:cs="Arial"/>
                <w:sz w:val="16"/>
                <w:szCs w:val="16"/>
              </w:rPr>
            </w:pPr>
          </w:p>
        </w:tc>
        <w:tc>
          <w:tcPr>
            <w:tcW w:w="311" w:type="pct"/>
            <w:tcBorders>
              <w:top w:val="single" w:sz="2" w:space="0" w:color="808080" w:themeColor="background1" w:themeShade="80"/>
              <w:left w:val="nil"/>
              <w:bottom w:val="single" w:sz="2" w:space="0" w:color="808080" w:themeColor="background1" w:themeShade="80"/>
            </w:tcBorders>
            <w:shd w:val="clear" w:color="auto" w:fill="D9D9D9" w:themeFill="background1" w:themeFillShade="D9"/>
          </w:tcPr>
          <w:p w14:paraId="3CAE6C76" w14:textId="77777777" w:rsidR="001D3B43" w:rsidRPr="00E4205F" w:rsidRDefault="001D3B43" w:rsidP="00792B6C">
            <w:pPr>
              <w:keepNext/>
              <w:spacing w:after="60"/>
              <w:jc w:val="center"/>
              <w:rPr>
                <w:rFonts w:cs="Arial"/>
                <w:sz w:val="16"/>
                <w:szCs w:val="16"/>
              </w:rPr>
            </w:pPr>
          </w:p>
        </w:tc>
      </w:tr>
      <w:tr w:rsidR="001D3B43" w:rsidRPr="00E4205F" w14:paraId="66E12063" w14:textId="77777777">
        <w:trPr>
          <w:cantSplit/>
        </w:trPr>
        <w:tc>
          <w:tcPr>
            <w:tcW w:w="306" w:type="pct"/>
            <w:vMerge/>
            <w:tcBorders>
              <w:right w:val="single" w:sz="2" w:space="0" w:color="808080" w:themeColor="background1" w:themeShade="80"/>
            </w:tcBorders>
          </w:tcPr>
          <w:p w14:paraId="7A2FBBAB" w14:textId="77777777" w:rsidR="001D3B43" w:rsidRPr="00E21CA3" w:rsidRDefault="001D3B43" w:rsidP="00792B6C">
            <w:pPr>
              <w:pStyle w:val="TableText"/>
              <w:keepNext/>
              <w:jc w:val="right"/>
              <w:rPr>
                <w:b/>
                <w:bCs/>
                <w:color w:val="000000"/>
                <w:szCs w:val="16"/>
              </w:rPr>
            </w:pPr>
          </w:p>
        </w:tc>
        <w:tc>
          <w:tcPr>
            <w:tcW w:w="17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43F7ACC" w14:textId="77777777" w:rsidR="001D3B43" w:rsidRPr="00E4205F" w:rsidRDefault="001D3B43" w:rsidP="00792B6C">
            <w:pPr>
              <w:pStyle w:val="TableListBullet"/>
              <w:keepNext/>
              <w:ind w:left="263" w:hanging="270"/>
              <w:rPr>
                <w:szCs w:val="16"/>
              </w:rPr>
            </w:pPr>
            <w:r w:rsidRPr="00E4205F">
              <w:rPr>
                <w:szCs w:val="16"/>
              </w:rPr>
              <w:t>Injection attacks, including SQL, LDAP, XPath, or other command, parameter, object, fault, or injection-type flaws.</w:t>
            </w:r>
          </w:p>
        </w:tc>
        <w:tc>
          <w:tcPr>
            <w:tcW w:w="1378" w:type="pct"/>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2569855" w14:textId="77777777" w:rsidR="001D3B43" w:rsidRPr="00E4205F" w:rsidRDefault="001D3B43" w:rsidP="00792B6C">
            <w:pPr>
              <w:pStyle w:val="TableListBullet"/>
              <w:keepNext/>
              <w:ind w:left="263" w:hanging="270"/>
              <w:rPr>
                <w:szCs w:val="16"/>
              </w:rPr>
            </w:pPr>
            <w:r w:rsidRPr="00E4205F">
              <w:rPr>
                <w:szCs w:val="16"/>
              </w:rPr>
              <w:t xml:space="preserve">Examine documented procedures. </w:t>
            </w:r>
          </w:p>
          <w:p w14:paraId="2F1EE5DF" w14:textId="77777777" w:rsidR="001D3B43" w:rsidRPr="00E4205F" w:rsidRDefault="001D3B43" w:rsidP="00792B6C">
            <w:pPr>
              <w:pStyle w:val="TableListBullet"/>
              <w:keepNext/>
              <w:ind w:left="263" w:hanging="270"/>
              <w:rPr>
                <w:szCs w:val="16"/>
              </w:rPr>
            </w:pPr>
            <w:r w:rsidRPr="00E4205F">
              <w:rPr>
                <w:szCs w:val="16"/>
              </w:rPr>
              <w:t>Interview responsible software development personnel.</w:t>
            </w: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F65728E" w14:textId="77777777" w:rsidR="001D3B43" w:rsidRPr="00E4205F" w:rsidRDefault="001D3B43" w:rsidP="00792B6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1E88390" w14:textId="77777777" w:rsidR="001D3B43" w:rsidRPr="00E4205F" w:rsidRDefault="001D3B43" w:rsidP="00792B6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0CB0FF0" w14:textId="77777777" w:rsidR="001D3B43" w:rsidRPr="00E4205F" w:rsidRDefault="001D3B43" w:rsidP="00792B6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92F4E71" w14:textId="77777777" w:rsidR="001D3B43" w:rsidRPr="00E4205F" w:rsidRDefault="001D3B43" w:rsidP="00792B6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D3B43" w:rsidRPr="00E4205F" w14:paraId="12A30D47" w14:textId="77777777">
        <w:trPr>
          <w:cantSplit/>
        </w:trPr>
        <w:tc>
          <w:tcPr>
            <w:tcW w:w="306" w:type="pct"/>
            <w:vMerge/>
            <w:tcBorders>
              <w:right w:val="single" w:sz="2" w:space="0" w:color="808080" w:themeColor="background1" w:themeShade="80"/>
            </w:tcBorders>
          </w:tcPr>
          <w:p w14:paraId="65A45FE9" w14:textId="77777777" w:rsidR="001D3B43" w:rsidRPr="00E21CA3" w:rsidRDefault="001D3B43" w:rsidP="00065D88">
            <w:pPr>
              <w:pStyle w:val="TableText"/>
              <w:jc w:val="right"/>
              <w:rPr>
                <w:b/>
                <w:bCs/>
                <w:color w:val="000000"/>
                <w:szCs w:val="16"/>
              </w:rPr>
            </w:pPr>
          </w:p>
        </w:tc>
        <w:tc>
          <w:tcPr>
            <w:tcW w:w="17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E0067B3" w14:textId="77777777" w:rsidR="001D3B43" w:rsidRPr="00E4205F" w:rsidRDefault="001D3B43" w:rsidP="00065D88">
            <w:pPr>
              <w:pStyle w:val="TableListBullet"/>
              <w:ind w:left="263" w:hanging="270"/>
              <w:rPr>
                <w:szCs w:val="16"/>
              </w:rPr>
            </w:pPr>
            <w:r w:rsidRPr="00E4205F">
              <w:rPr>
                <w:szCs w:val="16"/>
              </w:rPr>
              <w:t>Attacks on data and data structures, including attempts to manipulate buffers, pointers, input data, or shared data.</w:t>
            </w:r>
          </w:p>
        </w:tc>
        <w:tc>
          <w:tcPr>
            <w:tcW w:w="1378" w:type="pct"/>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0973A1C" w14:textId="77777777" w:rsidR="001D3B43" w:rsidRPr="00E4205F" w:rsidRDefault="001D3B43" w:rsidP="00065D88">
            <w:pPr>
              <w:pStyle w:val="TableTextBullet"/>
              <w:ind w:left="200" w:hanging="200"/>
              <w:rPr>
                <w:rFonts w:cs="Arial"/>
                <w:szCs w:val="16"/>
              </w:rPr>
            </w:pP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49D1637" w14:textId="77777777" w:rsidR="001D3B43" w:rsidRPr="00E4205F" w:rsidRDefault="001D3B43"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96A3835" w14:textId="77777777" w:rsidR="001D3B43" w:rsidRPr="00E4205F" w:rsidRDefault="001D3B43"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62994A6" w14:textId="77777777" w:rsidR="001D3B43" w:rsidRPr="00E4205F" w:rsidRDefault="001D3B43"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43865B7" w14:textId="77777777" w:rsidR="001D3B43" w:rsidRPr="00E4205F" w:rsidRDefault="001D3B43"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D3B43" w:rsidRPr="00E4205F" w14:paraId="7520CF02" w14:textId="77777777">
        <w:trPr>
          <w:cantSplit/>
        </w:trPr>
        <w:tc>
          <w:tcPr>
            <w:tcW w:w="306" w:type="pct"/>
            <w:vMerge/>
            <w:tcBorders>
              <w:right w:val="single" w:sz="2" w:space="0" w:color="808080" w:themeColor="background1" w:themeShade="80"/>
            </w:tcBorders>
          </w:tcPr>
          <w:p w14:paraId="14411092" w14:textId="77777777" w:rsidR="001D3B43" w:rsidRPr="00E21CA3" w:rsidRDefault="001D3B43" w:rsidP="00065D88">
            <w:pPr>
              <w:pStyle w:val="TableText"/>
              <w:jc w:val="right"/>
              <w:rPr>
                <w:b/>
                <w:bCs/>
                <w:color w:val="000000"/>
                <w:szCs w:val="16"/>
              </w:rPr>
            </w:pPr>
          </w:p>
        </w:tc>
        <w:tc>
          <w:tcPr>
            <w:tcW w:w="1790" w:type="pct"/>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tcPr>
          <w:p w14:paraId="1F257839" w14:textId="77777777" w:rsidR="001D3B43" w:rsidRPr="00E4205F" w:rsidRDefault="001D3B43" w:rsidP="00065D88">
            <w:pPr>
              <w:pStyle w:val="TableListBullet"/>
              <w:ind w:left="263" w:hanging="270"/>
              <w:rPr>
                <w:szCs w:val="16"/>
              </w:rPr>
            </w:pPr>
            <w:r w:rsidRPr="00E4205F">
              <w:rPr>
                <w:szCs w:val="16"/>
              </w:rPr>
              <w:t>Attacks on cryptography usage, including attempts to exploit weak, insecure, or inappropriate cryptographic implementations, algorithms, cipher suites, or modes of operation.</w:t>
            </w:r>
          </w:p>
        </w:tc>
        <w:tc>
          <w:tcPr>
            <w:tcW w:w="1378" w:type="pct"/>
            <w:vMerge/>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tcPr>
          <w:p w14:paraId="7B81EB9C" w14:textId="77777777" w:rsidR="001D3B43" w:rsidRPr="00E4205F" w:rsidRDefault="001D3B43" w:rsidP="00065D88">
            <w:pPr>
              <w:pStyle w:val="TableTextBullet"/>
              <w:ind w:left="200" w:hanging="200"/>
              <w:rPr>
                <w:rFonts w:cs="Arial"/>
                <w:szCs w:val="16"/>
              </w:rPr>
            </w:pPr>
          </w:p>
        </w:tc>
        <w:tc>
          <w:tcPr>
            <w:tcW w:w="382" w:type="pct"/>
            <w:gridSpan w:val="2"/>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tcPr>
          <w:p w14:paraId="4238B5C2" w14:textId="77777777" w:rsidR="001D3B43" w:rsidRPr="00E4205F" w:rsidRDefault="001D3B43"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tcPr>
          <w:p w14:paraId="14A1B782" w14:textId="77777777" w:rsidR="001D3B43" w:rsidRPr="00E4205F" w:rsidRDefault="001D3B43"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tcPr>
          <w:p w14:paraId="5F91AF9A" w14:textId="77777777" w:rsidR="001D3B43" w:rsidRPr="00E4205F" w:rsidRDefault="001D3B43"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tcBorders>
              <w:top w:val="single" w:sz="2" w:space="0" w:color="808080" w:themeColor="background1" w:themeShade="80"/>
              <w:left w:val="single" w:sz="2" w:space="0" w:color="808080" w:themeColor="background1" w:themeShade="80"/>
              <w:bottom w:val="single" w:sz="4" w:space="0" w:color="808080" w:themeColor="background1" w:themeShade="80"/>
            </w:tcBorders>
            <w:shd w:val="clear" w:color="auto" w:fill="auto"/>
          </w:tcPr>
          <w:p w14:paraId="730A81C1" w14:textId="77777777" w:rsidR="001D3B43" w:rsidRPr="00E4205F" w:rsidRDefault="001D3B43"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D3B43" w:rsidRPr="00E4205F" w14:paraId="0B910015" w14:textId="77777777">
        <w:trPr>
          <w:cantSplit/>
        </w:trPr>
        <w:tc>
          <w:tcPr>
            <w:tcW w:w="306" w:type="pct"/>
            <w:vMerge/>
            <w:tcBorders>
              <w:bottom w:val="nil"/>
              <w:right w:val="single" w:sz="2" w:space="0" w:color="808080" w:themeColor="background1" w:themeShade="80"/>
            </w:tcBorders>
          </w:tcPr>
          <w:p w14:paraId="06B27059" w14:textId="77777777" w:rsidR="001D3B43" w:rsidRPr="00E21CA3" w:rsidRDefault="001D3B43" w:rsidP="00065D88">
            <w:pPr>
              <w:pStyle w:val="TableText"/>
              <w:jc w:val="right"/>
              <w:rPr>
                <w:b/>
                <w:bCs/>
                <w:color w:val="000000"/>
                <w:szCs w:val="16"/>
              </w:rPr>
            </w:pPr>
          </w:p>
        </w:tc>
        <w:tc>
          <w:tcPr>
            <w:tcW w:w="1790" w:type="pct"/>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68CBA1C" w14:textId="77777777" w:rsidR="001D3B43" w:rsidRPr="00E4205F" w:rsidRDefault="001D3B43" w:rsidP="00065D88">
            <w:pPr>
              <w:pStyle w:val="TableListBullet"/>
              <w:ind w:left="263" w:hanging="270"/>
              <w:rPr>
                <w:szCs w:val="16"/>
              </w:rPr>
            </w:pPr>
            <w:r w:rsidRPr="00E4205F">
              <w:rPr>
                <w:szCs w:val="16"/>
              </w:rPr>
              <w:t>Attacks on business logic, including attempts to abuse or bypass application features and functionalities through the manipulation of APIs, communication protocols and channels, client-side functionality, or other system/application functions and resources. This includes cross-site scripting (XSS) and cross-site request forgery (CSRF).</w:t>
            </w:r>
          </w:p>
        </w:tc>
        <w:tc>
          <w:tcPr>
            <w:tcW w:w="1378" w:type="pct"/>
            <w:vMerge/>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FCC8B5A" w14:textId="77777777" w:rsidR="001D3B43" w:rsidRPr="00E4205F" w:rsidRDefault="001D3B43" w:rsidP="00065D88">
            <w:pPr>
              <w:pStyle w:val="TableTextBullet"/>
              <w:ind w:left="200" w:hanging="200"/>
              <w:rPr>
                <w:rFonts w:cs="Arial"/>
                <w:szCs w:val="16"/>
              </w:rPr>
            </w:pPr>
          </w:p>
        </w:tc>
        <w:tc>
          <w:tcPr>
            <w:tcW w:w="382" w:type="pct"/>
            <w:gridSpan w:val="2"/>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50AEAF7" w14:textId="77777777" w:rsidR="001D3B43" w:rsidRPr="00E4205F" w:rsidRDefault="001D3B43"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EE4D574" w14:textId="77777777" w:rsidR="001D3B43" w:rsidRPr="00E4205F" w:rsidRDefault="001D3B43"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1630944" w14:textId="77777777" w:rsidR="001D3B43" w:rsidRPr="00E4205F" w:rsidRDefault="001D3B43"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tcBorders>
              <w:top w:val="single" w:sz="4"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F675E15" w14:textId="77777777" w:rsidR="001D3B43" w:rsidRPr="00E4205F" w:rsidRDefault="001D3B43"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8E4AE2" w:rsidRPr="00E4205F" w14:paraId="41A1FBD6" w14:textId="77777777">
        <w:trPr>
          <w:cantSplit/>
        </w:trPr>
        <w:tc>
          <w:tcPr>
            <w:tcW w:w="306" w:type="pct"/>
            <w:vMerge w:val="restart"/>
            <w:tcBorders>
              <w:top w:val="nil"/>
              <w:right w:val="single" w:sz="2" w:space="0" w:color="808080" w:themeColor="background1" w:themeShade="80"/>
            </w:tcBorders>
          </w:tcPr>
          <w:p w14:paraId="54BCDECC" w14:textId="7C690857" w:rsidR="008E4AE2" w:rsidRPr="00E21CA3" w:rsidRDefault="000D2C79" w:rsidP="00227A04">
            <w:pPr>
              <w:pStyle w:val="TableText"/>
              <w:rPr>
                <w:b/>
                <w:bCs/>
                <w:color w:val="000000"/>
                <w:szCs w:val="16"/>
              </w:rPr>
            </w:pPr>
            <w:r w:rsidRPr="00E21CA3">
              <w:rPr>
                <w:b/>
                <w:bCs/>
                <w:color w:val="000000"/>
                <w:szCs w:val="16"/>
              </w:rPr>
              <w:lastRenderedPageBreak/>
              <w:t>6.2.4</w:t>
            </w:r>
            <w:r>
              <w:rPr>
                <w:b/>
                <w:bCs/>
                <w:color w:val="000000"/>
                <w:szCs w:val="16"/>
              </w:rPr>
              <w:t xml:space="preserve"> </w:t>
            </w:r>
            <w:r w:rsidRPr="007F37B1">
              <w:rPr>
                <w:i/>
                <w:iCs w:val="0"/>
                <w:color w:val="000000"/>
                <w:szCs w:val="16"/>
              </w:rPr>
              <w:t>(cont.)</w:t>
            </w:r>
          </w:p>
        </w:tc>
        <w:tc>
          <w:tcPr>
            <w:tcW w:w="17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CBC28A6" w14:textId="77777777" w:rsidR="008E4AE2" w:rsidRPr="00E4205F" w:rsidRDefault="008E4AE2" w:rsidP="00065D88">
            <w:pPr>
              <w:pStyle w:val="TableListBullet"/>
              <w:ind w:left="263" w:hanging="270"/>
              <w:rPr>
                <w:szCs w:val="16"/>
              </w:rPr>
            </w:pPr>
            <w:r w:rsidRPr="00E4205F">
              <w:rPr>
                <w:szCs w:val="16"/>
              </w:rPr>
              <w:t>Attacks on access control mechanisms, including attempts to bypass or abuse identification, authentication, or authorization mechanisms, or attempts to exploit weaknesses in the implementation of such mechanisms.</w:t>
            </w:r>
          </w:p>
        </w:tc>
        <w:tc>
          <w:tcPr>
            <w:tcW w:w="1378" w:type="pct"/>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97061C4" w14:textId="77777777" w:rsidR="008E4AE2" w:rsidRPr="00E4205F" w:rsidRDefault="008E4AE2" w:rsidP="00065D88">
            <w:pPr>
              <w:pStyle w:val="TableTextBullet"/>
              <w:ind w:left="200" w:hanging="200"/>
              <w:rPr>
                <w:rFonts w:cs="Arial"/>
                <w:szCs w:val="16"/>
              </w:rPr>
            </w:pP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763609D" w14:textId="77777777" w:rsidR="008E4AE2" w:rsidRPr="00E4205F" w:rsidRDefault="008E4AE2"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A7E3AA7" w14:textId="77777777" w:rsidR="008E4AE2" w:rsidRPr="00E4205F" w:rsidRDefault="008E4AE2"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F2687E6" w14:textId="77777777" w:rsidR="008E4AE2" w:rsidRPr="00E4205F" w:rsidRDefault="008E4AE2"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4385F04" w14:textId="77777777" w:rsidR="008E4AE2" w:rsidRPr="00E4205F" w:rsidRDefault="008E4AE2"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8E4AE2" w:rsidRPr="00E4205F" w14:paraId="6C9051DD" w14:textId="77777777">
        <w:trPr>
          <w:cantSplit/>
        </w:trPr>
        <w:tc>
          <w:tcPr>
            <w:tcW w:w="306" w:type="pct"/>
            <w:vMerge/>
            <w:tcBorders>
              <w:right w:val="single" w:sz="2" w:space="0" w:color="808080" w:themeColor="background1" w:themeShade="80"/>
            </w:tcBorders>
          </w:tcPr>
          <w:p w14:paraId="7E472358" w14:textId="77777777" w:rsidR="008E4AE2" w:rsidRPr="00E21CA3" w:rsidRDefault="008E4AE2" w:rsidP="00065D88">
            <w:pPr>
              <w:pStyle w:val="TableText"/>
              <w:jc w:val="right"/>
              <w:rPr>
                <w:b/>
                <w:bCs/>
                <w:color w:val="000000"/>
                <w:szCs w:val="16"/>
              </w:rPr>
            </w:pPr>
          </w:p>
        </w:tc>
        <w:tc>
          <w:tcPr>
            <w:tcW w:w="17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A23E8AC" w14:textId="77777777" w:rsidR="008E4AE2" w:rsidRPr="00E4205F" w:rsidRDefault="008E4AE2" w:rsidP="00065D88">
            <w:pPr>
              <w:pStyle w:val="TableListBullet"/>
              <w:ind w:left="263" w:hanging="270"/>
              <w:rPr>
                <w:szCs w:val="16"/>
              </w:rPr>
            </w:pPr>
            <w:r w:rsidRPr="00E4205F">
              <w:rPr>
                <w:szCs w:val="16"/>
              </w:rPr>
              <w:t xml:space="preserve">Attacks via any “high-risk” vulnerabilities identified in the vulnerability identification process, as defined in Requirement 6.3.1. </w:t>
            </w:r>
          </w:p>
        </w:tc>
        <w:tc>
          <w:tcPr>
            <w:tcW w:w="1378" w:type="pct"/>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EA1D226" w14:textId="77777777" w:rsidR="008E4AE2" w:rsidRPr="00E4205F" w:rsidRDefault="008E4AE2" w:rsidP="00065D88">
            <w:pPr>
              <w:pStyle w:val="TableTextBullet"/>
              <w:ind w:left="200" w:hanging="200"/>
              <w:rPr>
                <w:rFonts w:cs="Arial"/>
                <w:szCs w:val="16"/>
              </w:rPr>
            </w:pPr>
          </w:p>
        </w:tc>
        <w:tc>
          <w:tcPr>
            <w:tcW w:w="38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107B01B" w14:textId="77777777" w:rsidR="008E4AE2" w:rsidRPr="00E4205F" w:rsidRDefault="008E4AE2"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p w14:paraId="5EFBCD67" w14:textId="77777777" w:rsidR="008E4AE2" w:rsidRPr="00E4205F" w:rsidRDefault="008E4AE2" w:rsidP="00065D88">
            <w:pPr>
              <w:spacing w:after="60"/>
              <w:rPr>
                <w:rFonts w:cs="Arial"/>
                <w:sz w:val="16"/>
                <w:szCs w:val="16"/>
              </w:rPr>
            </w:pPr>
          </w:p>
        </w:tc>
        <w:tc>
          <w:tcPr>
            <w:tcW w:w="381"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D03E133" w14:textId="77777777" w:rsidR="008E4AE2" w:rsidRPr="00E4205F" w:rsidRDefault="008E4AE2"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509A19C" w14:textId="77777777" w:rsidR="008E4AE2" w:rsidRPr="00E4205F" w:rsidRDefault="008E4AE2"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3D89DA81" w14:textId="77777777" w:rsidR="008E4AE2" w:rsidRPr="00E4205F" w:rsidRDefault="008E4AE2"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8E4AE2" w:rsidRPr="00E4205F" w14:paraId="618FFC90" w14:textId="77777777">
        <w:trPr>
          <w:cantSplit/>
        </w:trPr>
        <w:tc>
          <w:tcPr>
            <w:tcW w:w="306" w:type="pct"/>
            <w:vMerge/>
            <w:tcBorders>
              <w:right w:val="single" w:sz="2" w:space="0" w:color="808080" w:themeColor="background1" w:themeShade="80"/>
            </w:tcBorders>
          </w:tcPr>
          <w:p w14:paraId="77A184AA" w14:textId="77777777" w:rsidR="008E4AE2" w:rsidRPr="00E4205F" w:rsidRDefault="008E4AE2" w:rsidP="00065D88">
            <w:pPr>
              <w:pStyle w:val="TableText"/>
              <w:jc w:val="right"/>
              <w:rPr>
                <w:color w:val="000000"/>
                <w:szCs w:val="16"/>
              </w:rPr>
            </w:pPr>
          </w:p>
        </w:tc>
        <w:tc>
          <w:tcPr>
            <w:tcW w:w="3168" w:type="pct"/>
            <w:gridSpan w:val="2"/>
            <w:tcBorders>
              <w:top w:val="single" w:sz="2" w:space="0" w:color="808080" w:themeColor="background1" w:themeShade="80"/>
              <w:left w:val="single" w:sz="2" w:space="0" w:color="808080" w:themeColor="background1" w:themeShade="80"/>
              <w:bottom w:val="nil"/>
            </w:tcBorders>
            <w:shd w:val="clear" w:color="auto" w:fill="DFE3E4"/>
          </w:tcPr>
          <w:p w14:paraId="0A6B77DB" w14:textId="77777777" w:rsidR="008E4AE2" w:rsidRDefault="008E4AE2" w:rsidP="00065D88">
            <w:pPr>
              <w:pStyle w:val="AppNotes"/>
            </w:pPr>
            <w:r w:rsidRPr="00EC13C6">
              <w:rPr>
                <w:shd w:val="clear" w:color="auto" w:fill="DFE3E4"/>
              </w:rPr>
              <w:t>Applicability Notes</w:t>
            </w:r>
            <w:r w:rsidRPr="008022E3">
              <w:t xml:space="preserve"> </w:t>
            </w:r>
          </w:p>
        </w:tc>
        <w:tc>
          <w:tcPr>
            <w:tcW w:w="382" w:type="pct"/>
            <w:gridSpan w:val="2"/>
            <w:vMerge/>
            <w:tcBorders>
              <w:left w:val="single" w:sz="2" w:space="0" w:color="808080" w:themeColor="background1" w:themeShade="80"/>
              <w:right w:val="single" w:sz="2" w:space="0" w:color="808080" w:themeColor="background1" w:themeShade="80"/>
            </w:tcBorders>
            <w:shd w:val="clear" w:color="auto" w:fill="F2F2F2" w:themeFill="background1" w:themeFillShade="F2"/>
          </w:tcPr>
          <w:p w14:paraId="57E1B70B" w14:textId="77777777" w:rsidR="008E4AE2" w:rsidRPr="008022E3" w:rsidRDefault="008E4AE2" w:rsidP="00065D88">
            <w:pPr>
              <w:spacing w:after="60"/>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F2F2F2" w:themeFill="background1" w:themeFillShade="F2"/>
          </w:tcPr>
          <w:p w14:paraId="0937FA77" w14:textId="77777777" w:rsidR="008E4AE2" w:rsidRPr="008022E3" w:rsidRDefault="008E4AE2" w:rsidP="00065D88">
            <w:pPr>
              <w:spacing w:after="60"/>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F2F2F2" w:themeFill="background1" w:themeFillShade="F2"/>
          </w:tcPr>
          <w:p w14:paraId="13426B72" w14:textId="77777777" w:rsidR="008E4AE2" w:rsidRPr="008022E3" w:rsidRDefault="008E4AE2" w:rsidP="00065D88">
            <w:pPr>
              <w:spacing w:after="60"/>
              <w:rPr>
                <w:rFonts w:cs="Arial"/>
                <w:sz w:val="16"/>
                <w:szCs w:val="16"/>
              </w:rPr>
            </w:pPr>
          </w:p>
        </w:tc>
        <w:tc>
          <w:tcPr>
            <w:tcW w:w="382" w:type="pct"/>
            <w:gridSpan w:val="2"/>
            <w:vMerge/>
            <w:tcBorders>
              <w:left w:val="single" w:sz="2" w:space="0" w:color="808080" w:themeColor="background1" w:themeShade="80"/>
            </w:tcBorders>
            <w:shd w:val="clear" w:color="auto" w:fill="F2F2F2" w:themeFill="background1" w:themeFillShade="F2"/>
          </w:tcPr>
          <w:p w14:paraId="7620C0C3" w14:textId="77777777" w:rsidR="008E4AE2" w:rsidRPr="008022E3" w:rsidRDefault="008E4AE2" w:rsidP="00065D88">
            <w:pPr>
              <w:spacing w:after="60"/>
              <w:rPr>
                <w:rFonts w:cs="Arial"/>
                <w:sz w:val="16"/>
                <w:szCs w:val="16"/>
              </w:rPr>
            </w:pPr>
          </w:p>
        </w:tc>
      </w:tr>
      <w:tr w:rsidR="008E4AE2" w:rsidRPr="00E4205F" w14:paraId="5771E425" w14:textId="77777777">
        <w:trPr>
          <w:cantSplit/>
        </w:trPr>
        <w:tc>
          <w:tcPr>
            <w:tcW w:w="306" w:type="pct"/>
            <w:vMerge/>
            <w:tcBorders>
              <w:bottom w:val="single" w:sz="4" w:space="0" w:color="808080"/>
              <w:right w:val="single" w:sz="2" w:space="0" w:color="808080" w:themeColor="background1" w:themeShade="80"/>
            </w:tcBorders>
          </w:tcPr>
          <w:p w14:paraId="6BD906BD" w14:textId="77777777" w:rsidR="008E4AE2" w:rsidRPr="00E4205F" w:rsidRDefault="008E4AE2" w:rsidP="00065D88">
            <w:pPr>
              <w:pStyle w:val="TableText"/>
              <w:jc w:val="right"/>
              <w:rPr>
                <w:color w:val="000000"/>
                <w:szCs w:val="16"/>
              </w:rPr>
            </w:pPr>
          </w:p>
        </w:tc>
        <w:tc>
          <w:tcPr>
            <w:tcW w:w="3168" w:type="pct"/>
            <w:gridSpan w:val="2"/>
            <w:tcBorders>
              <w:top w:val="nil"/>
              <w:left w:val="single" w:sz="2" w:space="0" w:color="808080" w:themeColor="background1" w:themeShade="80"/>
              <w:bottom w:val="single" w:sz="2" w:space="0" w:color="808080" w:themeColor="background1" w:themeShade="80"/>
            </w:tcBorders>
            <w:shd w:val="clear" w:color="auto" w:fill="auto"/>
          </w:tcPr>
          <w:p w14:paraId="7FE4661C" w14:textId="77777777" w:rsidR="008E4AE2" w:rsidRPr="009E41F7" w:rsidRDefault="008E4AE2" w:rsidP="00065D88">
            <w:pPr>
              <w:spacing w:after="60"/>
              <w:rPr>
                <w:rFonts w:cs="Arial"/>
                <w:b/>
                <w:bCs/>
                <w:color w:val="000000"/>
                <w:sz w:val="18"/>
                <w:szCs w:val="18"/>
              </w:rPr>
            </w:pPr>
            <w:r w:rsidRPr="009E41F7">
              <w:rPr>
                <w:rFonts w:cs="Arial"/>
                <w:color w:val="000000"/>
                <w:sz w:val="18"/>
                <w:szCs w:val="18"/>
              </w:rPr>
              <w:t>This applies to all software developed for or by the entity for the entity’s own use. This includes both bespoke and custom software. This does not apply to third-party software.</w:t>
            </w:r>
          </w:p>
        </w:tc>
        <w:tc>
          <w:tcPr>
            <w:tcW w:w="38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tcPr>
          <w:p w14:paraId="782E3E46" w14:textId="77777777" w:rsidR="008E4AE2" w:rsidRPr="008022E3" w:rsidRDefault="008E4AE2" w:rsidP="00065D88">
            <w:pPr>
              <w:spacing w:after="60"/>
              <w:rPr>
                <w:rFonts w:cs="Arial"/>
                <w:color w:val="000000"/>
                <w:sz w:val="16"/>
                <w:szCs w:val="16"/>
              </w:rPr>
            </w:pPr>
          </w:p>
        </w:tc>
        <w:tc>
          <w:tcPr>
            <w:tcW w:w="381"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tcPr>
          <w:p w14:paraId="2117F83F" w14:textId="77777777" w:rsidR="008E4AE2" w:rsidRPr="008022E3" w:rsidRDefault="008E4AE2" w:rsidP="00065D88">
            <w:pPr>
              <w:spacing w:after="60"/>
              <w:rPr>
                <w:rFonts w:cs="Arial"/>
                <w:color w:val="000000"/>
                <w:sz w:val="16"/>
                <w:szCs w:val="16"/>
              </w:rPr>
            </w:pPr>
          </w:p>
        </w:tc>
        <w:tc>
          <w:tcPr>
            <w:tcW w:w="381"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tcPr>
          <w:p w14:paraId="7270018E" w14:textId="77777777" w:rsidR="008E4AE2" w:rsidRPr="008022E3" w:rsidRDefault="008E4AE2" w:rsidP="00065D88">
            <w:pPr>
              <w:spacing w:after="60"/>
              <w:rPr>
                <w:rFonts w:cs="Arial"/>
                <w:color w:val="000000"/>
                <w:sz w:val="16"/>
                <w:szCs w:val="16"/>
              </w:rPr>
            </w:pPr>
          </w:p>
        </w:tc>
        <w:tc>
          <w:tcPr>
            <w:tcW w:w="382" w:type="pct"/>
            <w:gridSpan w:val="2"/>
            <w:vMerge/>
            <w:tcBorders>
              <w:left w:val="single" w:sz="2" w:space="0" w:color="808080" w:themeColor="background1" w:themeShade="80"/>
              <w:bottom w:val="single" w:sz="2" w:space="0" w:color="808080" w:themeColor="background1" w:themeShade="80"/>
            </w:tcBorders>
            <w:shd w:val="clear" w:color="auto" w:fill="F2F2F2" w:themeFill="background1" w:themeFillShade="F2"/>
          </w:tcPr>
          <w:p w14:paraId="4DF8A8D5" w14:textId="77777777" w:rsidR="008E4AE2" w:rsidRPr="008022E3" w:rsidRDefault="008E4AE2" w:rsidP="00065D88">
            <w:pPr>
              <w:spacing w:after="60"/>
              <w:rPr>
                <w:rFonts w:cs="Arial"/>
                <w:color w:val="000000"/>
                <w:sz w:val="16"/>
                <w:szCs w:val="16"/>
              </w:rPr>
            </w:pPr>
          </w:p>
        </w:tc>
      </w:tr>
      <w:tr w:rsidR="00611C97" w:rsidRPr="00E4205F" w14:paraId="07A39864" w14:textId="77777777" w:rsidTr="00AC017A">
        <w:trPr>
          <w:cantSplit/>
        </w:trPr>
        <w:tc>
          <w:tcPr>
            <w:tcW w:w="5000" w:type="pct"/>
            <w:gridSpan w:val="11"/>
            <w:tcBorders>
              <w:top w:val="single" w:sz="2" w:space="0" w:color="808080" w:themeColor="background1" w:themeShade="80"/>
              <w:bottom w:val="single" w:sz="2" w:space="0" w:color="808080" w:themeColor="background1" w:themeShade="80"/>
            </w:tcBorders>
            <w:shd w:val="clear" w:color="auto" w:fill="BFBFBF" w:themeFill="background1" w:themeFillShade="BF"/>
          </w:tcPr>
          <w:p w14:paraId="474A4771" w14:textId="77777777" w:rsidR="00611C97" w:rsidRPr="00E4205F" w:rsidRDefault="00611C97" w:rsidP="00065D88">
            <w:pPr>
              <w:pStyle w:val="TableText"/>
              <w:keepNext/>
              <w:rPr>
                <w:szCs w:val="16"/>
              </w:rPr>
            </w:pPr>
            <w:r w:rsidRPr="00E21CA3">
              <w:rPr>
                <w:b/>
                <w:bCs/>
                <w:color w:val="000000"/>
                <w:szCs w:val="16"/>
              </w:rPr>
              <w:t>6.3</w:t>
            </w:r>
            <w:r>
              <w:rPr>
                <w:color w:val="000000"/>
                <w:szCs w:val="16"/>
              </w:rPr>
              <w:t xml:space="preserve"> </w:t>
            </w:r>
            <w:r w:rsidRPr="00E4205F">
              <w:rPr>
                <w:szCs w:val="16"/>
              </w:rPr>
              <w:t>Security vulnerabilities are identified and addressed.</w:t>
            </w:r>
          </w:p>
        </w:tc>
      </w:tr>
      <w:tr w:rsidR="00E5318D" w:rsidRPr="00E4205F" w14:paraId="4E2DE824" w14:textId="77777777" w:rsidTr="00AC017A">
        <w:trPr>
          <w:cantSplit/>
        </w:trPr>
        <w:tc>
          <w:tcPr>
            <w:tcW w:w="306" w:type="pct"/>
            <w:vMerge w:val="restart"/>
            <w:tcBorders>
              <w:top w:val="single" w:sz="2" w:space="0" w:color="808080" w:themeColor="background1" w:themeShade="80"/>
              <w:right w:val="single" w:sz="2" w:space="0" w:color="808080" w:themeColor="background1" w:themeShade="80"/>
            </w:tcBorders>
          </w:tcPr>
          <w:p w14:paraId="099341FB" w14:textId="77777777" w:rsidR="00E5318D" w:rsidRPr="00E21CA3" w:rsidRDefault="00E5318D" w:rsidP="00065D88">
            <w:pPr>
              <w:pStyle w:val="TableText"/>
              <w:rPr>
                <w:b/>
                <w:bCs/>
                <w:szCs w:val="16"/>
              </w:rPr>
            </w:pPr>
            <w:r w:rsidRPr="00E21CA3">
              <w:rPr>
                <w:b/>
                <w:bCs/>
                <w:color w:val="000000"/>
                <w:szCs w:val="16"/>
              </w:rPr>
              <w:t>6.3.1</w:t>
            </w:r>
          </w:p>
        </w:tc>
        <w:tc>
          <w:tcPr>
            <w:tcW w:w="1790" w:type="pct"/>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7156FD77" w14:textId="77777777" w:rsidR="00E5318D" w:rsidRDefault="00E5318D" w:rsidP="00065D88">
            <w:pPr>
              <w:pStyle w:val="TableTextBullet"/>
              <w:numPr>
                <w:ilvl w:val="0"/>
                <w:numId w:val="0"/>
              </w:numPr>
              <w:rPr>
                <w:rFonts w:cs="Arial"/>
                <w:color w:val="000000"/>
                <w:szCs w:val="16"/>
              </w:rPr>
            </w:pPr>
            <w:r w:rsidRPr="00E4205F">
              <w:rPr>
                <w:rFonts w:cs="Arial"/>
                <w:color w:val="000000"/>
                <w:szCs w:val="16"/>
              </w:rPr>
              <w:t xml:space="preserve">Security vulnerabilities are identified and managed as follows: </w:t>
            </w:r>
          </w:p>
          <w:p w14:paraId="3146C2C8" w14:textId="77777777" w:rsidR="00E5318D" w:rsidRPr="0083382C" w:rsidRDefault="00E5318D" w:rsidP="00065D88">
            <w:pPr>
              <w:pStyle w:val="TableListBullet"/>
              <w:ind w:left="263" w:hanging="270"/>
              <w:rPr>
                <w:szCs w:val="16"/>
              </w:rPr>
            </w:pPr>
            <w:r w:rsidRPr="0083382C">
              <w:rPr>
                <w:szCs w:val="16"/>
              </w:rPr>
              <w:t>New security vulnerabilities are identified using industry-recognized sources for security vulnerability information, including alerts from international and national computer emergency response teams (CERTs).</w:t>
            </w:r>
          </w:p>
          <w:p w14:paraId="02AB3293" w14:textId="77777777" w:rsidR="00E5318D" w:rsidRPr="0083382C" w:rsidRDefault="00E5318D" w:rsidP="00065D88">
            <w:pPr>
              <w:pStyle w:val="TableListBullet"/>
              <w:ind w:left="263" w:hanging="270"/>
              <w:rPr>
                <w:szCs w:val="16"/>
              </w:rPr>
            </w:pPr>
            <w:r w:rsidRPr="0083382C">
              <w:rPr>
                <w:szCs w:val="16"/>
              </w:rPr>
              <w:t xml:space="preserve">Vulnerabilities are assigned a risk ranking based on industry best practices and consideration of potential impact. </w:t>
            </w:r>
          </w:p>
          <w:p w14:paraId="7CBFE28D" w14:textId="77777777" w:rsidR="00E5318D" w:rsidRPr="0083382C" w:rsidRDefault="00E5318D" w:rsidP="00065D88">
            <w:pPr>
              <w:pStyle w:val="TableListBullet"/>
              <w:ind w:left="263" w:hanging="270"/>
              <w:rPr>
                <w:szCs w:val="16"/>
              </w:rPr>
            </w:pPr>
            <w:r w:rsidRPr="0083382C">
              <w:rPr>
                <w:szCs w:val="16"/>
              </w:rPr>
              <w:t>Risk rankings identify, at a minimum, all vulnerabilities considered to be a high-risk or critical to the environment.</w:t>
            </w:r>
          </w:p>
          <w:p w14:paraId="6863416B" w14:textId="77777777" w:rsidR="00E5318D" w:rsidRPr="000C409F" w:rsidRDefault="00E5318D" w:rsidP="00065D88">
            <w:pPr>
              <w:pStyle w:val="TableListBullet"/>
              <w:ind w:left="263" w:hanging="270"/>
              <w:rPr>
                <w:iCs/>
                <w:color w:val="000000"/>
                <w:szCs w:val="16"/>
              </w:rPr>
            </w:pPr>
            <w:r w:rsidRPr="0083382C">
              <w:rPr>
                <w:szCs w:val="16"/>
              </w:rPr>
              <w:t>Vulnerabilities for bespoke and custom, and third-party software (for example operating systems and databases) are covered</w:t>
            </w:r>
            <w:r>
              <w:rPr>
                <w:szCs w:val="16"/>
              </w:rPr>
              <w:t>.</w:t>
            </w:r>
          </w:p>
        </w:tc>
        <w:tc>
          <w:tcPr>
            <w:tcW w:w="1378" w:type="pct"/>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42D1A2ED" w14:textId="77777777" w:rsidR="00E5318D" w:rsidRPr="00E4205F" w:rsidRDefault="00E5318D" w:rsidP="00065D88">
            <w:pPr>
              <w:pStyle w:val="TableListBullet"/>
              <w:ind w:left="263" w:hanging="270"/>
              <w:rPr>
                <w:szCs w:val="16"/>
              </w:rPr>
            </w:pPr>
            <w:r w:rsidRPr="00E4205F">
              <w:rPr>
                <w:szCs w:val="16"/>
              </w:rPr>
              <w:t>Examine policies and procedures.</w:t>
            </w:r>
          </w:p>
          <w:p w14:paraId="7F643E01" w14:textId="77777777" w:rsidR="00E5318D" w:rsidRPr="00E4205F" w:rsidRDefault="00E5318D" w:rsidP="00065D88">
            <w:pPr>
              <w:pStyle w:val="TableListBullet"/>
              <w:ind w:left="263" w:hanging="270"/>
              <w:rPr>
                <w:szCs w:val="16"/>
              </w:rPr>
            </w:pPr>
            <w:r w:rsidRPr="00E4205F">
              <w:rPr>
                <w:szCs w:val="16"/>
              </w:rPr>
              <w:t>Interview responsible personnel.</w:t>
            </w:r>
          </w:p>
          <w:p w14:paraId="43AB9962" w14:textId="77777777" w:rsidR="00E5318D" w:rsidRPr="00E4205F" w:rsidRDefault="00E5318D" w:rsidP="00065D88">
            <w:pPr>
              <w:pStyle w:val="TableListBullet"/>
              <w:ind w:left="263" w:hanging="270"/>
              <w:rPr>
                <w:szCs w:val="16"/>
              </w:rPr>
            </w:pPr>
            <w:r w:rsidRPr="00E4205F">
              <w:rPr>
                <w:szCs w:val="16"/>
              </w:rPr>
              <w:t>Examine documentation.</w:t>
            </w:r>
          </w:p>
          <w:p w14:paraId="29282988" w14:textId="77777777" w:rsidR="00E5318D" w:rsidRPr="00E4205F" w:rsidRDefault="00E5318D" w:rsidP="00065D88">
            <w:pPr>
              <w:pStyle w:val="TableListBullet"/>
              <w:ind w:left="263" w:hanging="270"/>
              <w:rPr>
                <w:szCs w:val="16"/>
              </w:rPr>
            </w:pPr>
            <w:r w:rsidRPr="00E4205F">
              <w:rPr>
                <w:szCs w:val="16"/>
              </w:rPr>
              <w:t>Observe processes.</w:t>
            </w:r>
          </w:p>
        </w:tc>
        <w:tc>
          <w:tcPr>
            <w:tcW w:w="38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4CE1396"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0D2186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1F12290"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2AC7CDC6"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17D41F61" w14:textId="77777777" w:rsidTr="00586B40">
        <w:trPr>
          <w:cantSplit/>
        </w:trPr>
        <w:tc>
          <w:tcPr>
            <w:tcW w:w="306" w:type="pct"/>
            <w:vMerge/>
            <w:tcBorders>
              <w:right w:val="single" w:sz="2" w:space="0" w:color="808080" w:themeColor="background1" w:themeShade="80"/>
            </w:tcBorders>
          </w:tcPr>
          <w:p w14:paraId="522F844B" w14:textId="77777777" w:rsidR="00E5318D" w:rsidRPr="00E21CA3" w:rsidRDefault="00E5318D" w:rsidP="00065D88">
            <w:pPr>
              <w:pStyle w:val="TableText"/>
              <w:rPr>
                <w:b/>
                <w:bCs/>
                <w:color w:val="000000"/>
                <w:szCs w:val="16"/>
              </w:rPr>
            </w:pPr>
          </w:p>
        </w:tc>
        <w:tc>
          <w:tcPr>
            <w:tcW w:w="3168" w:type="pct"/>
            <w:gridSpan w:val="2"/>
            <w:tcBorders>
              <w:left w:val="single" w:sz="2" w:space="0" w:color="808080" w:themeColor="background1" w:themeShade="80"/>
              <w:bottom w:val="nil"/>
              <w:right w:val="single" w:sz="2" w:space="0" w:color="808080" w:themeColor="background1" w:themeShade="80"/>
            </w:tcBorders>
            <w:shd w:val="clear" w:color="auto" w:fill="DFE3E4"/>
          </w:tcPr>
          <w:p w14:paraId="03F31B93" w14:textId="245DC813" w:rsidR="00E5318D" w:rsidRPr="00E4205F" w:rsidRDefault="00E5318D" w:rsidP="00065D88">
            <w:pPr>
              <w:pStyle w:val="AppNotes"/>
            </w:pPr>
            <w:r w:rsidRPr="3556D47B">
              <w:t>Applicability Notes</w:t>
            </w:r>
            <w:r w:rsidR="00D023DD">
              <w:t xml:space="preserve"> </w:t>
            </w:r>
            <w:r w:rsidR="008344A2" w:rsidRPr="00955C5B">
              <w:rPr>
                <w:b w:val="0"/>
                <w:bCs w:val="0"/>
                <w:i/>
                <w:iCs w:val="0"/>
                <w:szCs w:val="18"/>
              </w:rPr>
              <w:t>(continued)</w:t>
            </w:r>
          </w:p>
        </w:tc>
        <w:tc>
          <w:tcPr>
            <w:tcW w:w="382" w:type="pct"/>
            <w:gridSpan w:val="2"/>
            <w:vMerge/>
            <w:tcBorders>
              <w:left w:val="single" w:sz="2" w:space="0" w:color="808080" w:themeColor="background1" w:themeShade="80"/>
              <w:right w:val="single" w:sz="2" w:space="0" w:color="808080" w:themeColor="background1" w:themeShade="80"/>
            </w:tcBorders>
            <w:shd w:val="clear" w:color="auto" w:fill="auto"/>
          </w:tcPr>
          <w:p w14:paraId="20758037" w14:textId="77777777" w:rsidR="00E5318D" w:rsidRPr="00E4205F" w:rsidRDefault="00E5318D" w:rsidP="00065D88">
            <w:pPr>
              <w:spacing w:after="60"/>
              <w:jc w:val="center"/>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auto"/>
          </w:tcPr>
          <w:p w14:paraId="56C47F18" w14:textId="77777777" w:rsidR="00E5318D" w:rsidRPr="00E4205F" w:rsidRDefault="00E5318D" w:rsidP="00065D88">
            <w:pPr>
              <w:spacing w:after="60"/>
              <w:jc w:val="center"/>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auto"/>
          </w:tcPr>
          <w:p w14:paraId="532F4AD6" w14:textId="77777777" w:rsidR="00E5318D" w:rsidRPr="00E4205F" w:rsidRDefault="00E5318D" w:rsidP="00065D88">
            <w:pPr>
              <w:spacing w:after="60"/>
              <w:jc w:val="center"/>
              <w:rPr>
                <w:rFonts w:cs="Arial"/>
                <w:sz w:val="16"/>
                <w:szCs w:val="16"/>
              </w:rPr>
            </w:pPr>
          </w:p>
        </w:tc>
        <w:tc>
          <w:tcPr>
            <w:tcW w:w="382" w:type="pct"/>
            <w:gridSpan w:val="2"/>
            <w:vMerge/>
            <w:tcBorders>
              <w:left w:val="single" w:sz="2" w:space="0" w:color="808080" w:themeColor="background1" w:themeShade="80"/>
            </w:tcBorders>
            <w:shd w:val="clear" w:color="auto" w:fill="auto"/>
          </w:tcPr>
          <w:p w14:paraId="5856DFCA" w14:textId="77777777" w:rsidR="00E5318D" w:rsidRPr="00E4205F" w:rsidRDefault="00E5318D" w:rsidP="00065D88">
            <w:pPr>
              <w:spacing w:after="60"/>
              <w:jc w:val="center"/>
              <w:rPr>
                <w:rFonts w:cs="Arial"/>
                <w:sz w:val="16"/>
                <w:szCs w:val="16"/>
              </w:rPr>
            </w:pPr>
          </w:p>
        </w:tc>
      </w:tr>
      <w:tr w:rsidR="00E5318D" w:rsidRPr="00E4205F" w14:paraId="26E944E6" w14:textId="77777777" w:rsidTr="00586B40">
        <w:trPr>
          <w:cantSplit/>
        </w:trPr>
        <w:tc>
          <w:tcPr>
            <w:tcW w:w="306" w:type="pct"/>
            <w:vMerge/>
            <w:tcBorders>
              <w:bottom w:val="single" w:sz="2" w:space="0" w:color="808080" w:themeColor="background1" w:themeShade="80"/>
              <w:right w:val="single" w:sz="2" w:space="0" w:color="808080" w:themeColor="background1" w:themeShade="80"/>
            </w:tcBorders>
          </w:tcPr>
          <w:p w14:paraId="3FC47B4B" w14:textId="77777777" w:rsidR="00E5318D" w:rsidRPr="00E21CA3" w:rsidRDefault="00E5318D" w:rsidP="00065D88">
            <w:pPr>
              <w:pStyle w:val="TableText"/>
              <w:rPr>
                <w:b/>
                <w:bCs/>
                <w:color w:val="000000"/>
                <w:szCs w:val="16"/>
              </w:rPr>
            </w:pPr>
          </w:p>
        </w:tc>
        <w:tc>
          <w:tcPr>
            <w:tcW w:w="316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FBAC8C8" w14:textId="19D1539D" w:rsidR="00E5318D" w:rsidRPr="00E4205F" w:rsidRDefault="008C3698" w:rsidP="00065D88">
            <w:pPr>
              <w:pStyle w:val="TableListBullet"/>
              <w:numPr>
                <w:ilvl w:val="0"/>
                <w:numId w:val="0"/>
              </w:numPr>
              <w:ind w:left="-7"/>
              <w:rPr>
                <w:szCs w:val="16"/>
              </w:rPr>
            </w:pPr>
            <w:r w:rsidRPr="00F444CD">
              <w:t>This requirement is not achieved by, and is in addition to, performing vulnerability scans according to Requirements 11.3.1 and 11.3.2. This requirement is for a process to actively monitor industry sources for vulnerability information and for the entity to determine the risk ranking to be associated with each vulnerability.</w:t>
            </w:r>
          </w:p>
        </w:tc>
        <w:tc>
          <w:tcPr>
            <w:tcW w:w="38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BB58702" w14:textId="77777777" w:rsidR="00E5318D" w:rsidRPr="00E4205F" w:rsidRDefault="00E5318D" w:rsidP="00065D88">
            <w:pPr>
              <w:spacing w:after="60"/>
              <w:jc w:val="center"/>
              <w:rPr>
                <w:rFonts w:cs="Arial"/>
                <w:sz w:val="16"/>
                <w:szCs w:val="16"/>
              </w:rPr>
            </w:pPr>
          </w:p>
        </w:tc>
        <w:tc>
          <w:tcPr>
            <w:tcW w:w="381"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E09365D" w14:textId="77777777" w:rsidR="00E5318D" w:rsidRPr="00E4205F" w:rsidRDefault="00E5318D" w:rsidP="00065D88">
            <w:pPr>
              <w:spacing w:after="60"/>
              <w:jc w:val="center"/>
              <w:rPr>
                <w:rFonts w:cs="Arial"/>
                <w:sz w:val="16"/>
                <w:szCs w:val="16"/>
              </w:rPr>
            </w:pPr>
          </w:p>
        </w:tc>
        <w:tc>
          <w:tcPr>
            <w:tcW w:w="381"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670DD99" w14:textId="77777777" w:rsidR="00E5318D" w:rsidRPr="00E4205F" w:rsidRDefault="00E5318D" w:rsidP="00065D88">
            <w:pPr>
              <w:spacing w:after="60"/>
              <w:jc w:val="center"/>
              <w:rPr>
                <w:rFonts w:cs="Arial"/>
                <w:sz w:val="16"/>
                <w:szCs w:val="16"/>
              </w:rPr>
            </w:pPr>
          </w:p>
        </w:tc>
        <w:tc>
          <w:tcPr>
            <w:tcW w:w="382" w:type="pct"/>
            <w:gridSpan w:val="2"/>
            <w:vMerge/>
            <w:tcBorders>
              <w:left w:val="single" w:sz="2" w:space="0" w:color="808080" w:themeColor="background1" w:themeShade="80"/>
              <w:bottom w:val="single" w:sz="2" w:space="0" w:color="808080" w:themeColor="background1" w:themeShade="80"/>
            </w:tcBorders>
            <w:shd w:val="clear" w:color="auto" w:fill="auto"/>
          </w:tcPr>
          <w:p w14:paraId="52F1F24D" w14:textId="77777777" w:rsidR="00E5318D" w:rsidRPr="00E4205F" w:rsidRDefault="00E5318D" w:rsidP="00065D88">
            <w:pPr>
              <w:spacing w:after="60"/>
              <w:jc w:val="center"/>
              <w:rPr>
                <w:rFonts w:cs="Arial"/>
                <w:sz w:val="16"/>
                <w:szCs w:val="16"/>
              </w:rPr>
            </w:pPr>
          </w:p>
        </w:tc>
      </w:tr>
      <w:tr w:rsidR="00184705" w:rsidRPr="00E4205F" w14:paraId="7C6642FC" w14:textId="77777777">
        <w:trPr>
          <w:cantSplit/>
        </w:trPr>
        <w:tc>
          <w:tcPr>
            <w:tcW w:w="306" w:type="pct"/>
            <w:vMerge w:val="restart"/>
            <w:tcBorders>
              <w:top w:val="single" w:sz="2" w:space="0" w:color="808080" w:themeColor="background1" w:themeShade="80"/>
              <w:right w:val="single" w:sz="2" w:space="0" w:color="808080" w:themeColor="background1" w:themeShade="80"/>
            </w:tcBorders>
          </w:tcPr>
          <w:p w14:paraId="5E04E59F" w14:textId="77777777" w:rsidR="00184705" w:rsidRPr="00E21CA3" w:rsidRDefault="00184705" w:rsidP="00065D88">
            <w:pPr>
              <w:pStyle w:val="TableText"/>
              <w:rPr>
                <w:b/>
                <w:bCs/>
                <w:szCs w:val="16"/>
              </w:rPr>
            </w:pPr>
            <w:r w:rsidRPr="00E21CA3">
              <w:rPr>
                <w:b/>
                <w:bCs/>
                <w:color w:val="000000"/>
                <w:szCs w:val="16"/>
              </w:rPr>
              <w:t>6.3.2</w:t>
            </w:r>
          </w:p>
        </w:tc>
        <w:tc>
          <w:tcPr>
            <w:tcW w:w="1790" w:type="pct"/>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7CE9FC32" w14:textId="77777777" w:rsidR="00184705" w:rsidRPr="002775C3" w:rsidRDefault="00184705" w:rsidP="00065D88">
            <w:pPr>
              <w:pStyle w:val="TableTextBullet"/>
              <w:numPr>
                <w:ilvl w:val="0"/>
                <w:numId w:val="0"/>
              </w:numPr>
              <w:rPr>
                <w:rFonts w:cs="Arial"/>
                <w:color w:val="000000"/>
                <w:szCs w:val="16"/>
              </w:rPr>
            </w:pPr>
            <w:r w:rsidRPr="3556D47B">
              <w:rPr>
                <w:rFonts w:cs="Arial"/>
                <w:color w:val="000000" w:themeColor="text1"/>
                <w:szCs w:val="16"/>
              </w:rPr>
              <w:t xml:space="preserve">An inventory of bespoke and custom software, and third-party software components incorporated into bespoke and custom software is maintained to facilitate vulnerability and patch management. </w:t>
            </w:r>
          </w:p>
        </w:tc>
        <w:tc>
          <w:tcPr>
            <w:tcW w:w="1378" w:type="pct"/>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377CF889" w14:textId="77777777" w:rsidR="00184705" w:rsidRPr="00E4205F" w:rsidRDefault="00184705" w:rsidP="00065D88">
            <w:pPr>
              <w:pStyle w:val="TableListBullet"/>
              <w:ind w:left="263" w:hanging="270"/>
              <w:rPr>
                <w:szCs w:val="16"/>
              </w:rPr>
            </w:pPr>
            <w:r w:rsidRPr="00E4205F">
              <w:rPr>
                <w:szCs w:val="16"/>
              </w:rPr>
              <w:t>Examine documentation.</w:t>
            </w:r>
          </w:p>
          <w:p w14:paraId="505768AD" w14:textId="77777777" w:rsidR="00184705" w:rsidRPr="00E4205F" w:rsidRDefault="00184705" w:rsidP="00065D88">
            <w:pPr>
              <w:pStyle w:val="TableListBullet"/>
              <w:ind w:left="263" w:hanging="270"/>
              <w:rPr>
                <w:szCs w:val="16"/>
              </w:rPr>
            </w:pPr>
            <w:r w:rsidRPr="00E4205F">
              <w:rPr>
                <w:szCs w:val="16"/>
              </w:rPr>
              <w:t>Interview personnel.</w:t>
            </w:r>
          </w:p>
          <w:p w14:paraId="44578492" w14:textId="77777777" w:rsidR="00184705" w:rsidRPr="00E4205F" w:rsidRDefault="00184705" w:rsidP="0087540E">
            <w:pPr>
              <w:pStyle w:val="TableListBullet"/>
              <w:numPr>
                <w:ilvl w:val="0"/>
                <w:numId w:val="0"/>
              </w:numPr>
              <w:ind w:left="274" w:hanging="274"/>
              <w:rPr>
                <w:szCs w:val="16"/>
              </w:rPr>
            </w:pPr>
          </w:p>
        </w:tc>
        <w:tc>
          <w:tcPr>
            <w:tcW w:w="38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C85B911" w14:textId="77777777" w:rsidR="00184705" w:rsidRPr="00E4205F" w:rsidRDefault="00184705"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119ADD2" w14:textId="77777777" w:rsidR="00184705" w:rsidRPr="00E4205F" w:rsidRDefault="00184705"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56CC950" w14:textId="77777777" w:rsidR="00184705" w:rsidRPr="00E4205F" w:rsidRDefault="00184705"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4973D95B" w14:textId="77777777" w:rsidR="00184705" w:rsidRPr="00E4205F" w:rsidRDefault="00184705"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84705" w:rsidRPr="00E4205F" w14:paraId="2FA5DEF0" w14:textId="77777777">
        <w:trPr>
          <w:cantSplit/>
        </w:trPr>
        <w:tc>
          <w:tcPr>
            <w:tcW w:w="306" w:type="pct"/>
            <w:vMerge/>
            <w:tcBorders>
              <w:right w:val="single" w:sz="2" w:space="0" w:color="808080" w:themeColor="background1" w:themeShade="80"/>
            </w:tcBorders>
          </w:tcPr>
          <w:p w14:paraId="7A24AFF6" w14:textId="77777777" w:rsidR="00184705" w:rsidRPr="00E21CA3" w:rsidRDefault="00184705" w:rsidP="00065D88">
            <w:pPr>
              <w:pStyle w:val="TableText"/>
              <w:rPr>
                <w:b/>
                <w:bCs/>
                <w:color w:val="000000"/>
                <w:szCs w:val="16"/>
              </w:rPr>
            </w:pPr>
          </w:p>
        </w:tc>
        <w:tc>
          <w:tcPr>
            <w:tcW w:w="3168" w:type="pct"/>
            <w:gridSpan w:val="2"/>
            <w:tcBorders>
              <w:left w:val="single" w:sz="2" w:space="0" w:color="808080" w:themeColor="background1" w:themeShade="80"/>
              <w:bottom w:val="nil"/>
              <w:right w:val="single" w:sz="2" w:space="0" w:color="808080" w:themeColor="background1" w:themeShade="80"/>
            </w:tcBorders>
            <w:shd w:val="clear" w:color="auto" w:fill="DFE3E4"/>
          </w:tcPr>
          <w:p w14:paraId="6C7F584A" w14:textId="77777777" w:rsidR="00184705" w:rsidRPr="00E4205F" w:rsidRDefault="00184705" w:rsidP="00065D88">
            <w:pPr>
              <w:pStyle w:val="AppNotes"/>
            </w:pPr>
            <w:r w:rsidRPr="00CF224A">
              <w:t>Applicability Notes</w:t>
            </w:r>
          </w:p>
        </w:tc>
        <w:tc>
          <w:tcPr>
            <w:tcW w:w="382" w:type="pct"/>
            <w:gridSpan w:val="2"/>
            <w:vMerge/>
            <w:tcBorders>
              <w:left w:val="single" w:sz="2" w:space="0" w:color="808080" w:themeColor="background1" w:themeShade="80"/>
              <w:right w:val="single" w:sz="2" w:space="0" w:color="808080" w:themeColor="background1" w:themeShade="80"/>
            </w:tcBorders>
            <w:shd w:val="clear" w:color="auto" w:fill="auto"/>
          </w:tcPr>
          <w:p w14:paraId="6C6B0CAF" w14:textId="77777777" w:rsidR="00184705" w:rsidRPr="00E4205F" w:rsidRDefault="00184705" w:rsidP="00065D88">
            <w:pPr>
              <w:spacing w:after="60"/>
              <w:jc w:val="center"/>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auto"/>
          </w:tcPr>
          <w:p w14:paraId="61D294E0" w14:textId="77777777" w:rsidR="00184705" w:rsidRPr="00E4205F" w:rsidRDefault="00184705" w:rsidP="00065D88">
            <w:pPr>
              <w:spacing w:after="60"/>
              <w:jc w:val="center"/>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auto"/>
          </w:tcPr>
          <w:p w14:paraId="13EEFA4E" w14:textId="77777777" w:rsidR="00184705" w:rsidRPr="00E4205F" w:rsidRDefault="00184705" w:rsidP="00065D88">
            <w:pPr>
              <w:spacing w:after="60"/>
              <w:jc w:val="center"/>
              <w:rPr>
                <w:rFonts w:cs="Arial"/>
                <w:sz w:val="16"/>
                <w:szCs w:val="16"/>
              </w:rPr>
            </w:pPr>
          </w:p>
        </w:tc>
        <w:tc>
          <w:tcPr>
            <w:tcW w:w="382" w:type="pct"/>
            <w:gridSpan w:val="2"/>
            <w:vMerge/>
            <w:tcBorders>
              <w:left w:val="single" w:sz="2" w:space="0" w:color="808080" w:themeColor="background1" w:themeShade="80"/>
            </w:tcBorders>
            <w:shd w:val="clear" w:color="auto" w:fill="auto"/>
          </w:tcPr>
          <w:p w14:paraId="520547F2" w14:textId="77777777" w:rsidR="00184705" w:rsidRPr="00E4205F" w:rsidRDefault="00184705" w:rsidP="00065D88">
            <w:pPr>
              <w:spacing w:after="60"/>
              <w:jc w:val="center"/>
              <w:rPr>
                <w:rFonts w:cs="Arial"/>
                <w:sz w:val="16"/>
                <w:szCs w:val="16"/>
              </w:rPr>
            </w:pPr>
          </w:p>
        </w:tc>
      </w:tr>
      <w:tr w:rsidR="00184705" w:rsidRPr="00E4205F" w14:paraId="229DB00D" w14:textId="77777777">
        <w:trPr>
          <w:cantSplit/>
        </w:trPr>
        <w:tc>
          <w:tcPr>
            <w:tcW w:w="306" w:type="pct"/>
            <w:vMerge/>
            <w:tcBorders>
              <w:bottom w:val="single" w:sz="2" w:space="0" w:color="808080" w:themeColor="background1" w:themeShade="80"/>
              <w:right w:val="single" w:sz="2" w:space="0" w:color="808080" w:themeColor="background1" w:themeShade="80"/>
            </w:tcBorders>
          </w:tcPr>
          <w:p w14:paraId="096676BB" w14:textId="77777777" w:rsidR="00184705" w:rsidRPr="00E21CA3" w:rsidRDefault="00184705" w:rsidP="00065D88">
            <w:pPr>
              <w:pStyle w:val="TableText"/>
              <w:rPr>
                <w:b/>
                <w:bCs/>
                <w:color w:val="000000"/>
                <w:szCs w:val="16"/>
              </w:rPr>
            </w:pPr>
          </w:p>
        </w:tc>
        <w:tc>
          <w:tcPr>
            <w:tcW w:w="316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AE599BC" w14:textId="0504EC5E" w:rsidR="00184705" w:rsidRPr="00E4205F" w:rsidRDefault="00184705" w:rsidP="00065D88">
            <w:pPr>
              <w:pStyle w:val="TableListBullet"/>
              <w:numPr>
                <w:ilvl w:val="0"/>
                <w:numId w:val="0"/>
              </w:numPr>
              <w:ind w:left="-7"/>
              <w:rPr>
                <w:szCs w:val="16"/>
              </w:rPr>
            </w:pPr>
            <w:r w:rsidRPr="00257BD8">
              <w:rPr>
                <w:i/>
                <w:color w:val="C00000"/>
                <w:szCs w:val="16"/>
              </w:rPr>
              <w:t>This requirement is a best practice until 31 March 2025, after which it will be required and must be fully considered during a PCI DSS assessment</w:t>
            </w:r>
            <w:r>
              <w:rPr>
                <w:i/>
                <w:color w:val="C00000"/>
                <w:szCs w:val="16"/>
              </w:rPr>
              <w:t>.</w:t>
            </w:r>
          </w:p>
        </w:tc>
        <w:tc>
          <w:tcPr>
            <w:tcW w:w="38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54784CF" w14:textId="77777777" w:rsidR="00184705" w:rsidRPr="00E4205F" w:rsidRDefault="00184705" w:rsidP="00065D88">
            <w:pPr>
              <w:spacing w:after="60"/>
              <w:jc w:val="center"/>
              <w:rPr>
                <w:rFonts w:cs="Arial"/>
                <w:sz w:val="16"/>
                <w:szCs w:val="16"/>
              </w:rPr>
            </w:pPr>
          </w:p>
        </w:tc>
        <w:tc>
          <w:tcPr>
            <w:tcW w:w="381"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3BEC5EC" w14:textId="77777777" w:rsidR="00184705" w:rsidRPr="00E4205F" w:rsidRDefault="00184705" w:rsidP="00065D88">
            <w:pPr>
              <w:spacing w:after="60"/>
              <w:jc w:val="center"/>
              <w:rPr>
                <w:rFonts w:cs="Arial"/>
                <w:sz w:val="16"/>
                <w:szCs w:val="16"/>
              </w:rPr>
            </w:pPr>
          </w:p>
        </w:tc>
        <w:tc>
          <w:tcPr>
            <w:tcW w:w="381"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CCA3EEF" w14:textId="77777777" w:rsidR="00184705" w:rsidRPr="00E4205F" w:rsidRDefault="00184705" w:rsidP="00065D88">
            <w:pPr>
              <w:spacing w:after="60"/>
              <w:jc w:val="center"/>
              <w:rPr>
                <w:rFonts w:cs="Arial"/>
                <w:sz w:val="16"/>
                <w:szCs w:val="16"/>
              </w:rPr>
            </w:pPr>
          </w:p>
        </w:tc>
        <w:tc>
          <w:tcPr>
            <w:tcW w:w="382" w:type="pct"/>
            <w:gridSpan w:val="2"/>
            <w:vMerge/>
            <w:tcBorders>
              <w:left w:val="single" w:sz="2" w:space="0" w:color="808080" w:themeColor="background1" w:themeShade="80"/>
              <w:bottom w:val="single" w:sz="2" w:space="0" w:color="808080" w:themeColor="background1" w:themeShade="80"/>
            </w:tcBorders>
            <w:shd w:val="clear" w:color="auto" w:fill="auto"/>
          </w:tcPr>
          <w:p w14:paraId="55DD3742" w14:textId="77777777" w:rsidR="00184705" w:rsidRPr="00E4205F" w:rsidRDefault="00184705" w:rsidP="00065D88">
            <w:pPr>
              <w:spacing w:after="60"/>
              <w:jc w:val="center"/>
              <w:rPr>
                <w:rFonts w:cs="Arial"/>
                <w:sz w:val="16"/>
                <w:szCs w:val="16"/>
              </w:rPr>
            </w:pPr>
          </w:p>
        </w:tc>
      </w:tr>
      <w:tr w:rsidR="00E5318D" w:rsidRPr="00E4205F" w14:paraId="70DA0405" w14:textId="77777777" w:rsidTr="00AC017A">
        <w:trPr>
          <w:cantSplit/>
        </w:trPr>
        <w:tc>
          <w:tcPr>
            <w:tcW w:w="30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677AABB" w14:textId="77777777" w:rsidR="00E5318D" w:rsidRPr="00E21CA3" w:rsidRDefault="00E5318D" w:rsidP="00065D88">
            <w:pPr>
              <w:pStyle w:val="TableText"/>
              <w:rPr>
                <w:b/>
                <w:bCs/>
                <w:szCs w:val="16"/>
              </w:rPr>
            </w:pPr>
            <w:r w:rsidRPr="00E21CA3">
              <w:rPr>
                <w:b/>
                <w:bCs/>
                <w:color w:val="000000"/>
                <w:szCs w:val="16"/>
              </w:rPr>
              <w:t>6.3.3</w:t>
            </w:r>
          </w:p>
        </w:tc>
        <w:tc>
          <w:tcPr>
            <w:tcW w:w="17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7DD90C5" w14:textId="77777777" w:rsidR="00E5318D" w:rsidRPr="00E4205F" w:rsidRDefault="00E5318D" w:rsidP="00065D88">
            <w:pPr>
              <w:pStyle w:val="TableTextBullet"/>
              <w:numPr>
                <w:ilvl w:val="0"/>
                <w:numId w:val="0"/>
              </w:numPr>
              <w:rPr>
                <w:rFonts w:cs="Arial"/>
                <w:szCs w:val="16"/>
              </w:rPr>
            </w:pPr>
            <w:r w:rsidRPr="00E4205F">
              <w:rPr>
                <w:rFonts w:cs="Arial"/>
                <w:color w:val="000000"/>
                <w:szCs w:val="16"/>
              </w:rPr>
              <w:t xml:space="preserve">All system components are protected from known vulnerabilities by installing applicable security patches/updates as follows: </w:t>
            </w:r>
          </w:p>
          <w:p w14:paraId="5A0777F5" w14:textId="17AB8C0E" w:rsidR="00E5318D" w:rsidRPr="00792B6C" w:rsidRDefault="003231E3" w:rsidP="00792B6C">
            <w:pPr>
              <w:pStyle w:val="TableListBullet"/>
              <w:ind w:left="263" w:hanging="270"/>
              <w:rPr>
                <w:szCs w:val="16"/>
              </w:rPr>
            </w:pPr>
            <w:r>
              <w:rPr>
                <w:szCs w:val="16"/>
              </w:rPr>
              <w:t>P</w:t>
            </w:r>
            <w:r w:rsidR="00E5318D" w:rsidRPr="00792B6C">
              <w:rPr>
                <w:szCs w:val="16"/>
              </w:rPr>
              <w:t xml:space="preserve">atches/updates </w:t>
            </w:r>
            <w:r w:rsidR="008755CB">
              <w:rPr>
                <w:szCs w:val="16"/>
              </w:rPr>
              <w:t xml:space="preserve">for critical vulnerabilities </w:t>
            </w:r>
            <w:r w:rsidR="00E5318D" w:rsidRPr="00792B6C">
              <w:rPr>
                <w:szCs w:val="16"/>
              </w:rPr>
              <w:t>(identified according to the risk ranking process at Requirement 6.3.1) are installed within one month of release.</w:t>
            </w:r>
          </w:p>
          <w:p w14:paraId="6B91DA27" w14:textId="61F3D05D" w:rsidR="00E5318D" w:rsidRPr="00E4205F" w:rsidRDefault="00E5318D" w:rsidP="00065D88">
            <w:pPr>
              <w:pStyle w:val="TableListBullet"/>
              <w:ind w:left="263" w:hanging="270"/>
              <w:rPr>
                <w:szCs w:val="16"/>
              </w:rPr>
            </w:pPr>
            <w:r w:rsidRPr="001E2920">
              <w:rPr>
                <w:i/>
                <w:iCs/>
                <w:color w:val="808080" w:themeColor="background1" w:themeShade="80"/>
                <w:szCs w:val="16"/>
              </w:rPr>
              <w:t>Bullet intentionally left blank for this SAQ</w:t>
            </w:r>
            <w:r w:rsidRPr="001E2920">
              <w:rPr>
                <w:color w:val="808080" w:themeColor="background1" w:themeShade="80"/>
                <w:szCs w:val="16"/>
              </w:rPr>
              <w:t>.</w:t>
            </w:r>
          </w:p>
        </w:tc>
        <w:tc>
          <w:tcPr>
            <w:tcW w:w="137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556AF670" w14:textId="77777777" w:rsidR="00E5318D" w:rsidRPr="00E4205F" w:rsidRDefault="00E5318D" w:rsidP="00065D88">
            <w:pPr>
              <w:pStyle w:val="TableListBullet"/>
              <w:ind w:left="263" w:hanging="270"/>
              <w:rPr>
                <w:szCs w:val="16"/>
              </w:rPr>
            </w:pPr>
            <w:r w:rsidRPr="00E4205F">
              <w:rPr>
                <w:szCs w:val="16"/>
              </w:rPr>
              <w:t>Examine policies and procedures.</w:t>
            </w:r>
          </w:p>
          <w:p w14:paraId="037D12AA" w14:textId="77777777" w:rsidR="00E5318D" w:rsidRPr="00E4205F" w:rsidRDefault="00E5318D" w:rsidP="00065D88">
            <w:pPr>
              <w:pStyle w:val="TableListBullet"/>
              <w:ind w:left="263" w:hanging="270"/>
              <w:rPr>
                <w:szCs w:val="16"/>
              </w:rPr>
            </w:pPr>
            <w:r w:rsidRPr="00E4205F">
              <w:rPr>
                <w:szCs w:val="16"/>
              </w:rPr>
              <w:t>Examine system components and related software.</w:t>
            </w:r>
          </w:p>
          <w:p w14:paraId="7041AD6A" w14:textId="77777777" w:rsidR="00E5318D" w:rsidRPr="00E4205F" w:rsidRDefault="00E5318D" w:rsidP="00065D88">
            <w:pPr>
              <w:pStyle w:val="TableListBullet"/>
              <w:ind w:left="263" w:hanging="270"/>
              <w:rPr>
                <w:szCs w:val="16"/>
              </w:rPr>
            </w:pPr>
            <w:r w:rsidRPr="00E4205F">
              <w:rPr>
                <w:szCs w:val="16"/>
              </w:rPr>
              <w:t>Compare list of security patches installed to recent vendor patch lists.</w:t>
            </w: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2A6BB6A"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71708761"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662C3F62"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tcPr>
          <w:p w14:paraId="4A887AC0"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611C97" w:rsidRPr="00E4205F" w14:paraId="02A2788A" w14:textId="77777777" w:rsidTr="00AC017A">
        <w:trPr>
          <w:cantSplit/>
        </w:trPr>
        <w:tc>
          <w:tcPr>
            <w:tcW w:w="5000" w:type="pct"/>
            <w:gridSpan w:val="11"/>
            <w:tcBorders>
              <w:top w:val="single" w:sz="2" w:space="0" w:color="808080" w:themeColor="background1" w:themeShade="80"/>
              <w:bottom w:val="single" w:sz="2" w:space="0" w:color="808080" w:themeColor="background1" w:themeShade="80"/>
            </w:tcBorders>
            <w:shd w:val="clear" w:color="auto" w:fill="BFBFBF" w:themeFill="background1" w:themeFillShade="BF"/>
          </w:tcPr>
          <w:p w14:paraId="76D91FB6" w14:textId="77777777" w:rsidR="00611C97" w:rsidRPr="00E4205F" w:rsidRDefault="00611C97" w:rsidP="00065D88">
            <w:pPr>
              <w:pStyle w:val="TableText"/>
              <w:keepNext/>
              <w:rPr>
                <w:szCs w:val="16"/>
              </w:rPr>
            </w:pPr>
            <w:r w:rsidRPr="00E21CA3">
              <w:rPr>
                <w:b/>
                <w:bCs/>
                <w:color w:val="000000"/>
                <w:szCs w:val="16"/>
              </w:rPr>
              <w:lastRenderedPageBreak/>
              <w:t>6.4</w:t>
            </w:r>
            <w:r>
              <w:rPr>
                <w:color w:val="000000"/>
                <w:szCs w:val="16"/>
              </w:rPr>
              <w:t xml:space="preserve"> </w:t>
            </w:r>
            <w:r w:rsidRPr="00E4205F">
              <w:rPr>
                <w:szCs w:val="16"/>
              </w:rPr>
              <w:t>Public-facing web applications are protected against attacks.</w:t>
            </w:r>
          </w:p>
        </w:tc>
      </w:tr>
      <w:tr w:rsidR="00E5318D" w:rsidRPr="00E4205F" w14:paraId="2134DD1E" w14:textId="77777777" w:rsidTr="00227A04">
        <w:trPr>
          <w:cantSplit/>
        </w:trPr>
        <w:tc>
          <w:tcPr>
            <w:tcW w:w="306" w:type="pct"/>
            <w:vMerge w:val="restart"/>
            <w:tcBorders>
              <w:top w:val="single" w:sz="2" w:space="0" w:color="808080" w:themeColor="background1" w:themeShade="80"/>
              <w:bottom w:val="nil"/>
              <w:right w:val="single" w:sz="2" w:space="0" w:color="808080" w:themeColor="background1" w:themeShade="80"/>
            </w:tcBorders>
          </w:tcPr>
          <w:p w14:paraId="2DF6FD82" w14:textId="77777777" w:rsidR="00E5318D" w:rsidRPr="00E21CA3" w:rsidRDefault="00E5318D" w:rsidP="00065D88">
            <w:pPr>
              <w:pStyle w:val="TableText"/>
              <w:rPr>
                <w:b/>
                <w:bCs/>
                <w:szCs w:val="16"/>
              </w:rPr>
            </w:pPr>
            <w:r w:rsidRPr="00E21CA3">
              <w:rPr>
                <w:b/>
                <w:bCs/>
                <w:color w:val="000000"/>
                <w:szCs w:val="16"/>
              </w:rPr>
              <w:t>6.4.1</w:t>
            </w:r>
          </w:p>
        </w:tc>
        <w:tc>
          <w:tcPr>
            <w:tcW w:w="1790" w:type="pct"/>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7768209E" w14:textId="77777777" w:rsidR="00E5318D" w:rsidRPr="00BD47AE" w:rsidRDefault="00E5318D" w:rsidP="00065D88">
            <w:pPr>
              <w:pStyle w:val="TableBody"/>
              <w:rPr>
                <w:rFonts w:cs="Arial"/>
                <w:sz w:val="18"/>
                <w:szCs w:val="18"/>
              </w:rPr>
            </w:pPr>
            <w:r w:rsidRPr="00BD47AE">
              <w:rPr>
                <w:rFonts w:cs="Arial"/>
                <w:sz w:val="18"/>
                <w:szCs w:val="18"/>
              </w:rPr>
              <w:t>For public-facing web applications, new threats and vulnerabilities are addressed on an ongoing basis and these applications are protected against known attacks as follows:</w:t>
            </w:r>
          </w:p>
          <w:p w14:paraId="70B84DAC" w14:textId="77777777" w:rsidR="00E5318D" w:rsidRPr="008A73FA" w:rsidRDefault="00E5318D" w:rsidP="00065D88">
            <w:pPr>
              <w:pStyle w:val="TableListBullet"/>
              <w:ind w:left="263" w:hanging="270"/>
              <w:rPr>
                <w:szCs w:val="16"/>
                <w:lang w:val="en-US"/>
              </w:rPr>
            </w:pPr>
            <w:r w:rsidRPr="008A73FA">
              <w:rPr>
                <w:szCs w:val="16"/>
                <w:lang w:val="en-US"/>
              </w:rPr>
              <w:t>Reviewing public-facing web applications via manual or automated application vulnerability security assessment tools or methods as follows:</w:t>
            </w:r>
          </w:p>
          <w:p w14:paraId="6988BE7C" w14:textId="77777777" w:rsidR="00E5318D" w:rsidRPr="008A73FA" w:rsidRDefault="00E5318D" w:rsidP="00065D88">
            <w:pPr>
              <w:pStyle w:val="TableListBullet2"/>
              <w:framePr w:wrap="around"/>
              <w:rPr>
                <w:szCs w:val="16"/>
              </w:rPr>
            </w:pPr>
            <w:r w:rsidRPr="008A73FA">
              <w:rPr>
                <w:szCs w:val="16"/>
              </w:rPr>
              <w:t>At least once every 12 months and after significant changes.</w:t>
            </w:r>
          </w:p>
          <w:p w14:paraId="3E0096C1" w14:textId="77777777" w:rsidR="00E5318D" w:rsidRPr="008A73FA" w:rsidRDefault="00E5318D" w:rsidP="00065D88">
            <w:pPr>
              <w:pStyle w:val="TableListBullet2"/>
              <w:framePr w:wrap="around"/>
              <w:rPr>
                <w:szCs w:val="16"/>
              </w:rPr>
            </w:pPr>
            <w:r w:rsidRPr="008A73FA">
              <w:rPr>
                <w:szCs w:val="16"/>
              </w:rPr>
              <w:t>By an entity that specializes in application security.</w:t>
            </w:r>
          </w:p>
          <w:p w14:paraId="37A43FAF" w14:textId="77777777" w:rsidR="00E5318D" w:rsidRPr="008A73FA" w:rsidRDefault="00E5318D" w:rsidP="00065D88">
            <w:pPr>
              <w:pStyle w:val="TableListBullet2"/>
              <w:framePr w:wrap="around"/>
              <w:rPr>
                <w:szCs w:val="16"/>
              </w:rPr>
            </w:pPr>
            <w:r w:rsidRPr="008A73FA">
              <w:rPr>
                <w:szCs w:val="16"/>
              </w:rPr>
              <w:t>Including, at a minimum, all common software attacks in Requirement 6.2.4.</w:t>
            </w:r>
          </w:p>
          <w:p w14:paraId="332BE0AF" w14:textId="77777777" w:rsidR="00E5318D" w:rsidRPr="008A73FA" w:rsidRDefault="00E5318D" w:rsidP="00065D88">
            <w:pPr>
              <w:pStyle w:val="TableListBullet2"/>
              <w:framePr w:wrap="around"/>
              <w:rPr>
                <w:szCs w:val="16"/>
              </w:rPr>
            </w:pPr>
            <w:r w:rsidRPr="008A73FA">
              <w:rPr>
                <w:szCs w:val="16"/>
              </w:rPr>
              <w:t xml:space="preserve">All vulnerabilities are ranked in accordance with </w:t>
            </w:r>
            <w:r>
              <w:rPr>
                <w:szCs w:val="16"/>
              </w:rPr>
              <w:t>Requirement</w:t>
            </w:r>
            <w:r w:rsidRPr="008A73FA">
              <w:rPr>
                <w:szCs w:val="16"/>
              </w:rPr>
              <w:t xml:space="preserve"> 6.3.1.</w:t>
            </w:r>
          </w:p>
          <w:p w14:paraId="355777AF" w14:textId="77777777" w:rsidR="00E5318D" w:rsidRPr="008A73FA" w:rsidRDefault="00E5318D" w:rsidP="00065D88">
            <w:pPr>
              <w:pStyle w:val="TableListBullet2"/>
              <w:framePr w:wrap="around"/>
              <w:rPr>
                <w:szCs w:val="16"/>
              </w:rPr>
            </w:pPr>
            <w:r w:rsidRPr="008A73FA">
              <w:rPr>
                <w:szCs w:val="16"/>
              </w:rPr>
              <w:t>All vulnerabilities are corrected.</w:t>
            </w:r>
          </w:p>
          <w:p w14:paraId="779753CE" w14:textId="5844B2FD" w:rsidR="00E5318D" w:rsidRPr="008A73FA" w:rsidRDefault="00E5318D" w:rsidP="00065D88">
            <w:pPr>
              <w:pStyle w:val="TableListBullet2"/>
              <w:framePr w:wrap="around"/>
              <w:rPr>
                <w:szCs w:val="16"/>
              </w:rPr>
            </w:pPr>
            <w:r w:rsidRPr="008A73FA">
              <w:rPr>
                <w:szCs w:val="16"/>
              </w:rPr>
              <w:t>The application is re-evaluated after the corrections</w:t>
            </w:r>
            <w:r>
              <w:rPr>
                <w:szCs w:val="16"/>
              </w:rPr>
              <w:t>.</w:t>
            </w:r>
          </w:p>
          <w:p w14:paraId="037700DF" w14:textId="77777777" w:rsidR="00E5318D" w:rsidRPr="008A73FA" w:rsidRDefault="00E5318D" w:rsidP="001E2920">
            <w:pPr>
              <w:pStyle w:val="TableListBullet"/>
              <w:numPr>
                <w:ilvl w:val="0"/>
                <w:numId w:val="0"/>
              </w:numPr>
              <w:ind w:left="254"/>
              <w:rPr>
                <w:b/>
                <w:bCs/>
                <w:szCs w:val="16"/>
                <w:lang w:val="en-US"/>
              </w:rPr>
            </w:pPr>
            <w:r w:rsidRPr="008A73FA">
              <w:rPr>
                <w:b/>
                <w:bCs/>
                <w:szCs w:val="16"/>
                <w:lang w:val="en-US"/>
              </w:rPr>
              <w:t>OR</w:t>
            </w:r>
          </w:p>
          <w:p w14:paraId="07692862" w14:textId="77777777" w:rsidR="00E5318D" w:rsidRPr="008A73FA" w:rsidRDefault="00E5318D" w:rsidP="00065D88">
            <w:pPr>
              <w:pStyle w:val="TableListBullet"/>
              <w:ind w:left="263" w:hanging="270"/>
              <w:rPr>
                <w:szCs w:val="16"/>
                <w:lang w:val="en-US"/>
              </w:rPr>
            </w:pPr>
            <w:r w:rsidRPr="008A73FA">
              <w:rPr>
                <w:szCs w:val="16"/>
                <w:lang w:val="en-US"/>
              </w:rPr>
              <w:t>Installing an automated technical solution(s) that continually detects and prevents web-based attacks as follows:</w:t>
            </w:r>
          </w:p>
          <w:p w14:paraId="683EE202" w14:textId="77777777" w:rsidR="00E5318D" w:rsidRPr="008A73FA" w:rsidRDefault="00E5318D" w:rsidP="00065D88">
            <w:pPr>
              <w:pStyle w:val="TableListBullet2"/>
              <w:framePr w:wrap="around"/>
              <w:rPr>
                <w:szCs w:val="16"/>
              </w:rPr>
            </w:pPr>
            <w:r w:rsidRPr="008A73FA">
              <w:rPr>
                <w:szCs w:val="16"/>
              </w:rPr>
              <w:t>Installed in front of public-facing web applications to detect and prevent web-based attacks.</w:t>
            </w:r>
          </w:p>
          <w:p w14:paraId="4F715F96" w14:textId="77777777" w:rsidR="00E5318D" w:rsidRPr="008A73FA" w:rsidRDefault="00E5318D" w:rsidP="00065D88">
            <w:pPr>
              <w:pStyle w:val="TableListBullet2"/>
              <w:framePr w:wrap="around"/>
              <w:rPr>
                <w:szCs w:val="16"/>
              </w:rPr>
            </w:pPr>
            <w:r w:rsidRPr="008A73FA">
              <w:rPr>
                <w:szCs w:val="16"/>
              </w:rPr>
              <w:t>Actively running and up to date as applicable.</w:t>
            </w:r>
          </w:p>
          <w:p w14:paraId="4B6CD6CE" w14:textId="77777777" w:rsidR="00E5318D" w:rsidRPr="008A73FA" w:rsidRDefault="00E5318D" w:rsidP="00065D88">
            <w:pPr>
              <w:pStyle w:val="TableListBullet2"/>
              <w:framePr w:wrap="around"/>
              <w:rPr>
                <w:szCs w:val="16"/>
              </w:rPr>
            </w:pPr>
            <w:r w:rsidRPr="008A73FA">
              <w:rPr>
                <w:szCs w:val="16"/>
              </w:rPr>
              <w:t xml:space="preserve">Generating audit logs. </w:t>
            </w:r>
          </w:p>
          <w:p w14:paraId="29798A75" w14:textId="77777777" w:rsidR="00E5318D" w:rsidRPr="002775C3" w:rsidRDefault="00E5318D" w:rsidP="00065D88">
            <w:pPr>
              <w:pStyle w:val="TableListBullet2"/>
              <w:framePr w:wrap="auto"/>
              <w:rPr>
                <w:szCs w:val="16"/>
              </w:rPr>
            </w:pPr>
            <w:r w:rsidRPr="008A73FA">
              <w:rPr>
                <w:szCs w:val="16"/>
              </w:rPr>
              <w:t>Configured to either block web-based attacks or generate an alert that is immediately investigated.</w:t>
            </w:r>
          </w:p>
        </w:tc>
        <w:tc>
          <w:tcPr>
            <w:tcW w:w="1378" w:type="pct"/>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36C17A61" w14:textId="77777777" w:rsidR="00E5318D" w:rsidRPr="00E4205F" w:rsidRDefault="00E5318D" w:rsidP="00065D88">
            <w:pPr>
              <w:pStyle w:val="TableListBullet"/>
              <w:ind w:left="263" w:hanging="270"/>
              <w:rPr>
                <w:szCs w:val="16"/>
              </w:rPr>
            </w:pPr>
            <w:r w:rsidRPr="00E4205F">
              <w:rPr>
                <w:szCs w:val="16"/>
              </w:rPr>
              <w:t>Examine documented processes.</w:t>
            </w:r>
          </w:p>
          <w:p w14:paraId="3780A6D7" w14:textId="77777777" w:rsidR="00E5318D" w:rsidRPr="00E4205F" w:rsidRDefault="00E5318D" w:rsidP="00065D88">
            <w:pPr>
              <w:pStyle w:val="TableListBullet"/>
              <w:ind w:left="263" w:hanging="270"/>
              <w:rPr>
                <w:szCs w:val="16"/>
              </w:rPr>
            </w:pPr>
            <w:r w:rsidRPr="00E4205F">
              <w:rPr>
                <w:szCs w:val="16"/>
              </w:rPr>
              <w:t>Interview personnel.</w:t>
            </w:r>
          </w:p>
          <w:p w14:paraId="5D8D6A82" w14:textId="30BA9E52" w:rsidR="00E5318D" w:rsidRPr="00E4205F" w:rsidRDefault="00E5318D" w:rsidP="00065D88">
            <w:pPr>
              <w:pStyle w:val="TableListBullet"/>
              <w:ind w:left="263" w:hanging="270"/>
              <w:rPr>
                <w:szCs w:val="16"/>
              </w:rPr>
            </w:pPr>
            <w:r w:rsidRPr="00E4205F">
              <w:rPr>
                <w:szCs w:val="16"/>
              </w:rPr>
              <w:t>Examine records of application security assessments</w:t>
            </w:r>
            <w:r>
              <w:rPr>
                <w:szCs w:val="16"/>
              </w:rPr>
              <w:t>.</w:t>
            </w:r>
            <w:r w:rsidRPr="00E4205F">
              <w:rPr>
                <w:szCs w:val="16"/>
              </w:rPr>
              <w:t xml:space="preserve"> </w:t>
            </w:r>
          </w:p>
          <w:p w14:paraId="153BE65B" w14:textId="77777777" w:rsidR="00E5318D" w:rsidRPr="00E4205F" w:rsidRDefault="00E5318D" w:rsidP="00065D88">
            <w:pPr>
              <w:pStyle w:val="TableListBullet"/>
              <w:ind w:left="263" w:hanging="270"/>
              <w:rPr>
                <w:szCs w:val="16"/>
              </w:rPr>
            </w:pPr>
            <w:r w:rsidRPr="00E4205F">
              <w:rPr>
                <w:szCs w:val="16"/>
              </w:rPr>
              <w:t>Examine the system configuration settings and audit logs.</w:t>
            </w:r>
          </w:p>
        </w:tc>
        <w:tc>
          <w:tcPr>
            <w:tcW w:w="38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600DE77"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A6357EA"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48259DA"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39C6F86A" w14:textId="33C166EB" w:rsidR="00E5318D" w:rsidRPr="00E4205F" w:rsidRDefault="00E5318D" w:rsidP="00E9575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29C29651" w14:textId="77777777" w:rsidTr="00227A04">
        <w:trPr>
          <w:cantSplit/>
          <w:trHeight w:val="194"/>
        </w:trPr>
        <w:tc>
          <w:tcPr>
            <w:tcW w:w="306" w:type="pct"/>
            <w:vMerge/>
            <w:tcBorders>
              <w:bottom w:val="nil"/>
              <w:right w:val="single" w:sz="2" w:space="0" w:color="808080" w:themeColor="background1" w:themeShade="80"/>
            </w:tcBorders>
          </w:tcPr>
          <w:p w14:paraId="04137CE0" w14:textId="77777777" w:rsidR="00E5318D" w:rsidRPr="00E21CA3" w:rsidRDefault="00E5318D" w:rsidP="00065D88">
            <w:pPr>
              <w:pStyle w:val="TableText"/>
              <w:rPr>
                <w:b/>
                <w:bCs/>
                <w:color w:val="000000"/>
                <w:szCs w:val="16"/>
              </w:rPr>
            </w:pPr>
          </w:p>
        </w:tc>
        <w:tc>
          <w:tcPr>
            <w:tcW w:w="3168" w:type="pct"/>
            <w:gridSpan w:val="2"/>
            <w:tcBorders>
              <w:left w:val="single" w:sz="2" w:space="0" w:color="808080" w:themeColor="background1" w:themeShade="80"/>
              <w:bottom w:val="nil"/>
              <w:right w:val="single" w:sz="2" w:space="0" w:color="808080" w:themeColor="background1" w:themeShade="80"/>
            </w:tcBorders>
            <w:shd w:val="clear" w:color="auto" w:fill="DFE3E4"/>
          </w:tcPr>
          <w:p w14:paraId="7AAA60F5" w14:textId="6A49123B" w:rsidR="00E5318D" w:rsidRPr="00E4205F" w:rsidRDefault="00E5318D" w:rsidP="00065D88">
            <w:pPr>
              <w:pStyle w:val="AppNotes"/>
            </w:pPr>
            <w:r w:rsidRPr="00CF224A">
              <w:t>Applicability Notes</w:t>
            </w:r>
            <w:r>
              <w:t xml:space="preserve"> </w:t>
            </w:r>
            <w:r>
              <w:rPr>
                <w:b w:val="0"/>
                <w:bCs w:val="0"/>
                <w:i/>
                <w:iCs w:val="0"/>
                <w:szCs w:val="18"/>
              </w:rPr>
              <w:t>(continued)</w:t>
            </w:r>
          </w:p>
        </w:tc>
        <w:tc>
          <w:tcPr>
            <w:tcW w:w="382" w:type="pct"/>
            <w:gridSpan w:val="2"/>
            <w:vMerge/>
            <w:tcBorders>
              <w:left w:val="single" w:sz="2" w:space="0" w:color="808080" w:themeColor="background1" w:themeShade="80"/>
              <w:right w:val="single" w:sz="2" w:space="0" w:color="808080" w:themeColor="background1" w:themeShade="80"/>
            </w:tcBorders>
            <w:shd w:val="clear" w:color="auto" w:fill="auto"/>
          </w:tcPr>
          <w:p w14:paraId="7556910F" w14:textId="77777777" w:rsidR="00E5318D" w:rsidRPr="00E4205F" w:rsidRDefault="00E5318D" w:rsidP="00065D88">
            <w:pPr>
              <w:spacing w:after="60"/>
              <w:jc w:val="center"/>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auto"/>
          </w:tcPr>
          <w:p w14:paraId="1507E89C" w14:textId="77777777" w:rsidR="00E5318D" w:rsidRPr="00E4205F" w:rsidRDefault="00E5318D" w:rsidP="00065D88">
            <w:pPr>
              <w:spacing w:after="60"/>
              <w:jc w:val="center"/>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auto"/>
          </w:tcPr>
          <w:p w14:paraId="438630C5" w14:textId="77777777" w:rsidR="00E5318D" w:rsidRPr="00E4205F" w:rsidRDefault="00E5318D" w:rsidP="00065D88">
            <w:pPr>
              <w:spacing w:after="60"/>
              <w:jc w:val="center"/>
              <w:rPr>
                <w:rFonts w:cs="Arial"/>
                <w:sz w:val="16"/>
                <w:szCs w:val="16"/>
              </w:rPr>
            </w:pPr>
          </w:p>
        </w:tc>
        <w:tc>
          <w:tcPr>
            <w:tcW w:w="382" w:type="pct"/>
            <w:gridSpan w:val="2"/>
            <w:vMerge/>
            <w:tcBorders>
              <w:left w:val="single" w:sz="2" w:space="0" w:color="808080" w:themeColor="background1" w:themeShade="80"/>
            </w:tcBorders>
            <w:shd w:val="clear" w:color="auto" w:fill="auto"/>
          </w:tcPr>
          <w:p w14:paraId="0E09D1CE" w14:textId="77777777" w:rsidR="00E5318D" w:rsidRPr="00E4205F" w:rsidRDefault="00E5318D" w:rsidP="00065D88">
            <w:pPr>
              <w:spacing w:after="60"/>
              <w:jc w:val="center"/>
              <w:rPr>
                <w:rFonts w:cs="Arial"/>
                <w:sz w:val="16"/>
                <w:szCs w:val="16"/>
              </w:rPr>
            </w:pPr>
          </w:p>
        </w:tc>
      </w:tr>
      <w:tr w:rsidR="00E5318D" w:rsidRPr="00E4205F" w14:paraId="342EE8C2" w14:textId="77777777" w:rsidTr="00227A04">
        <w:trPr>
          <w:cantSplit/>
        </w:trPr>
        <w:tc>
          <w:tcPr>
            <w:tcW w:w="306" w:type="pct"/>
            <w:tcBorders>
              <w:top w:val="nil"/>
              <w:right w:val="single" w:sz="2" w:space="0" w:color="808080" w:themeColor="background1" w:themeShade="80"/>
            </w:tcBorders>
          </w:tcPr>
          <w:p w14:paraId="7B868532" w14:textId="77777777" w:rsidR="00E5318D" w:rsidRDefault="00E5318D" w:rsidP="00C9529A">
            <w:pPr>
              <w:pStyle w:val="TableText"/>
              <w:keepNext/>
              <w:rPr>
                <w:b/>
                <w:bCs/>
                <w:color w:val="000000"/>
                <w:szCs w:val="16"/>
              </w:rPr>
            </w:pPr>
            <w:r w:rsidRPr="00E21CA3">
              <w:rPr>
                <w:b/>
                <w:bCs/>
                <w:color w:val="000000"/>
                <w:szCs w:val="16"/>
              </w:rPr>
              <w:lastRenderedPageBreak/>
              <w:t>6.4.1</w:t>
            </w:r>
          </w:p>
          <w:p w14:paraId="6AB2B01B" w14:textId="029E995A" w:rsidR="00E5318D" w:rsidRPr="00C9529A" w:rsidRDefault="00E5318D" w:rsidP="00C9529A">
            <w:pPr>
              <w:pStyle w:val="TableText"/>
              <w:keepNext/>
              <w:rPr>
                <w:i/>
                <w:iCs w:val="0"/>
                <w:color w:val="000000"/>
                <w:szCs w:val="16"/>
              </w:rPr>
            </w:pPr>
            <w:r w:rsidRPr="00C9529A">
              <w:rPr>
                <w:i/>
                <w:iCs w:val="0"/>
                <w:color w:val="000000"/>
                <w:szCs w:val="16"/>
              </w:rPr>
              <w:t>(cont,)</w:t>
            </w:r>
          </w:p>
        </w:tc>
        <w:tc>
          <w:tcPr>
            <w:tcW w:w="3168" w:type="pct"/>
            <w:gridSpan w:val="2"/>
            <w:tcBorders>
              <w:left w:val="single" w:sz="2" w:space="0" w:color="808080" w:themeColor="background1" w:themeShade="80"/>
              <w:right w:val="single" w:sz="2" w:space="0" w:color="808080" w:themeColor="background1" w:themeShade="80"/>
            </w:tcBorders>
            <w:shd w:val="clear" w:color="auto" w:fill="auto"/>
          </w:tcPr>
          <w:p w14:paraId="65862176" w14:textId="77777777" w:rsidR="00E5318D" w:rsidRPr="008A73FA" w:rsidRDefault="00E5318D" w:rsidP="00065D88">
            <w:pPr>
              <w:pStyle w:val="TableListBullet2"/>
              <w:framePr w:wrap="auto"/>
              <w:numPr>
                <w:ilvl w:val="0"/>
                <w:numId w:val="0"/>
              </w:numPr>
              <w:ind w:left="11"/>
              <w:rPr>
                <w:szCs w:val="16"/>
              </w:rPr>
            </w:pPr>
            <w:r w:rsidRPr="008A73FA">
              <w:rPr>
                <w:szCs w:val="16"/>
              </w:rPr>
              <w:t>This assessment is not the same as the vulnerability scans performed for Requirement 11.3.1 and 11.3.2.</w:t>
            </w:r>
          </w:p>
          <w:p w14:paraId="641AFDF5" w14:textId="65BE9092" w:rsidR="00E5318D" w:rsidRPr="00CF224A" w:rsidRDefault="00E5318D" w:rsidP="00065D88">
            <w:pPr>
              <w:pStyle w:val="TableListBullet"/>
              <w:ind w:left="-7"/>
            </w:pPr>
            <w:r w:rsidRPr="008A73FA">
              <w:rPr>
                <w:szCs w:val="16"/>
              </w:rPr>
              <w:t>This requirement will be superseded by Requirement 6.4.2 after 31 March 2025 when Requirement 6.4.2 becomes effective.</w:t>
            </w:r>
          </w:p>
        </w:tc>
        <w:tc>
          <w:tcPr>
            <w:tcW w:w="382" w:type="pct"/>
            <w:gridSpan w:val="2"/>
            <w:vMerge/>
            <w:tcBorders>
              <w:left w:val="single" w:sz="2" w:space="0" w:color="808080" w:themeColor="background1" w:themeShade="80"/>
              <w:right w:val="single" w:sz="2" w:space="0" w:color="808080" w:themeColor="background1" w:themeShade="80"/>
            </w:tcBorders>
            <w:shd w:val="clear" w:color="auto" w:fill="auto"/>
          </w:tcPr>
          <w:p w14:paraId="7A8D8D65" w14:textId="77777777" w:rsidR="00E5318D" w:rsidRPr="00E4205F" w:rsidRDefault="00E5318D" w:rsidP="00C9529A">
            <w:pPr>
              <w:keepNext/>
              <w:spacing w:after="60"/>
              <w:jc w:val="center"/>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auto"/>
          </w:tcPr>
          <w:p w14:paraId="23766363" w14:textId="77777777" w:rsidR="00E5318D" w:rsidRPr="00E4205F" w:rsidRDefault="00E5318D" w:rsidP="00C9529A">
            <w:pPr>
              <w:keepNext/>
              <w:spacing w:after="60"/>
              <w:jc w:val="center"/>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auto"/>
          </w:tcPr>
          <w:p w14:paraId="2BFA019D" w14:textId="77777777" w:rsidR="00E5318D" w:rsidRPr="00E4205F" w:rsidRDefault="00E5318D" w:rsidP="00C9529A">
            <w:pPr>
              <w:keepNext/>
              <w:spacing w:after="60"/>
              <w:jc w:val="center"/>
              <w:rPr>
                <w:rFonts w:cs="Arial"/>
                <w:sz w:val="16"/>
                <w:szCs w:val="16"/>
              </w:rPr>
            </w:pPr>
          </w:p>
        </w:tc>
        <w:tc>
          <w:tcPr>
            <w:tcW w:w="382" w:type="pct"/>
            <w:gridSpan w:val="2"/>
            <w:vMerge/>
            <w:tcBorders>
              <w:left w:val="single" w:sz="2" w:space="0" w:color="808080" w:themeColor="background1" w:themeShade="80"/>
            </w:tcBorders>
            <w:shd w:val="clear" w:color="auto" w:fill="auto"/>
          </w:tcPr>
          <w:p w14:paraId="311CAD3E" w14:textId="77777777" w:rsidR="00E5318D" w:rsidRPr="00E4205F" w:rsidRDefault="00E5318D" w:rsidP="00C9529A">
            <w:pPr>
              <w:keepNext/>
              <w:spacing w:after="60"/>
              <w:jc w:val="center"/>
              <w:rPr>
                <w:rFonts w:cs="Arial"/>
                <w:sz w:val="16"/>
                <w:szCs w:val="16"/>
              </w:rPr>
            </w:pPr>
          </w:p>
        </w:tc>
      </w:tr>
      <w:tr w:rsidR="00E5318D" w:rsidRPr="00E4205F" w14:paraId="278FBD5D" w14:textId="77777777" w:rsidTr="00AC017A">
        <w:trPr>
          <w:cantSplit/>
        </w:trPr>
        <w:tc>
          <w:tcPr>
            <w:tcW w:w="306" w:type="pct"/>
            <w:vMerge w:val="restart"/>
            <w:tcBorders>
              <w:top w:val="single" w:sz="2" w:space="0" w:color="808080" w:themeColor="background1" w:themeShade="80"/>
              <w:right w:val="single" w:sz="2" w:space="0" w:color="808080" w:themeColor="background1" w:themeShade="80"/>
            </w:tcBorders>
          </w:tcPr>
          <w:p w14:paraId="38F86BD0" w14:textId="77777777" w:rsidR="00E5318D" w:rsidRPr="00E21CA3" w:rsidRDefault="00E5318D" w:rsidP="00065D88">
            <w:pPr>
              <w:pStyle w:val="TableText"/>
              <w:rPr>
                <w:b/>
                <w:bCs/>
                <w:szCs w:val="16"/>
              </w:rPr>
            </w:pPr>
            <w:r w:rsidRPr="00E21CA3">
              <w:rPr>
                <w:b/>
                <w:bCs/>
                <w:color w:val="000000"/>
                <w:szCs w:val="16"/>
              </w:rPr>
              <w:t>6.4.2</w:t>
            </w:r>
          </w:p>
        </w:tc>
        <w:tc>
          <w:tcPr>
            <w:tcW w:w="17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D4CDDBC" w14:textId="77777777" w:rsidR="00E5318D" w:rsidRDefault="00E5318D" w:rsidP="00065D88">
            <w:pPr>
              <w:pStyle w:val="TableTextBullet"/>
              <w:numPr>
                <w:ilvl w:val="0"/>
                <w:numId w:val="0"/>
              </w:numPr>
              <w:rPr>
                <w:rFonts w:cs="Arial"/>
                <w:color w:val="000000"/>
                <w:szCs w:val="16"/>
              </w:rPr>
            </w:pPr>
            <w:r w:rsidRPr="00E4205F">
              <w:rPr>
                <w:rFonts w:cs="Arial"/>
                <w:color w:val="000000"/>
                <w:szCs w:val="16"/>
              </w:rPr>
              <w:t>For public-facing web applications, an automated technical solution is deployed that continually detects and prevents web-based attacks, with at least the following:</w:t>
            </w:r>
          </w:p>
          <w:p w14:paraId="78E34099" w14:textId="77777777" w:rsidR="00E5318D" w:rsidRDefault="00E5318D" w:rsidP="00065D88">
            <w:pPr>
              <w:pStyle w:val="TableListBullet"/>
              <w:ind w:left="263" w:hanging="270"/>
              <w:rPr>
                <w:szCs w:val="16"/>
              </w:rPr>
            </w:pPr>
            <w:r w:rsidRPr="00AF1BFC">
              <w:rPr>
                <w:szCs w:val="16"/>
              </w:rPr>
              <w:t>Is installed in front of public-facing web applications and is configured to detect and prevent web-based attacks.</w:t>
            </w:r>
          </w:p>
          <w:p w14:paraId="41321C7A" w14:textId="77777777" w:rsidR="00E5318D" w:rsidRDefault="00E5318D" w:rsidP="00065D88">
            <w:pPr>
              <w:pStyle w:val="TableListBullet"/>
              <w:ind w:left="263" w:hanging="270"/>
              <w:rPr>
                <w:szCs w:val="16"/>
              </w:rPr>
            </w:pPr>
            <w:r w:rsidRPr="00AF1BFC">
              <w:rPr>
                <w:szCs w:val="16"/>
              </w:rPr>
              <w:t xml:space="preserve">Actively running and up to date as applicable. </w:t>
            </w:r>
          </w:p>
          <w:p w14:paraId="3A7B4791" w14:textId="77777777" w:rsidR="00E5318D" w:rsidRDefault="00E5318D" w:rsidP="00065D88">
            <w:pPr>
              <w:pStyle w:val="TableListBullet"/>
              <w:ind w:left="263" w:hanging="270"/>
              <w:rPr>
                <w:szCs w:val="16"/>
              </w:rPr>
            </w:pPr>
            <w:r w:rsidRPr="00AF1BFC">
              <w:rPr>
                <w:szCs w:val="16"/>
              </w:rPr>
              <w:t>Generating audit logs.</w:t>
            </w:r>
          </w:p>
          <w:p w14:paraId="267557F3" w14:textId="77777777" w:rsidR="00E5318D" w:rsidRPr="002775C3" w:rsidRDefault="00E5318D" w:rsidP="00065D88">
            <w:pPr>
              <w:pStyle w:val="TableListBullet"/>
              <w:ind w:left="263" w:hanging="270"/>
              <w:rPr>
                <w:szCs w:val="16"/>
              </w:rPr>
            </w:pPr>
            <w:r w:rsidRPr="00AF1BFC">
              <w:rPr>
                <w:szCs w:val="16"/>
              </w:rPr>
              <w:t>Configured to either block web-based attacks or generate an alert that is immediately investigated.</w:t>
            </w:r>
          </w:p>
        </w:tc>
        <w:tc>
          <w:tcPr>
            <w:tcW w:w="137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EBBC9AF" w14:textId="77777777" w:rsidR="00E5318D" w:rsidRPr="00E4205F" w:rsidRDefault="00E5318D" w:rsidP="00065D88">
            <w:pPr>
              <w:pStyle w:val="TableListBullet"/>
              <w:ind w:left="263" w:hanging="270"/>
              <w:rPr>
                <w:szCs w:val="16"/>
              </w:rPr>
            </w:pPr>
            <w:r w:rsidRPr="00E4205F">
              <w:rPr>
                <w:szCs w:val="16"/>
              </w:rPr>
              <w:t>Examine the system configuration settings.</w:t>
            </w:r>
          </w:p>
          <w:p w14:paraId="05353890" w14:textId="77777777" w:rsidR="00E5318D" w:rsidRPr="00E4205F" w:rsidRDefault="00E5318D" w:rsidP="00065D88">
            <w:pPr>
              <w:pStyle w:val="TableListBullet"/>
              <w:ind w:left="263" w:hanging="270"/>
              <w:rPr>
                <w:szCs w:val="16"/>
              </w:rPr>
            </w:pPr>
            <w:r w:rsidRPr="00E4205F">
              <w:rPr>
                <w:szCs w:val="16"/>
              </w:rPr>
              <w:t>Examine audit logs.</w:t>
            </w:r>
          </w:p>
          <w:p w14:paraId="65C794B2" w14:textId="77777777" w:rsidR="00E5318D" w:rsidRPr="00E4205F" w:rsidRDefault="00E5318D" w:rsidP="00065D88">
            <w:pPr>
              <w:pStyle w:val="TableListBullet"/>
              <w:ind w:left="263" w:hanging="270"/>
              <w:rPr>
                <w:szCs w:val="16"/>
              </w:rPr>
            </w:pPr>
            <w:r w:rsidRPr="00E4205F">
              <w:rPr>
                <w:szCs w:val="16"/>
              </w:rPr>
              <w:t>Interview responsible personnel.</w:t>
            </w:r>
          </w:p>
        </w:tc>
        <w:tc>
          <w:tcPr>
            <w:tcW w:w="38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4A06D32"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989ECA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2DB8601"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2218AC1E" w14:textId="20FF05E6" w:rsidR="00E5318D" w:rsidRPr="00E4205F" w:rsidRDefault="00E5318D" w:rsidP="00E9575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527ED63C" w14:textId="77777777" w:rsidTr="00586B40">
        <w:trPr>
          <w:cantSplit/>
        </w:trPr>
        <w:tc>
          <w:tcPr>
            <w:tcW w:w="306" w:type="pct"/>
            <w:vMerge/>
            <w:tcBorders>
              <w:right w:val="single" w:sz="2" w:space="0" w:color="808080" w:themeColor="background1" w:themeShade="80"/>
            </w:tcBorders>
          </w:tcPr>
          <w:p w14:paraId="506050AE" w14:textId="77777777" w:rsidR="00E5318D" w:rsidRPr="00E21CA3" w:rsidRDefault="00E5318D" w:rsidP="00065D88">
            <w:pPr>
              <w:pStyle w:val="TableText"/>
              <w:rPr>
                <w:b/>
                <w:bCs/>
                <w:color w:val="000000"/>
                <w:szCs w:val="16"/>
              </w:rPr>
            </w:pPr>
          </w:p>
        </w:tc>
        <w:tc>
          <w:tcPr>
            <w:tcW w:w="316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1A041062" w14:textId="77777777" w:rsidR="00E5318D" w:rsidRPr="00E4205F" w:rsidRDefault="00E5318D" w:rsidP="00065D88">
            <w:pPr>
              <w:pStyle w:val="AppNotes"/>
            </w:pPr>
            <w:r w:rsidRPr="00CF224A">
              <w:t>Applicability Notes</w:t>
            </w:r>
          </w:p>
        </w:tc>
        <w:tc>
          <w:tcPr>
            <w:tcW w:w="382" w:type="pct"/>
            <w:gridSpan w:val="2"/>
            <w:vMerge/>
            <w:tcBorders>
              <w:left w:val="single" w:sz="2" w:space="0" w:color="808080" w:themeColor="background1" w:themeShade="80"/>
              <w:right w:val="single" w:sz="2" w:space="0" w:color="808080" w:themeColor="background1" w:themeShade="80"/>
            </w:tcBorders>
            <w:shd w:val="clear" w:color="auto" w:fill="auto"/>
          </w:tcPr>
          <w:p w14:paraId="28F54C08" w14:textId="77777777" w:rsidR="00E5318D" w:rsidRPr="00E4205F" w:rsidRDefault="00E5318D" w:rsidP="00065D88">
            <w:pPr>
              <w:spacing w:after="60"/>
              <w:jc w:val="center"/>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auto"/>
          </w:tcPr>
          <w:p w14:paraId="65728CDF" w14:textId="77777777" w:rsidR="00E5318D" w:rsidRPr="00E4205F" w:rsidRDefault="00E5318D" w:rsidP="00065D88">
            <w:pPr>
              <w:spacing w:after="60"/>
              <w:jc w:val="center"/>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auto"/>
          </w:tcPr>
          <w:p w14:paraId="069F2E84" w14:textId="77777777" w:rsidR="00E5318D" w:rsidRPr="00E4205F" w:rsidRDefault="00E5318D" w:rsidP="00065D88">
            <w:pPr>
              <w:spacing w:after="60"/>
              <w:jc w:val="center"/>
              <w:rPr>
                <w:rFonts w:cs="Arial"/>
                <w:sz w:val="16"/>
                <w:szCs w:val="16"/>
              </w:rPr>
            </w:pPr>
          </w:p>
        </w:tc>
        <w:tc>
          <w:tcPr>
            <w:tcW w:w="382" w:type="pct"/>
            <w:gridSpan w:val="2"/>
            <w:vMerge/>
            <w:tcBorders>
              <w:left w:val="single" w:sz="2" w:space="0" w:color="808080" w:themeColor="background1" w:themeShade="80"/>
            </w:tcBorders>
            <w:shd w:val="clear" w:color="auto" w:fill="auto"/>
          </w:tcPr>
          <w:p w14:paraId="23C833FA" w14:textId="77777777" w:rsidR="00E5318D" w:rsidRPr="00E4205F" w:rsidRDefault="00E5318D" w:rsidP="00065D88">
            <w:pPr>
              <w:spacing w:after="60"/>
              <w:jc w:val="center"/>
              <w:rPr>
                <w:rFonts w:cs="Arial"/>
                <w:sz w:val="16"/>
                <w:szCs w:val="16"/>
              </w:rPr>
            </w:pPr>
          </w:p>
        </w:tc>
      </w:tr>
      <w:tr w:rsidR="00E5318D" w:rsidRPr="00E4205F" w14:paraId="42849960" w14:textId="77777777" w:rsidTr="00586B40">
        <w:trPr>
          <w:cantSplit/>
        </w:trPr>
        <w:tc>
          <w:tcPr>
            <w:tcW w:w="306" w:type="pct"/>
            <w:vMerge/>
            <w:tcBorders>
              <w:bottom w:val="single" w:sz="2" w:space="0" w:color="808080" w:themeColor="background1" w:themeShade="80"/>
              <w:right w:val="single" w:sz="2" w:space="0" w:color="808080" w:themeColor="background1" w:themeShade="80"/>
            </w:tcBorders>
          </w:tcPr>
          <w:p w14:paraId="66EDA286" w14:textId="77777777" w:rsidR="00E5318D" w:rsidRPr="00E21CA3" w:rsidRDefault="00E5318D" w:rsidP="00065D88">
            <w:pPr>
              <w:pStyle w:val="TableText"/>
              <w:rPr>
                <w:b/>
                <w:bCs/>
                <w:color w:val="000000"/>
                <w:szCs w:val="16"/>
              </w:rPr>
            </w:pPr>
          </w:p>
        </w:tc>
        <w:tc>
          <w:tcPr>
            <w:tcW w:w="316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4580C9A5" w14:textId="77777777" w:rsidR="00E5318D" w:rsidRPr="00917718" w:rsidRDefault="00E5318D" w:rsidP="00065D88">
            <w:pPr>
              <w:pStyle w:val="TableListBullet"/>
              <w:numPr>
                <w:ilvl w:val="0"/>
                <w:numId w:val="0"/>
              </w:numPr>
              <w:ind w:left="-7"/>
              <w:rPr>
                <w:iCs/>
                <w:color w:val="000000"/>
                <w:szCs w:val="16"/>
              </w:rPr>
            </w:pPr>
            <w:r w:rsidRPr="3556D47B">
              <w:rPr>
                <w:color w:val="000000" w:themeColor="text1"/>
                <w:szCs w:val="16"/>
              </w:rPr>
              <w:t>This new requirement will replace Requirement 6.4.1 once its effective date is reached.</w:t>
            </w:r>
          </w:p>
          <w:p w14:paraId="78C4860C" w14:textId="77777777" w:rsidR="00E5318D" w:rsidRPr="00E4205F" w:rsidRDefault="00E5318D" w:rsidP="00065D88">
            <w:pPr>
              <w:pStyle w:val="TableListBullet"/>
              <w:numPr>
                <w:ilvl w:val="0"/>
                <w:numId w:val="0"/>
              </w:numPr>
              <w:ind w:left="-7"/>
              <w:rPr>
                <w:szCs w:val="16"/>
              </w:rPr>
            </w:pPr>
            <w:r w:rsidRPr="00257BD8">
              <w:rPr>
                <w:i/>
                <w:color w:val="C00000"/>
                <w:szCs w:val="16"/>
              </w:rPr>
              <w:t>This requirement is a best practice until 31 March 2025, after which it will be required and must be fully considered during a PCI DSS assessment.</w:t>
            </w:r>
          </w:p>
        </w:tc>
        <w:tc>
          <w:tcPr>
            <w:tcW w:w="38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65762A9" w14:textId="77777777" w:rsidR="00E5318D" w:rsidRPr="00E4205F" w:rsidRDefault="00E5318D" w:rsidP="00065D88">
            <w:pPr>
              <w:spacing w:after="60"/>
              <w:jc w:val="center"/>
              <w:rPr>
                <w:rFonts w:cs="Arial"/>
                <w:sz w:val="16"/>
                <w:szCs w:val="16"/>
              </w:rPr>
            </w:pPr>
          </w:p>
        </w:tc>
        <w:tc>
          <w:tcPr>
            <w:tcW w:w="381"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170C13E" w14:textId="77777777" w:rsidR="00E5318D" w:rsidRPr="00E4205F" w:rsidRDefault="00E5318D" w:rsidP="00065D88">
            <w:pPr>
              <w:spacing w:after="60"/>
              <w:jc w:val="center"/>
              <w:rPr>
                <w:rFonts w:cs="Arial"/>
                <w:sz w:val="16"/>
                <w:szCs w:val="16"/>
              </w:rPr>
            </w:pPr>
          </w:p>
        </w:tc>
        <w:tc>
          <w:tcPr>
            <w:tcW w:w="381"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63B2FBC" w14:textId="77777777" w:rsidR="00E5318D" w:rsidRPr="00E4205F" w:rsidRDefault="00E5318D" w:rsidP="00065D88">
            <w:pPr>
              <w:spacing w:after="60"/>
              <w:jc w:val="center"/>
              <w:rPr>
                <w:rFonts w:cs="Arial"/>
                <w:sz w:val="16"/>
                <w:szCs w:val="16"/>
              </w:rPr>
            </w:pPr>
          </w:p>
        </w:tc>
        <w:tc>
          <w:tcPr>
            <w:tcW w:w="382" w:type="pct"/>
            <w:gridSpan w:val="2"/>
            <w:vMerge/>
            <w:tcBorders>
              <w:left w:val="single" w:sz="2" w:space="0" w:color="808080" w:themeColor="background1" w:themeShade="80"/>
              <w:bottom w:val="single" w:sz="2" w:space="0" w:color="808080" w:themeColor="background1" w:themeShade="80"/>
            </w:tcBorders>
            <w:shd w:val="clear" w:color="auto" w:fill="auto"/>
          </w:tcPr>
          <w:p w14:paraId="77A2FB03" w14:textId="77777777" w:rsidR="00E5318D" w:rsidRPr="00E4205F" w:rsidRDefault="00E5318D" w:rsidP="00065D88">
            <w:pPr>
              <w:spacing w:after="60"/>
              <w:jc w:val="center"/>
              <w:rPr>
                <w:rFonts w:cs="Arial"/>
                <w:sz w:val="16"/>
                <w:szCs w:val="16"/>
              </w:rPr>
            </w:pPr>
          </w:p>
        </w:tc>
      </w:tr>
      <w:tr w:rsidR="00611C97" w:rsidRPr="00987F3E" w14:paraId="2E0A9DC3" w14:textId="77777777" w:rsidTr="00AC017A">
        <w:trPr>
          <w:cantSplit/>
        </w:trPr>
        <w:tc>
          <w:tcPr>
            <w:tcW w:w="5000" w:type="pct"/>
            <w:gridSpan w:val="11"/>
            <w:tcBorders>
              <w:bottom w:val="single" w:sz="2" w:space="0" w:color="808080" w:themeColor="background1" w:themeShade="80"/>
            </w:tcBorders>
            <w:shd w:val="clear" w:color="auto" w:fill="DFE3E4"/>
          </w:tcPr>
          <w:p w14:paraId="00E6B717" w14:textId="153DAB2B" w:rsidR="00611C97" w:rsidRPr="00E66145" w:rsidRDefault="00E808E0" w:rsidP="00C9529A">
            <w:pPr>
              <w:keepNext/>
              <w:spacing w:after="60"/>
              <w:rPr>
                <w:rFonts w:cs="Arial"/>
                <w:i/>
                <w:iCs/>
                <w:sz w:val="18"/>
                <w:szCs w:val="18"/>
              </w:rPr>
            </w:pPr>
            <w:r>
              <w:rPr>
                <w:rFonts w:cs="Arial"/>
                <w:b/>
                <w:bCs/>
                <w:i/>
                <w:iCs/>
                <w:sz w:val="18"/>
                <w:szCs w:val="18"/>
              </w:rPr>
              <w:lastRenderedPageBreak/>
              <w:t xml:space="preserve">Note: </w:t>
            </w:r>
            <w:r w:rsidR="00611C97" w:rsidRPr="00E808E0">
              <w:rPr>
                <w:rFonts w:cs="Arial"/>
                <w:i/>
                <w:iCs/>
                <w:sz w:val="18"/>
                <w:szCs w:val="18"/>
              </w:rPr>
              <w:t>For</w:t>
            </w:r>
            <w:r w:rsidR="00611C97" w:rsidRPr="00277ECD">
              <w:rPr>
                <w:rFonts w:cs="Arial"/>
                <w:i/>
                <w:iCs/>
                <w:sz w:val="18"/>
                <w:szCs w:val="18"/>
              </w:rPr>
              <w:t xml:space="preserve"> SAQ A-EP, Requirement 6.4.3 applies to </w:t>
            </w:r>
            <w:r w:rsidR="002E31F4">
              <w:rPr>
                <w:rFonts w:cs="Arial"/>
                <w:i/>
                <w:iCs/>
                <w:sz w:val="18"/>
                <w:szCs w:val="18"/>
              </w:rPr>
              <w:t xml:space="preserve">any scripts on </w:t>
            </w:r>
            <w:r w:rsidR="00611C97" w:rsidRPr="00277ECD">
              <w:rPr>
                <w:rFonts w:cs="Arial"/>
                <w:i/>
                <w:iCs/>
                <w:sz w:val="18"/>
                <w:szCs w:val="18"/>
              </w:rPr>
              <w:t>the payment page(s) provided from the merchant's website to the customer's browser.</w:t>
            </w:r>
          </w:p>
        </w:tc>
      </w:tr>
      <w:tr w:rsidR="001F4AAC" w:rsidRPr="00E4205F" w14:paraId="34DC64CF" w14:textId="77777777">
        <w:trPr>
          <w:cantSplit/>
        </w:trPr>
        <w:tc>
          <w:tcPr>
            <w:tcW w:w="306" w:type="pct"/>
            <w:vMerge w:val="restart"/>
            <w:tcBorders>
              <w:top w:val="single" w:sz="2" w:space="0" w:color="808080" w:themeColor="background1" w:themeShade="80"/>
              <w:right w:val="single" w:sz="2" w:space="0" w:color="808080" w:themeColor="background1" w:themeShade="80"/>
            </w:tcBorders>
          </w:tcPr>
          <w:p w14:paraId="6853025A" w14:textId="77777777" w:rsidR="001F4AAC" w:rsidRPr="00E21CA3" w:rsidRDefault="001F4AAC" w:rsidP="00C9529A">
            <w:pPr>
              <w:pStyle w:val="TableText"/>
              <w:keepNext/>
              <w:rPr>
                <w:b/>
                <w:bCs/>
                <w:szCs w:val="16"/>
              </w:rPr>
            </w:pPr>
            <w:r w:rsidRPr="00E21CA3">
              <w:rPr>
                <w:b/>
                <w:bCs/>
                <w:color w:val="000000"/>
                <w:szCs w:val="16"/>
              </w:rPr>
              <w:t>6.4.3</w:t>
            </w:r>
          </w:p>
        </w:tc>
        <w:tc>
          <w:tcPr>
            <w:tcW w:w="17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38E2B18" w14:textId="77777777" w:rsidR="001F4AAC" w:rsidRPr="00E4205F" w:rsidRDefault="001F4AAC" w:rsidP="00C9529A">
            <w:pPr>
              <w:pStyle w:val="TableTextBullet"/>
              <w:keepNext/>
              <w:numPr>
                <w:ilvl w:val="0"/>
                <w:numId w:val="0"/>
              </w:numPr>
              <w:rPr>
                <w:rFonts w:cs="Arial"/>
                <w:szCs w:val="16"/>
              </w:rPr>
            </w:pPr>
            <w:r w:rsidRPr="00E4205F">
              <w:rPr>
                <w:rFonts w:cs="Arial"/>
                <w:color w:val="000000"/>
                <w:szCs w:val="16"/>
              </w:rPr>
              <w:t>All payment page scripts that are loaded and executed in the consumer’s browser are managed as follows:</w:t>
            </w:r>
          </w:p>
        </w:tc>
        <w:tc>
          <w:tcPr>
            <w:tcW w:w="1378" w:type="pct"/>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D9D9D9" w:themeFill="background1" w:themeFillShade="D9"/>
          </w:tcPr>
          <w:p w14:paraId="10182B90" w14:textId="77777777" w:rsidR="001F4AAC" w:rsidRPr="00E4205F" w:rsidRDefault="001F4AAC" w:rsidP="00C9529A">
            <w:pPr>
              <w:pStyle w:val="TableListBullet"/>
              <w:keepNext/>
              <w:numPr>
                <w:ilvl w:val="0"/>
                <w:numId w:val="0"/>
              </w:numPr>
              <w:rPr>
                <w:szCs w:val="16"/>
              </w:rPr>
            </w:pPr>
          </w:p>
        </w:tc>
        <w:tc>
          <w:tcPr>
            <w:tcW w:w="174" w:type="pct"/>
            <w:tcBorders>
              <w:top w:val="single" w:sz="2" w:space="0" w:color="808080" w:themeColor="background1" w:themeShade="80"/>
              <w:left w:val="nil"/>
              <w:bottom w:val="single" w:sz="2" w:space="0" w:color="808080" w:themeColor="background1" w:themeShade="80"/>
              <w:right w:val="nil"/>
            </w:tcBorders>
            <w:shd w:val="clear" w:color="auto" w:fill="D9D9D9" w:themeFill="background1" w:themeFillShade="D9"/>
          </w:tcPr>
          <w:p w14:paraId="0A4BDFC0" w14:textId="77777777" w:rsidR="001F4AAC" w:rsidRPr="00E4205F" w:rsidRDefault="001F4AAC" w:rsidP="00C9529A">
            <w:pPr>
              <w:keepNext/>
              <w:spacing w:after="60"/>
              <w:jc w:val="center"/>
              <w:rPr>
                <w:rFonts w:cs="Arial"/>
                <w:sz w:val="16"/>
                <w:szCs w:val="16"/>
              </w:rPr>
            </w:pPr>
          </w:p>
        </w:tc>
        <w:tc>
          <w:tcPr>
            <w:tcW w:w="245" w:type="pct"/>
            <w:gridSpan w:val="2"/>
            <w:tcBorders>
              <w:top w:val="single" w:sz="2" w:space="0" w:color="808080" w:themeColor="background1" w:themeShade="80"/>
              <w:left w:val="nil"/>
              <w:bottom w:val="single" w:sz="2" w:space="0" w:color="808080" w:themeColor="background1" w:themeShade="80"/>
              <w:right w:val="nil"/>
            </w:tcBorders>
            <w:shd w:val="clear" w:color="auto" w:fill="D9D9D9" w:themeFill="background1" w:themeFillShade="D9"/>
          </w:tcPr>
          <w:p w14:paraId="1BD37137" w14:textId="77777777" w:rsidR="001F4AAC" w:rsidRPr="00E4205F" w:rsidRDefault="001F4AAC" w:rsidP="00C9529A">
            <w:pPr>
              <w:keepNext/>
              <w:spacing w:after="60"/>
              <w:jc w:val="center"/>
              <w:rPr>
                <w:rFonts w:cs="Arial"/>
                <w:sz w:val="16"/>
                <w:szCs w:val="16"/>
              </w:rPr>
            </w:pPr>
          </w:p>
        </w:tc>
        <w:tc>
          <w:tcPr>
            <w:tcW w:w="431" w:type="pct"/>
            <w:gridSpan w:val="2"/>
            <w:tcBorders>
              <w:top w:val="single" w:sz="2" w:space="0" w:color="808080" w:themeColor="background1" w:themeShade="80"/>
              <w:left w:val="nil"/>
              <w:bottom w:val="single" w:sz="2" w:space="0" w:color="808080" w:themeColor="background1" w:themeShade="80"/>
              <w:right w:val="nil"/>
            </w:tcBorders>
            <w:shd w:val="clear" w:color="auto" w:fill="D9D9D9" w:themeFill="background1" w:themeFillShade="D9"/>
          </w:tcPr>
          <w:p w14:paraId="19AB01C1" w14:textId="77777777" w:rsidR="001F4AAC" w:rsidRPr="00E4205F" w:rsidRDefault="001F4AAC" w:rsidP="00C9529A">
            <w:pPr>
              <w:keepNext/>
              <w:spacing w:after="60"/>
              <w:jc w:val="center"/>
              <w:rPr>
                <w:rFonts w:cs="Arial"/>
                <w:sz w:val="16"/>
                <w:szCs w:val="16"/>
              </w:rPr>
            </w:pPr>
          </w:p>
        </w:tc>
        <w:tc>
          <w:tcPr>
            <w:tcW w:w="365" w:type="pct"/>
            <w:gridSpan w:val="2"/>
            <w:tcBorders>
              <w:top w:val="single" w:sz="2" w:space="0" w:color="808080" w:themeColor="background1" w:themeShade="80"/>
              <w:left w:val="nil"/>
              <w:bottom w:val="single" w:sz="2" w:space="0" w:color="808080" w:themeColor="background1" w:themeShade="80"/>
              <w:right w:val="nil"/>
            </w:tcBorders>
            <w:shd w:val="clear" w:color="auto" w:fill="D9D9D9" w:themeFill="background1" w:themeFillShade="D9"/>
          </w:tcPr>
          <w:p w14:paraId="506F1A7C" w14:textId="77777777" w:rsidR="001F4AAC" w:rsidRPr="00E4205F" w:rsidRDefault="001F4AAC" w:rsidP="00C9529A">
            <w:pPr>
              <w:keepNext/>
              <w:spacing w:after="60"/>
              <w:jc w:val="center"/>
              <w:rPr>
                <w:rFonts w:cs="Arial"/>
                <w:sz w:val="16"/>
                <w:szCs w:val="16"/>
              </w:rPr>
            </w:pPr>
          </w:p>
        </w:tc>
        <w:tc>
          <w:tcPr>
            <w:tcW w:w="311" w:type="pct"/>
            <w:tcBorders>
              <w:top w:val="single" w:sz="2" w:space="0" w:color="808080" w:themeColor="background1" w:themeShade="80"/>
              <w:left w:val="nil"/>
              <w:bottom w:val="single" w:sz="2" w:space="0" w:color="808080" w:themeColor="background1" w:themeShade="80"/>
            </w:tcBorders>
            <w:shd w:val="clear" w:color="auto" w:fill="D9D9D9" w:themeFill="background1" w:themeFillShade="D9"/>
          </w:tcPr>
          <w:p w14:paraId="5157EAED" w14:textId="77777777" w:rsidR="001F4AAC" w:rsidRPr="00E4205F" w:rsidRDefault="001F4AAC" w:rsidP="00C9529A">
            <w:pPr>
              <w:keepNext/>
              <w:spacing w:after="60"/>
              <w:jc w:val="center"/>
              <w:rPr>
                <w:rFonts w:cs="Arial"/>
                <w:sz w:val="16"/>
                <w:szCs w:val="16"/>
              </w:rPr>
            </w:pPr>
          </w:p>
        </w:tc>
      </w:tr>
      <w:tr w:rsidR="001F4AAC" w:rsidRPr="00E4205F" w14:paraId="21F2FF8C" w14:textId="77777777">
        <w:trPr>
          <w:cantSplit/>
        </w:trPr>
        <w:tc>
          <w:tcPr>
            <w:tcW w:w="306" w:type="pct"/>
            <w:vMerge/>
            <w:tcBorders>
              <w:right w:val="single" w:sz="2" w:space="0" w:color="808080" w:themeColor="background1" w:themeShade="80"/>
            </w:tcBorders>
          </w:tcPr>
          <w:p w14:paraId="06142375" w14:textId="77777777" w:rsidR="001F4AAC" w:rsidRPr="00E4205F" w:rsidRDefault="001F4AAC" w:rsidP="00C9529A">
            <w:pPr>
              <w:pStyle w:val="TableText"/>
              <w:keepNext/>
              <w:jc w:val="right"/>
              <w:rPr>
                <w:color w:val="000000"/>
                <w:szCs w:val="16"/>
              </w:rPr>
            </w:pPr>
          </w:p>
        </w:tc>
        <w:tc>
          <w:tcPr>
            <w:tcW w:w="17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DA0F334" w14:textId="77777777" w:rsidR="001F4AAC" w:rsidRPr="00E4205F" w:rsidRDefault="001F4AAC" w:rsidP="00C9529A">
            <w:pPr>
              <w:pStyle w:val="TableListBullet"/>
              <w:keepNext/>
              <w:ind w:left="263" w:hanging="270"/>
              <w:rPr>
                <w:szCs w:val="16"/>
              </w:rPr>
            </w:pPr>
            <w:r w:rsidRPr="00E4205F">
              <w:rPr>
                <w:szCs w:val="16"/>
              </w:rPr>
              <w:t>A method is implemented to confirm that each script is authorized.</w:t>
            </w:r>
          </w:p>
        </w:tc>
        <w:tc>
          <w:tcPr>
            <w:tcW w:w="1378" w:type="pct"/>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29EF878" w14:textId="77777777" w:rsidR="001F4AAC" w:rsidRPr="00E4205F" w:rsidRDefault="001F4AAC" w:rsidP="00C9529A">
            <w:pPr>
              <w:pStyle w:val="TableListBullet"/>
              <w:keepNext/>
              <w:ind w:left="263" w:hanging="270"/>
              <w:rPr>
                <w:szCs w:val="16"/>
              </w:rPr>
            </w:pPr>
            <w:r w:rsidRPr="00E4205F">
              <w:rPr>
                <w:szCs w:val="16"/>
              </w:rPr>
              <w:t>Examine policies and procedures.</w:t>
            </w:r>
          </w:p>
          <w:p w14:paraId="17AEE09F" w14:textId="77777777" w:rsidR="001F4AAC" w:rsidRPr="00E4205F" w:rsidRDefault="001F4AAC" w:rsidP="00C9529A">
            <w:pPr>
              <w:pStyle w:val="TableListBullet"/>
              <w:keepNext/>
              <w:ind w:left="263" w:hanging="270"/>
              <w:rPr>
                <w:szCs w:val="16"/>
              </w:rPr>
            </w:pPr>
            <w:r w:rsidRPr="00E4205F">
              <w:rPr>
                <w:szCs w:val="16"/>
              </w:rPr>
              <w:t>Interview responsible personnel.</w:t>
            </w:r>
          </w:p>
          <w:p w14:paraId="2AEC031D" w14:textId="77777777" w:rsidR="001F4AAC" w:rsidRPr="00E4205F" w:rsidRDefault="001F4AAC" w:rsidP="00C9529A">
            <w:pPr>
              <w:pStyle w:val="TableListBullet"/>
              <w:keepNext/>
              <w:ind w:left="263" w:hanging="270"/>
              <w:rPr>
                <w:szCs w:val="16"/>
              </w:rPr>
            </w:pPr>
            <w:r w:rsidRPr="00E4205F">
              <w:rPr>
                <w:szCs w:val="16"/>
              </w:rPr>
              <w:t>Examine inventory records.</w:t>
            </w:r>
          </w:p>
          <w:p w14:paraId="3B4030B9" w14:textId="77777777" w:rsidR="001F4AAC" w:rsidRPr="00E4205F" w:rsidRDefault="001F4AAC" w:rsidP="00C9529A">
            <w:pPr>
              <w:pStyle w:val="TableListBullet"/>
              <w:keepNext/>
              <w:ind w:left="263" w:hanging="270"/>
              <w:rPr>
                <w:szCs w:val="16"/>
              </w:rPr>
            </w:pPr>
            <w:r w:rsidRPr="00E4205F">
              <w:rPr>
                <w:szCs w:val="16"/>
              </w:rPr>
              <w:t>Examine system configurations.</w:t>
            </w: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89A0419" w14:textId="77777777" w:rsidR="001F4AAC" w:rsidRPr="00E4205F" w:rsidRDefault="001F4AAC" w:rsidP="00C9529A">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79BF339" w14:textId="77777777" w:rsidR="001F4AAC" w:rsidRPr="00E4205F" w:rsidRDefault="001F4AAC" w:rsidP="00C9529A">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4A10DAD" w14:textId="77777777" w:rsidR="001F4AAC" w:rsidRPr="00E4205F" w:rsidRDefault="001F4AAC" w:rsidP="00C9529A">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19666D0" w14:textId="77777777" w:rsidR="001F4AAC" w:rsidRPr="00E4205F" w:rsidRDefault="001F4AAC" w:rsidP="00C9529A">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F4AAC" w:rsidRPr="00E4205F" w14:paraId="1B224802" w14:textId="77777777">
        <w:trPr>
          <w:cantSplit/>
        </w:trPr>
        <w:tc>
          <w:tcPr>
            <w:tcW w:w="306" w:type="pct"/>
            <w:vMerge/>
            <w:tcBorders>
              <w:right w:val="single" w:sz="2" w:space="0" w:color="808080" w:themeColor="background1" w:themeShade="80"/>
            </w:tcBorders>
          </w:tcPr>
          <w:p w14:paraId="02426A5E" w14:textId="77777777" w:rsidR="001F4AAC" w:rsidRPr="00E4205F" w:rsidRDefault="001F4AAC" w:rsidP="00C9529A">
            <w:pPr>
              <w:pStyle w:val="TableText"/>
              <w:keepNext/>
              <w:jc w:val="right"/>
              <w:rPr>
                <w:color w:val="000000"/>
                <w:szCs w:val="16"/>
              </w:rPr>
            </w:pPr>
          </w:p>
        </w:tc>
        <w:tc>
          <w:tcPr>
            <w:tcW w:w="17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8F736B8" w14:textId="77777777" w:rsidR="001F4AAC" w:rsidRPr="00E4205F" w:rsidRDefault="001F4AAC" w:rsidP="00C9529A">
            <w:pPr>
              <w:pStyle w:val="TableListBullet"/>
              <w:keepNext/>
              <w:ind w:left="263" w:hanging="270"/>
              <w:rPr>
                <w:szCs w:val="16"/>
              </w:rPr>
            </w:pPr>
            <w:r w:rsidRPr="00E4205F">
              <w:rPr>
                <w:szCs w:val="16"/>
              </w:rPr>
              <w:t>A method is implemented to assure the integrity of each script.</w:t>
            </w:r>
          </w:p>
        </w:tc>
        <w:tc>
          <w:tcPr>
            <w:tcW w:w="1378" w:type="pct"/>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EFB0EE1" w14:textId="77777777" w:rsidR="001F4AAC" w:rsidRPr="00E4205F" w:rsidRDefault="001F4AAC" w:rsidP="00C9529A">
            <w:pPr>
              <w:pStyle w:val="TableTextBullet"/>
              <w:keepNext/>
              <w:ind w:left="200" w:hanging="200"/>
              <w:rPr>
                <w:rFonts w:cs="Arial"/>
                <w:szCs w:val="16"/>
              </w:rPr>
            </w:pP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076BD03" w14:textId="77777777" w:rsidR="001F4AAC" w:rsidRPr="00E4205F" w:rsidRDefault="001F4AAC" w:rsidP="00C9529A">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63DC574" w14:textId="77777777" w:rsidR="001F4AAC" w:rsidRPr="00E4205F" w:rsidRDefault="001F4AAC" w:rsidP="00C9529A">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9A7BB7C" w14:textId="77777777" w:rsidR="001F4AAC" w:rsidRPr="00E4205F" w:rsidRDefault="001F4AAC" w:rsidP="00C9529A">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2D04635" w14:textId="77777777" w:rsidR="001F4AAC" w:rsidRPr="00E4205F" w:rsidRDefault="001F4AAC" w:rsidP="00C9529A">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17169" w:rsidRPr="00E4205F" w14:paraId="3D9E6800" w14:textId="77777777">
        <w:trPr>
          <w:cantSplit/>
        </w:trPr>
        <w:tc>
          <w:tcPr>
            <w:tcW w:w="306" w:type="pct"/>
            <w:vMerge/>
            <w:tcBorders>
              <w:right w:val="single" w:sz="2" w:space="0" w:color="808080" w:themeColor="background1" w:themeShade="80"/>
            </w:tcBorders>
          </w:tcPr>
          <w:p w14:paraId="0D3125A8" w14:textId="77777777" w:rsidR="00F17169" w:rsidRPr="00E4205F" w:rsidRDefault="00F17169" w:rsidP="00C9529A">
            <w:pPr>
              <w:pStyle w:val="TableText"/>
              <w:keepNext/>
              <w:jc w:val="right"/>
              <w:rPr>
                <w:color w:val="000000"/>
                <w:szCs w:val="16"/>
              </w:rPr>
            </w:pPr>
          </w:p>
        </w:tc>
        <w:tc>
          <w:tcPr>
            <w:tcW w:w="1790" w:type="pct"/>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317E68F6" w14:textId="230549B7" w:rsidR="00F17169" w:rsidRPr="00E4205F" w:rsidRDefault="00F17169" w:rsidP="00C9529A">
            <w:pPr>
              <w:pStyle w:val="TableListBullet"/>
              <w:keepNext/>
              <w:ind w:left="263" w:hanging="270"/>
              <w:rPr>
                <w:szCs w:val="16"/>
              </w:rPr>
            </w:pPr>
            <w:r w:rsidRPr="00E4205F">
              <w:rPr>
                <w:szCs w:val="16"/>
              </w:rPr>
              <w:t xml:space="preserve">An inventory of all scripts is maintained with written </w:t>
            </w:r>
            <w:r w:rsidR="0088546D">
              <w:rPr>
                <w:szCs w:val="16"/>
              </w:rPr>
              <w:t xml:space="preserve">business or technical </w:t>
            </w:r>
            <w:r w:rsidRPr="00E4205F">
              <w:rPr>
                <w:szCs w:val="16"/>
              </w:rPr>
              <w:t xml:space="preserve">justification as to why each is necessary. </w:t>
            </w:r>
          </w:p>
        </w:tc>
        <w:tc>
          <w:tcPr>
            <w:tcW w:w="137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598D716B" w14:textId="77777777" w:rsidR="00F17169" w:rsidRPr="00E4205F" w:rsidRDefault="00F17169" w:rsidP="00C9529A">
            <w:pPr>
              <w:pStyle w:val="TableTextBullet"/>
              <w:keepNext/>
              <w:ind w:left="200" w:hanging="200"/>
              <w:rPr>
                <w:rFonts w:cs="Arial"/>
                <w:szCs w:val="16"/>
              </w:rPr>
            </w:pPr>
          </w:p>
        </w:tc>
        <w:tc>
          <w:tcPr>
            <w:tcW w:w="38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244FDB9" w14:textId="77777777" w:rsidR="00F17169" w:rsidRPr="00E4205F" w:rsidRDefault="00F17169" w:rsidP="00C9529A">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BC6729B" w14:textId="77777777" w:rsidR="00F17169" w:rsidRPr="00E4205F" w:rsidRDefault="00F17169" w:rsidP="00C9529A">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08CB012" w14:textId="77777777" w:rsidR="00F17169" w:rsidRPr="00E4205F" w:rsidRDefault="00F17169" w:rsidP="00C9529A">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104B8E4A" w14:textId="77777777" w:rsidR="00F17169" w:rsidRPr="00E4205F" w:rsidRDefault="00F17169" w:rsidP="00C9529A">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17169" w:rsidRPr="00E4205F" w14:paraId="1F13451F" w14:textId="77777777">
        <w:trPr>
          <w:cantSplit/>
        </w:trPr>
        <w:tc>
          <w:tcPr>
            <w:tcW w:w="306" w:type="pct"/>
            <w:vMerge/>
            <w:tcBorders>
              <w:right w:val="single" w:sz="2" w:space="0" w:color="808080" w:themeColor="background1" w:themeShade="80"/>
            </w:tcBorders>
          </w:tcPr>
          <w:p w14:paraId="0108ADE8" w14:textId="77777777" w:rsidR="00F17169" w:rsidRPr="00E21CA3" w:rsidRDefault="00F17169" w:rsidP="00C9529A">
            <w:pPr>
              <w:pStyle w:val="TableText"/>
              <w:keepNext/>
              <w:rPr>
                <w:b/>
                <w:bCs/>
                <w:color w:val="000000"/>
                <w:szCs w:val="16"/>
              </w:rPr>
            </w:pPr>
          </w:p>
        </w:tc>
        <w:tc>
          <w:tcPr>
            <w:tcW w:w="3168" w:type="pct"/>
            <w:gridSpan w:val="2"/>
            <w:tcBorders>
              <w:left w:val="single" w:sz="2" w:space="0" w:color="808080" w:themeColor="background1" w:themeShade="80"/>
              <w:bottom w:val="nil"/>
              <w:right w:val="single" w:sz="2" w:space="0" w:color="808080" w:themeColor="background1" w:themeShade="80"/>
            </w:tcBorders>
            <w:shd w:val="clear" w:color="auto" w:fill="DFE3E4"/>
          </w:tcPr>
          <w:p w14:paraId="450451F5" w14:textId="77777777" w:rsidR="00F17169" w:rsidRPr="00E4205F" w:rsidRDefault="00F17169" w:rsidP="00C9529A">
            <w:pPr>
              <w:pStyle w:val="AppNotes"/>
            </w:pPr>
            <w:r w:rsidRPr="00CF224A">
              <w:t>Applicability Notes</w:t>
            </w:r>
          </w:p>
        </w:tc>
        <w:tc>
          <w:tcPr>
            <w:tcW w:w="382" w:type="pct"/>
            <w:gridSpan w:val="2"/>
            <w:vMerge/>
            <w:tcBorders>
              <w:left w:val="single" w:sz="2" w:space="0" w:color="808080" w:themeColor="background1" w:themeShade="80"/>
              <w:right w:val="single" w:sz="2" w:space="0" w:color="808080" w:themeColor="background1" w:themeShade="80"/>
            </w:tcBorders>
            <w:shd w:val="clear" w:color="auto" w:fill="auto"/>
          </w:tcPr>
          <w:p w14:paraId="51C8F214" w14:textId="77777777" w:rsidR="00F17169" w:rsidRPr="00E4205F" w:rsidRDefault="00F17169" w:rsidP="00C9529A">
            <w:pPr>
              <w:keepNext/>
              <w:spacing w:after="60"/>
              <w:jc w:val="center"/>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auto"/>
          </w:tcPr>
          <w:p w14:paraId="24FBD8E9" w14:textId="77777777" w:rsidR="00F17169" w:rsidRPr="00E4205F" w:rsidRDefault="00F17169" w:rsidP="00C9529A">
            <w:pPr>
              <w:keepNext/>
              <w:spacing w:after="60"/>
              <w:jc w:val="center"/>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auto"/>
          </w:tcPr>
          <w:p w14:paraId="30BB0A42" w14:textId="77777777" w:rsidR="00F17169" w:rsidRPr="00E4205F" w:rsidRDefault="00F17169" w:rsidP="00C9529A">
            <w:pPr>
              <w:keepNext/>
              <w:spacing w:after="60"/>
              <w:jc w:val="center"/>
              <w:rPr>
                <w:rFonts w:cs="Arial"/>
                <w:sz w:val="16"/>
                <w:szCs w:val="16"/>
              </w:rPr>
            </w:pPr>
          </w:p>
        </w:tc>
        <w:tc>
          <w:tcPr>
            <w:tcW w:w="382" w:type="pct"/>
            <w:gridSpan w:val="2"/>
            <w:vMerge/>
            <w:tcBorders>
              <w:left w:val="single" w:sz="2" w:space="0" w:color="808080" w:themeColor="background1" w:themeShade="80"/>
            </w:tcBorders>
            <w:shd w:val="clear" w:color="auto" w:fill="auto"/>
          </w:tcPr>
          <w:p w14:paraId="12854E23" w14:textId="77777777" w:rsidR="00F17169" w:rsidRPr="00E4205F" w:rsidRDefault="00F17169" w:rsidP="00C9529A">
            <w:pPr>
              <w:keepNext/>
              <w:spacing w:after="60"/>
              <w:jc w:val="center"/>
              <w:rPr>
                <w:rFonts w:cs="Arial"/>
                <w:sz w:val="16"/>
                <w:szCs w:val="16"/>
              </w:rPr>
            </w:pPr>
          </w:p>
        </w:tc>
      </w:tr>
      <w:tr w:rsidR="00F17169" w:rsidRPr="00E4205F" w14:paraId="1BD85319" w14:textId="77777777">
        <w:trPr>
          <w:cantSplit/>
        </w:trPr>
        <w:tc>
          <w:tcPr>
            <w:tcW w:w="306" w:type="pct"/>
            <w:vMerge/>
            <w:tcBorders>
              <w:bottom w:val="single" w:sz="2" w:space="0" w:color="808080" w:themeColor="background1" w:themeShade="80"/>
              <w:right w:val="single" w:sz="2" w:space="0" w:color="808080" w:themeColor="background1" w:themeShade="80"/>
            </w:tcBorders>
          </w:tcPr>
          <w:p w14:paraId="414F76C6" w14:textId="70D78EE2" w:rsidR="00F17169" w:rsidRPr="00E21CA3" w:rsidRDefault="00F17169" w:rsidP="00065D88">
            <w:pPr>
              <w:pStyle w:val="TableText"/>
              <w:rPr>
                <w:b/>
                <w:bCs/>
                <w:color w:val="000000"/>
                <w:szCs w:val="16"/>
              </w:rPr>
            </w:pPr>
          </w:p>
        </w:tc>
        <w:tc>
          <w:tcPr>
            <w:tcW w:w="316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0EF8AE63" w14:textId="77777777" w:rsidR="003C1DF4" w:rsidRDefault="00F17169" w:rsidP="003C1DF4">
            <w:pPr>
              <w:pStyle w:val="TableBody"/>
              <w:rPr>
                <w:rFonts w:cs="Arial"/>
                <w:color w:val="000000"/>
                <w:sz w:val="18"/>
                <w:szCs w:val="18"/>
              </w:rPr>
            </w:pPr>
            <w:r w:rsidRPr="00036127">
              <w:rPr>
                <w:rFonts w:cs="Arial"/>
                <w:color w:val="000000"/>
                <w:sz w:val="18"/>
                <w:szCs w:val="18"/>
              </w:rPr>
              <w:t>This requirement applies to all scripts loaded from the entity’s environment and scripts loaded from third and fourth parties.</w:t>
            </w:r>
          </w:p>
          <w:p w14:paraId="5E45A76F" w14:textId="611C8CD1" w:rsidR="003C1DF4" w:rsidRPr="003C1DF4" w:rsidRDefault="003C1DF4" w:rsidP="003C1DF4">
            <w:pPr>
              <w:pStyle w:val="TableBody"/>
              <w:rPr>
                <w:rFonts w:cs="Arial"/>
                <w:color w:val="000000"/>
                <w:sz w:val="18"/>
                <w:szCs w:val="18"/>
              </w:rPr>
            </w:pPr>
            <w:r w:rsidRPr="003C1DF4">
              <w:rPr>
                <w:rFonts w:cs="Arial"/>
                <w:color w:val="000000"/>
                <w:sz w:val="18"/>
                <w:szCs w:val="18"/>
              </w:rPr>
              <w:t>This requirement also applies to scripts in the entity’s webpage(s) that includes a TPSP’s/ payment processor’s embedded payment page/form (for example, one or more inline frames or iframes).</w:t>
            </w:r>
          </w:p>
          <w:p w14:paraId="31353D6B" w14:textId="77777777" w:rsidR="003C1DF4" w:rsidRPr="003C1DF4" w:rsidRDefault="003C1DF4" w:rsidP="003C1DF4">
            <w:pPr>
              <w:pStyle w:val="TableBody"/>
              <w:rPr>
                <w:rFonts w:cs="Arial"/>
                <w:color w:val="000000"/>
                <w:sz w:val="18"/>
                <w:szCs w:val="18"/>
              </w:rPr>
            </w:pPr>
            <w:r w:rsidRPr="003C1DF4">
              <w:rPr>
                <w:rFonts w:cs="Arial"/>
                <w:color w:val="000000"/>
                <w:sz w:val="18"/>
                <w:szCs w:val="18"/>
              </w:rPr>
              <w:t xml:space="preserve">This requirement does not apply to an entity for scripts in a TPSP’s/payment processor’s embedded payment page/form (for example, one or more iframes), where the entity includes a TPSP’s/payment processor’s payment page/form on its webpage. </w:t>
            </w:r>
          </w:p>
          <w:p w14:paraId="62820185" w14:textId="77777777" w:rsidR="003C1DF4" w:rsidRPr="003C1DF4" w:rsidRDefault="003C1DF4" w:rsidP="003C1DF4">
            <w:pPr>
              <w:pStyle w:val="TableBody"/>
              <w:rPr>
                <w:rFonts w:cs="Arial"/>
                <w:color w:val="000000"/>
                <w:sz w:val="18"/>
                <w:szCs w:val="18"/>
              </w:rPr>
            </w:pPr>
            <w:r w:rsidRPr="003C1DF4">
              <w:rPr>
                <w:rFonts w:cs="Arial"/>
                <w:color w:val="000000"/>
                <w:sz w:val="18"/>
                <w:szCs w:val="18"/>
              </w:rPr>
              <w:t>Scripts in the TPSP’s/payment processor’s embedded payment page/form are the responsibility of the TPSP/payment processor to manage in accordance with this requirement.</w:t>
            </w:r>
          </w:p>
          <w:p w14:paraId="471E143E" w14:textId="77777777" w:rsidR="00F17169" w:rsidRPr="00E4205F" w:rsidRDefault="00F17169" w:rsidP="00065D88">
            <w:pPr>
              <w:pStyle w:val="TableListBullet"/>
              <w:numPr>
                <w:ilvl w:val="0"/>
                <w:numId w:val="0"/>
              </w:numPr>
              <w:ind w:left="-7"/>
              <w:rPr>
                <w:szCs w:val="16"/>
              </w:rPr>
            </w:pPr>
            <w:r w:rsidRPr="00257BD8">
              <w:rPr>
                <w:i/>
                <w:color w:val="C00000"/>
                <w:szCs w:val="16"/>
              </w:rPr>
              <w:t>This requirement is a best practice until 31 March 2025, after which it will be required and must be fully considered during a PCI DSS assessment.</w:t>
            </w:r>
          </w:p>
        </w:tc>
        <w:tc>
          <w:tcPr>
            <w:tcW w:w="38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7FB7792" w14:textId="77777777" w:rsidR="00F17169" w:rsidRPr="00E4205F" w:rsidRDefault="00F17169" w:rsidP="00065D88">
            <w:pPr>
              <w:spacing w:after="60"/>
              <w:jc w:val="center"/>
              <w:rPr>
                <w:rFonts w:cs="Arial"/>
                <w:sz w:val="16"/>
                <w:szCs w:val="16"/>
              </w:rPr>
            </w:pPr>
          </w:p>
        </w:tc>
        <w:tc>
          <w:tcPr>
            <w:tcW w:w="381"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5270F34" w14:textId="77777777" w:rsidR="00F17169" w:rsidRPr="00E4205F" w:rsidRDefault="00F17169" w:rsidP="00065D88">
            <w:pPr>
              <w:spacing w:after="60"/>
              <w:jc w:val="center"/>
              <w:rPr>
                <w:rFonts w:cs="Arial"/>
                <w:sz w:val="16"/>
                <w:szCs w:val="16"/>
              </w:rPr>
            </w:pPr>
          </w:p>
        </w:tc>
        <w:tc>
          <w:tcPr>
            <w:tcW w:w="381"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5C98694" w14:textId="77777777" w:rsidR="00F17169" w:rsidRPr="00E4205F" w:rsidRDefault="00F17169" w:rsidP="00065D88">
            <w:pPr>
              <w:spacing w:after="60"/>
              <w:jc w:val="center"/>
              <w:rPr>
                <w:rFonts w:cs="Arial"/>
                <w:sz w:val="16"/>
                <w:szCs w:val="16"/>
              </w:rPr>
            </w:pPr>
          </w:p>
        </w:tc>
        <w:tc>
          <w:tcPr>
            <w:tcW w:w="382" w:type="pct"/>
            <w:gridSpan w:val="2"/>
            <w:vMerge/>
            <w:tcBorders>
              <w:left w:val="single" w:sz="2" w:space="0" w:color="808080" w:themeColor="background1" w:themeShade="80"/>
              <w:bottom w:val="single" w:sz="2" w:space="0" w:color="808080" w:themeColor="background1" w:themeShade="80"/>
            </w:tcBorders>
            <w:shd w:val="clear" w:color="auto" w:fill="auto"/>
          </w:tcPr>
          <w:p w14:paraId="5F3CB587" w14:textId="77777777" w:rsidR="00F17169" w:rsidRPr="00E4205F" w:rsidRDefault="00F17169" w:rsidP="00065D88">
            <w:pPr>
              <w:spacing w:after="60"/>
              <w:jc w:val="center"/>
              <w:rPr>
                <w:rFonts w:cs="Arial"/>
                <w:sz w:val="16"/>
                <w:szCs w:val="16"/>
              </w:rPr>
            </w:pPr>
          </w:p>
        </w:tc>
      </w:tr>
      <w:tr w:rsidR="00790473" w:rsidRPr="00E4205F" w14:paraId="7A3DF9E0" w14:textId="77777777" w:rsidTr="00790473">
        <w:trPr>
          <w:cantSplit/>
        </w:trPr>
        <w:tc>
          <w:tcPr>
            <w:tcW w:w="5000" w:type="pct"/>
            <w:gridSpan w:val="11"/>
            <w:tcBorders>
              <w:top w:val="single" w:sz="2" w:space="0" w:color="808080" w:themeColor="background1" w:themeShade="80"/>
              <w:bottom w:val="single" w:sz="2" w:space="0" w:color="808080" w:themeColor="background1" w:themeShade="80"/>
            </w:tcBorders>
            <w:shd w:val="clear" w:color="auto" w:fill="DFE3E4"/>
          </w:tcPr>
          <w:p w14:paraId="0EC1ED15" w14:textId="4709DD7E" w:rsidR="00790473" w:rsidRDefault="00790473" w:rsidP="00790473">
            <w:pPr>
              <w:spacing w:after="60"/>
              <w:rPr>
                <w:rFonts w:cs="Arial"/>
                <w:i/>
                <w:iCs/>
                <w:sz w:val="18"/>
                <w:szCs w:val="18"/>
              </w:rPr>
            </w:pPr>
            <w:r>
              <w:rPr>
                <w:rFonts w:cs="Arial"/>
                <w:b/>
                <w:bCs/>
                <w:i/>
                <w:iCs/>
                <w:sz w:val="18"/>
                <w:szCs w:val="18"/>
              </w:rPr>
              <w:t xml:space="preserve">SAQ </w:t>
            </w:r>
            <w:r w:rsidRPr="00E66145">
              <w:rPr>
                <w:rFonts w:cs="Arial"/>
                <w:b/>
                <w:bCs/>
                <w:i/>
                <w:iCs/>
                <w:sz w:val="18"/>
                <w:szCs w:val="18"/>
              </w:rPr>
              <w:t>Completion Guidance:</w:t>
            </w:r>
            <w:r w:rsidRPr="00E66145">
              <w:rPr>
                <w:rFonts w:cs="Arial"/>
                <w:i/>
                <w:iCs/>
                <w:sz w:val="18"/>
                <w:szCs w:val="18"/>
              </w:rPr>
              <w:t xml:space="preserve"> </w:t>
            </w:r>
          </w:p>
          <w:p w14:paraId="69A501AB" w14:textId="7FFC2EF6" w:rsidR="00790473" w:rsidRPr="00E21CA3" w:rsidRDefault="007424EB" w:rsidP="00790473">
            <w:pPr>
              <w:pStyle w:val="TableText"/>
              <w:keepNext/>
              <w:rPr>
                <w:b/>
                <w:bCs/>
                <w:color w:val="000000"/>
                <w:szCs w:val="16"/>
              </w:rPr>
            </w:pPr>
            <w:r>
              <w:rPr>
                <w:i/>
                <w:szCs w:val="18"/>
              </w:rPr>
              <w:t>W</w:t>
            </w:r>
            <w:r w:rsidR="00790473" w:rsidRPr="004C0F61">
              <w:rPr>
                <w:i/>
                <w:szCs w:val="18"/>
              </w:rPr>
              <w:t xml:space="preserve">here the merchant </w:t>
            </w:r>
            <w:r w:rsidR="00790473">
              <w:rPr>
                <w:i/>
                <w:szCs w:val="18"/>
              </w:rPr>
              <w:t>server redirects customers from the merchant website to a TPSP/payment processor (for example, with a URL redirect)</w:t>
            </w:r>
            <w:r w:rsidR="00790473" w:rsidRPr="004C0F61">
              <w:rPr>
                <w:i/>
                <w:szCs w:val="18"/>
              </w:rPr>
              <w:t xml:space="preserve">, the merchant marks this requirement as Not Applicable and completes </w:t>
            </w:r>
            <w:r w:rsidR="00790473">
              <w:rPr>
                <w:i/>
                <w:szCs w:val="18"/>
              </w:rPr>
              <w:t>Appendix C</w:t>
            </w:r>
            <w:r w:rsidR="00790473" w:rsidRPr="004C0F61">
              <w:rPr>
                <w:i/>
                <w:szCs w:val="18"/>
              </w:rPr>
              <w:t xml:space="preserve">: Explanation of </w:t>
            </w:r>
            <w:r w:rsidR="00790473">
              <w:rPr>
                <w:i/>
                <w:szCs w:val="18"/>
              </w:rPr>
              <w:t>Requirements Noted as Not Applicable</w:t>
            </w:r>
            <w:r w:rsidR="00790473" w:rsidRPr="004C0F61">
              <w:rPr>
                <w:i/>
                <w:szCs w:val="18"/>
              </w:rPr>
              <w:t>.</w:t>
            </w:r>
          </w:p>
        </w:tc>
      </w:tr>
      <w:tr w:rsidR="00611C97" w:rsidRPr="00E4205F" w14:paraId="0FB28F6E" w14:textId="77777777" w:rsidTr="00AC017A">
        <w:trPr>
          <w:cantSplit/>
        </w:trPr>
        <w:tc>
          <w:tcPr>
            <w:tcW w:w="5000" w:type="pct"/>
            <w:gridSpan w:val="11"/>
            <w:tcBorders>
              <w:top w:val="single" w:sz="2" w:space="0" w:color="808080" w:themeColor="background1" w:themeShade="80"/>
              <w:bottom w:val="single" w:sz="2" w:space="0" w:color="808080" w:themeColor="background1" w:themeShade="80"/>
            </w:tcBorders>
            <w:shd w:val="clear" w:color="auto" w:fill="BFBFBF" w:themeFill="background1" w:themeFillShade="BF"/>
          </w:tcPr>
          <w:p w14:paraId="05F128B0" w14:textId="77777777" w:rsidR="00611C97" w:rsidRPr="00E4205F" w:rsidRDefault="00611C97" w:rsidP="00065D88">
            <w:pPr>
              <w:pStyle w:val="TableText"/>
              <w:keepNext/>
              <w:rPr>
                <w:szCs w:val="16"/>
              </w:rPr>
            </w:pPr>
            <w:r w:rsidRPr="00E21CA3">
              <w:rPr>
                <w:b/>
                <w:bCs/>
                <w:color w:val="000000"/>
                <w:szCs w:val="16"/>
              </w:rPr>
              <w:lastRenderedPageBreak/>
              <w:t>6.5</w:t>
            </w:r>
            <w:r>
              <w:rPr>
                <w:color w:val="000000"/>
                <w:szCs w:val="16"/>
              </w:rPr>
              <w:t xml:space="preserve"> </w:t>
            </w:r>
            <w:r w:rsidRPr="00E4205F">
              <w:rPr>
                <w:szCs w:val="16"/>
              </w:rPr>
              <w:t>Changes to all system components are managed securely.</w:t>
            </w:r>
          </w:p>
        </w:tc>
      </w:tr>
      <w:tr w:rsidR="00E5318D" w:rsidRPr="00E4205F" w14:paraId="7ED791DF" w14:textId="77777777" w:rsidTr="00AC017A">
        <w:trPr>
          <w:cantSplit/>
        </w:trPr>
        <w:tc>
          <w:tcPr>
            <w:tcW w:w="30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03517DF" w14:textId="77777777" w:rsidR="00E5318D" w:rsidRPr="00E21CA3" w:rsidRDefault="00E5318D" w:rsidP="00065D88">
            <w:pPr>
              <w:pStyle w:val="TableText"/>
              <w:rPr>
                <w:b/>
                <w:bCs/>
                <w:szCs w:val="16"/>
              </w:rPr>
            </w:pPr>
            <w:r w:rsidRPr="00E21CA3">
              <w:rPr>
                <w:b/>
                <w:bCs/>
                <w:color w:val="000000"/>
                <w:szCs w:val="16"/>
              </w:rPr>
              <w:t>6.5.1</w:t>
            </w:r>
          </w:p>
        </w:tc>
        <w:tc>
          <w:tcPr>
            <w:tcW w:w="17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FE1A699" w14:textId="77777777" w:rsidR="00E5318D" w:rsidRDefault="00E5318D" w:rsidP="00065D88">
            <w:pPr>
              <w:pStyle w:val="TableTextBullet"/>
              <w:numPr>
                <w:ilvl w:val="0"/>
                <w:numId w:val="0"/>
              </w:numPr>
              <w:rPr>
                <w:rFonts w:cs="Arial"/>
                <w:color w:val="000000"/>
                <w:szCs w:val="16"/>
              </w:rPr>
            </w:pPr>
            <w:r w:rsidRPr="00E4205F">
              <w:rPr>
                <w:rFonts w:cs="Arial"/>
                <w:color w:val="000000"/>
                <w:szCs w:val="16"/>
              </w:rPr>
              <w:t xml:space="preserve">Changes to all system components in the production environment are made according to established procedures that include: </w:t>
            </w:r>
          </w:p>
          <w:p w14:paraId="2EC0F43B" w14:textId="77777777" w:rsidR="00E5318D" w:rsidRPr="00AF1BFC" w:rsidRDefault="00E5318D" w:rsidP="00065D88">
            <w:pPr>
              <w:pStyle w:val="TableListBullet"/>
              <w:ind w:left="263" w:hanging="270"/>
              <w:rPr>
                <w:szCs w:val="16"/>
              </w:rPr>
            </w:pPr>
            <w:r w:rsidRPr="00AF1BFC">
              <w:rPr>
                <w:szCs w:val="16"/>
              </w:rPr>
              <w:t xml:space="preserve">Reason for, and description of, the change. </w:t>
            </w:r>
          </w:p>
          <w:p w14:paraId="3B663B33" w14:textId="77777777" w:rsidR="00E5318D" w:rsidRPr="00AF1BFC" w:rsidRDefault="00E5318D" w:rsidP="00065D88">
            <w:pPr>
              <w:pStyle w:val="TableListBullet"/>
              <w:ind w:left="263" w:hanging="270"/>
              <w:rPr>
                <w:szCs w:val="16"/>
              </w:rPr>
            </w:pPr>
            <w:r w:rsidRPr="00AF1BFC">
              <w:rPr>
                <w:szCs w:val="16"/>
              </w:rPr>
              <w:t xml:space="preserve">Documentation of security impact. </w:t>
            </w:r>
          </w:p>
          <w:p w14:paraId="5BF9DD1B" w14:textId="77777777" w:rsidR="00E5318D" w:rsidRPr="00AF1BFC" w:rsidRDefault="00E5318D" w:rsidP="00065D88">
            <w:pPr>
              <w:pStyle w:val="TableListBullet"/>
              <w:ind w:left="263" w:hanging="270"/>
              <w:rPr>
                <w:szCs w:val="16"/>
              </w:rPr>
            </w:pPr>
            <w:r w:rsidRPr="00AF1BFC">
              <w:rPr>
                <w:szCs w:val="16"/>
              </w:rPr>
              <w:t>Documented change approval by authorized parties.</w:t>
            </w:r>
          </w:p>
          <w:p w14:paraId="1BA43CE3" w14:textId="77777777" w:rsidR="00E5318D" w:rsidRPr="00AF1BFC" w:rsidRDefault="00E5318D" w:rsidP="00065D88">
            <w:pPr>
              <w:pStyle w:val="TableListBullet"/>
              <w:ind w:left="263" w:hanging="270"/>
              <w:rPr>
                <w:szCs w:val="16"/>
              </w:rPr>
            </w:pPr>
            <w:r w:rsidRPr="00AF1BFC">
              <w:rPr>
                <w:szCs w:val="16"/>
              </w:rPr>
              <w:t>Testing to verify that the change does not adversely impact system security.</w:t>
            </w:r>
          </w:p>
          <w:p w14:paraId="06C08F69" w14:textId="77777777" w:rsidR="00E5318D" w:rsidRPr="00AF1BFC" w:rsidRDefault="00E5318D" w:rsidP="00065D88">
            <w:pPr>
              <w:pStyle w:val="TableListBullet"/>
              <w:ind w:left="263" w:hanging="270"/>
              <w:rPr>
                <w:szCs w:val="16"/>
              </w:rPr>
            </w:pPr>
            <w:r w:rsidRPr="00AF1BFC">
              <w:rPr>
                <w:szCs w:val="16"/>
              </w:rPr>
              <w:t>For bespoke and custom software changes, all updates are tested for compliance with Requirement 6.2.4 before being deployed into production.</w:t>
            </w:r>
          </w:p>
          <w:p w14:paraId="244A5270" w14:textId="77777777" w:rsidR="00E5318D" w:rsidRPr="00E4205F" w:rsidRDefault="00E5318D" w:rsidP="00065D88">
            <w:pPr>
              <w:pStyle w:val="TableListBullet"/>
              <w:ind w:left="263" w:hanging="270"/>
              <w:rPr>
                <w:szCs w:val="16"/>
              </w:rPr>
            </w:pPr>
            <w:r w:rsidRPr="00AF1BFC">
              <w:rPr>
                <w:szCs w:val="16"/>
              </w:rPr>
              <w:t>Procedures to address failures and return to a secure state.</w:t>
            </w:r>
            <w:r w:rsidRPr="00E4205F">
              <w:rPr>
                <w:color w:val="000000"/>
                <w:szCs w:val="16"/>
              </w:rPr>
              <w:t xml:space="preserve"> </w:t>
            </w:r>
          </w:p>
        </w:tc>
        <w:tc>
          <w:tcPr>
            <w:tcW w:w="137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2495B5E" w14:textId="77777777" w:rsidR="00E5318D" w:rsidRPr="00E4205F" w:rsidRDefault="00E5318D" w:rsidP="00065D88">
            <w:pPr>
              <w:pStyle w:val="TableListBullet"/>
              <w:ind w:left="263" w:hanging="270"/>
              <w:rPr>
                <w:szCs w:val="16"/>
              </w:rPr>
            </w:pPr>
            <w:r w:rsidRPr="00E4205F">
              <w:rPr>
                <w:szCs w:val="16"/>
              </w:rPr>
              <w:t>Examine documented change control procedures.</w:t>
            </w:r>
          </w:p>
          <w:p w14:paraId="63430654" w14:textId="77777777" w:rsidR="00E5318D" w:rsidRPr="00E4205F" w:rsidRDefault="00E5318D" w:rsidP="00065D88">
            <w:pPr>
              <w:pStyle w:val="TableListBullet"/>
              <w:ind w:left="263" w:hanging="270"/>
              <w:rPr>
                <w:szCs w:val="16"/>
              </w:rPr>
            </w:pPr>
            <w:r w:rsidRPr="00E4205F">
              <w:rPr>
                <w:szCs w:val="16"/>
              </w:rPr>
              <w:t>Examine recent changes to system components and trace changes to change control documentation.</w:t>
            </w:r>
          </w:p>
          <w:p w14:paraId="1D56B4E9" w14:textId="77777777" w:rsidR="00E5318D" w:rsidRPr="00E4205F" w:rsidRDefault="00E5318D" w:rsidP="00065D88">
            <w:pPr>
              <w:pStyle w:val="TableListBullet"/>
              <w:ind w:left="263" w:hanging="270"/>
              <w:rPr>
                <w:szCs w:val="16"/>
              </w:rPr>
            </w:pPr>
            <w:r w:rsidRPr="00E4205F">
              <w:rPr>
                <w:szCs w:val="16"/>
              </w:rPr>
              <w:t>Examine change control documentation.</w:t>
            </w:r>
          </w:p>
          <w:p w14:paraId="226713CE" w14:textId="77777777" w:rsidR="00E5318D" w:rsidRPr="00E4205F" w:rsidRDefault="00E5318D" w:rsidP="00065D88">
            <w:pPr>
              <w:pStyle w:val="TableListBullet"/>
              <w:numPr>
                <w:ilvl w:val="0"/>
                <w:numId w:val="0"/>
              </w:numPr>
              <w:rPr>
                <w:szCs w:val="16"/>
              </w:rPr>
            </w:pP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76F926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E50B86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FEE0E16"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A9F5D9F"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0293AA35" w14:textId="77777777" w:rsidTr="00AC017A">
        <w:trPr>
          <w:cantSplit/>
        </w:trPr>
        <w:tc>
          <w:tcPr>
            <w:tcW w:w="306" w:type="pct"/>
            <w:vMerge w:val="restart"/>
            <w:tcBorders>
              <w:top w:val="single" w:sz="2" w:space="0" w:color="808080" w:themeColor="background1" w:themeShade="80"/>
              <w:right w:val="single" w:sz="2" w:space="0" w:color="808080" w:themeColor="background1" w:themeShade="80"/>
            </w:tcBorders>
          </w:tcPr>
          <w:p w14:paraId="2F04148B" w14:textId="77777777" w:rsidR="00E5318D" w:rsidRPr="00E21CA3" w:rsidRDefault="00E5318D" w:rsidP="00065D88">
            <w:pPr>
              <w:pStyle w:val="TableText"/>
              <w:rPr>
                <w:b/>
                <w:bCs/>
                <w:szCs w:val="16"/>
              </w:rPr>
            </w:pPr>
            <w:r w:rsidRPr="00E21CA3">
              <w:rPr>
                <w:b/>
                <w:bCs/>
                <w:color w:val="000000"/>
                <w:szCs w:val="16"/>
              </w:rPr>
              <w:t>6.5.2</w:t>
            </w:r>
          </w:p>
        </w:tc>
        <w:tc>
          <w:tcPr>
            <w:tcW w:w="17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A94EE24" w14:textId="77777777" w:rsidR="00E5318D" w:rsidRPr="008022E3" w:rsidRDefault="00E5318D" w:rsidP="00065D88">
            <w:pPr>
              <w:pStyle w:val="TableTextBullet"/>
              <w:numPr>
                <w:ilvl w:val="0"/>
                <w:numId w:val="0"/>
              </w:numPr>
              <w:rPr>
                <w:rFonts w:cs="Arial"/>
                <w:iCs/>
                <w:color w:val="000000"/>
                <w:szCs w:val="16"/>
              </w:rPr>
            </w:pPr>
            <w:r w:rsidRPr="00E4205F">
              <w:rPr>
                <w:rFonts w:cs="Arial"/>
                <w:color w:val="000000"/>
                <w:szCs w:val="16"/>
              </w:rPr>
              <w:t>Upon completion of a significant change, all applicable PCI DSS requirements are confirmed to be in place on all new or changed systems and networks, and documentation is updated as applicable.</w:t>
            </w:r>
          </w:p>
        </w:tc>
        <w:tc>
          <w:tcPr>
            <w:tcW w:w="137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E80A628" w14:textId="77777777" w:rsidR="00E5318D" w:rsidRPr="00E4205F" w:rsidRDefault="00E5318D" w:rsidP="00065D88">
            <w:pPr>
              <w:pStyle w:val="TableListBullet"/>
              <w:ind w:left="263" w:hanging="270"/>
              <w:rPr>
                <w:szCs w:val="16"/>
              </w:rPr>
            </w:pPr>
            <w:r w:rsidRPr="00E4205F">
              <w:rPr>
                <w:szCs w:val="16"/>
              </w:rPr>
              <w:t xml:space="preserve">Examine documentation for significant changes. </w:t>
            </w:r>
          </w:p>
          <w:p w14:paraId="38732685" w14:textId="77777777" w:rsidR="00E5318D" w:rsidRPr="00E4205F" w:rsidRDefault="00E5318D" w:rsidP="00065D88">
            <w:pPr>
              <w:pStyle w:val="TableListBullet"/>
              <w:ind w:left="263" w:hanging="270"/>
              <w:rPr>
                <w:szCs w:val="16"/>
              </w:rPr>
            </w:pPr>
            <w:r w:rsidRPr="00E4205F">
              <w:rPr>
                <w:szCs w:val="16"/>
              </w:rPr>
              <w:t>Interview personnel.</w:t>
            </w:r>
          </w:p>
          <w:p w14:paraId="34999BED" w14:textId="77777777" w:rsidR="00E5318D" w:rsidRPr="00E4205F" w:rsidRDefault="00E5318D" w:rsidP="00065D88">
            <w:pPr>
              <w:pStyle w:val="TableListBullet"/>
              <w:ind w:left="263" w:hanging="270"/>
              <w:rPr>
                <w:szCs w:val="16"/>
              </w:rPr>
            </w:pPr>
            <w:r w:rsidRPr="00E4205F">
              <w:rPr>
                <w:szCs w:val="16"/>
              </w:rPr>
              <w:t>Observe the affected systems/networks.</w:t>
            </w:r>
          </w:p>
        </w:tc>
        <w:tc>
          <w:tcPr>
            <w:tcW w:w="38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3FFA440"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14CD3DE"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1"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482C4C4"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57C3835F"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5318D" w:rsidRPr="00E4205F" w14:paraId="24DD42DF" w14:textId="77777777" w:rsidTr="00586B40">
        <w:trPr>
          <w:cantSplit/>
        </w:trPr>
        <w:tc>
          <w:tcPr>
            <w:tcW w:w="306" w:type="pct"/>
            <w:vMerge/>
            <w:tcBorders>
              <w:right w:val="single" w:sz="2" w:space="0" w:color="808080" w:themeColor="background1" w:themeShade="80"/>
            </w:tcBorders>
          </w:tcPr>
          <w:p w14:paraId="75F56CCC" w14:textId="77777777" w:rsidR="00E5318D" w:rsidRPr="00E21CA3" w:rsidRDefault="00E5318D" w:rsidP="00065D88">
            <w:pPr>
              <w:pStyle w:val="TableText"/>
              <w:rPr>
                <w:b/>
                <w:bCs/>
                <w:color w:val="000000"/>
                <w:szCs w:val="16"/>
              </w:rPr>
            </w:pPr>
          </w:p>
        </w:tc>
        <w:tc>
          <w:tcPr>
            <w:tcW w:w="316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635BBB21" w14:textId="77777777" w:rsidR="00E5318D" w:rsidRPr="00E4205F" w:rsidRDefault="00E5318D" w:rsidP="00065D88">
            <w:pPr>
              <w:pStyle w:val="AppNotes"/>
            </w:pPr>
            <w:r w:rsidRPr="008022E3">
              <w:t>Applicability Notes</w:t>
            </w:r>
          </w:p>
        </w:tc>
        <w:tc>
          <w:tcPr>
            <w:tcW w:w="382" w:type="pct"/>
            <w:gridSpan w:val="2"/>
            <w:vMerge/>
            <w:tcBorders>
              <w:left w:val="single" w:sz="2" w:space="0" w:color="808080" w:themeColor="background1" w:themeShade="80"/>
              <w:right w:val="single" w:sz="2" w:space="0" w:color="808080" w:themeColor="background1" w:themeShade="80"/>
            </w:tcBorders>
            <w:shd w:val="clear" w:color="auto" w:fill="auto"/>
          </w:tcPr>
          <w:p w14:paraId="5126DCD8" w14:textId="77777777" w:rsidR="00E5318D" w:rsidRPr="00E4205F" w:rsidRDefault="00E5318D" w:rsidP="00065D88">
            <w:pPr>
              <w:spacing w:after="60"/>
              <w:jc w:val="center"/>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auto"/>
          </w:tcPr>
          <w:p w14:paraId="5AF32DF9" w14:textId="77777777" w:rsidR="00E5318D" w:rsidRPr="00E4205F" w:rsidRDefault="00E5318D" w:rsidP="00065D88">
            <w:pPr>
              <w:spacing w:after="60"/>
              <w:jc w:val="center"/>
              <w:rPr>
                <w:rFonts w:cs="Arial"/>
                <w:sz w:val="16"/>
                <w:szCs w:val="16"/>
              </w:rPr>
            </w:pPr>
          </w:p>
        </w:tc>
        <w:tc>
          <w:tcPr>
            <w:tcW w:w="381" w:type="pct"/>
            <w:gridSpan w:val="2"/>
            <w:vMerge/>
            <w:tcBorders>
              <w:left w:val="single" w:sz="2" w:space="0" w:color="808080" w:themeColor="background1" w:themeShade="80"/>
              <w:right w:val="single" w:sz="2" w:space="0" w:color="808080" w:themeColor="background1" w:themeShade="80"/>
            </w:tcBorders>
            <w:shd w:val="clear" w:color="auto" w:fill="auto"/>
          </w:tcPr>
          <w:p w14:paraId="73F6BDCB" w14:textId="77777777" w:rsidR="00E5318D" w:rsidRPr="00E4205F" w:rsidRDefault="00E5318D" w:rsidP="00065D88">
            <w:pPr>
              <w:spacing w:after="60"/>
              <w:jc w:val="center"/>
              <w:rPr>
                <w:rFonts w:cs="Arial"/>
                <w:sz w:val="16"/>
                <w:szCs w:val="16"/>
              </w:rPr>
            </w:pPr>
          </w:p>
        </w:tc>
        <w:tc>
          <w:tcPr>
            <w:tcW w:w="382" w:type="pct"/>
            <w:gridSpan w:val="2"/>
            <w:vMerge/>
            <w:tcBorders>
              <w:left w:val="single" w:sz="2" w:space="0" w:color="808080" w:themeColor="background1" w:themeShade="80"/>
            </w:tcBorders>
            <w:shd w:val="clear" w:color="auto" w:fill="auto"/>
          </w:tcPr>
          <w:p w14:paraId="5BDC134C" w14:textId="77777777" w:rsidR="00E5318D" w:rsidRPr="00E4205F" w:rsidRDefault="00E5318D" w:rsidP="00065D88">
            <w:pPr>
              <w:spacing w:after="60"/>
              <w:jc w:val="center"/>
              <w:rPr>
                <w:rFonts w:cs="Arial"/>
                <w:sz w:val="16"/>
                <w:szCs w:val="16"/>
              </w:rPr>
            </w:pPr>
          </w:p>
        </w:tc>
      </w:tr>
      <w:tr w:rsidR="00E5318D" w:rsidRPr="00E4205F" w14:paraId="737B7ADE" w14:textId="77777777" w:rsidTr="00586B40">
        <w:trPr>
          <w:cantSplit/>
        </w:trPr>
        <w:tc>
          <w:tcPr>
            <w:tcW w:w="306" w:type="pct"/>
            <w:vMerge/>
            <w:tcBorders>
              <w:bottom w:val="single" w:sz="2" w:space="0" w:color="808080" w:themeColor="background1" w:themeShade="80"/>
              <w:right w:val="single" w:sz="2" w:space="0" w:color="808080" w:themeColor="background1" w:themeShade="80"/>
            </w:tcBorders>
          </w:tcPr>
          <w:p w14:paraId="575B2CF1" w14:textId="77777777" w:rsidR="00E5318D" w:rsidRPr="00E21CA3" w:rsidRDefault="00E5318D" w:rsidP="00065D88">
            <w:pPr>
              <w:pStyle w:val="TableText"/>
              <w:rPr>
                <w:b/>
                <w:bCs/>
                <w:color w:val="000000"/>
                <w:szCs w:val="16"/>
              </w:rPr>
            </w:pPr>
          </w:p>
        </w:tc>
        <w:tc>
          <w:tcPr>
            <w:tcW w:w="316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5FD801C6" w14:textId="63749008" w:rsidR="001F2228" w:rsidRPr="00E4205F" w:rsidRDefault="00F431CC" w:rsidP="00065D88">
            <w:pPr>
              <w:pStyle w:val="TableListBullet"/>
              <w:numPr>
                <w:ilvl w:val="0"/>
                <w:numId w:val="0"/>
              </w:numPr>
              <w:ind w:left="-7"/>
              <w:rPr>
                <w:szCs w:val="16"/>
              </w:rPr>
            </w:pPr>
            <w:r>
              <w:rPr>
                <w:i/>
                <w:iCs/>
                <w:color w:val="808080" w:themeColor="background1" w:themeShade="80"/>
                <w:szCs w:val="18"/>
              </w:rPr>
              <w:t>This</w:t>
            </w:r>
            <w:r w:rsidRPr="0050783D">
              <w:rPr>
                <w:i/>
                <w:iCs/>
                <w:color w:val="808080" w:themeColor="background1" w:themeShade="80"/>
                <w:szCs w:val="18"/>
              </w:rPr>
              <w:t xml:space="preserve"> Applicability Note </w:t>
            </w:r>
            <w:r>
              <w:rPr>
                <w:i/>
                <w:iCs/>
                <w:color w:val="808080" w:themeColor="background1" w:themeShade="80"/>
                <w:szCs w:val="18"/>
              </w:rPr>
              <w:t>was</w:t>
            </w:r>
            <w:r w:rsidRPr="0050783D">
              <w:rPr>
                <w:i/>
                <w:iCs/>
                <w:color w:val="808080" w:themeColor="background1" w:themeShade="80"/>
                <w:szCs w:val="18"/>
              </w:rPr>
              <w:t xml:space="preserve"> intentionally </w:t>
            </w:r>
            <w:r>
              <w:rPr>
                <w:i/>
                <w:iCs/>
                <w:color w:val="808080" w:themeColor="background1" w:themeShade="80"/>
                <w:szCs w:val="18"/>
              </w:rPr>
              <w:t>removed</w:t>
            </w:r>
            <w:r w:rsidRPr="0050783D">
              <w:rPr>
                <w:i/>
                <w:iCs/>
                <w:color w:val="808080" w:themeColor="background1" w:themeShade="80"/>
                <w:szCs w:val="18"/>
              </w:rPr>
              <w:t xml:space="preserve"> </w:t>
            </w:r>
            <w:r>
              <w:rPr>
                <w:i/>
                <w:iCs/>
                <w:color w:val="808080" w:themeColor="background1" w:themeShade="80"/>
                <w:szCs w:val="18"/>
              </w:rPr>
              <w:t>as it does not apply to</w:t>
            </w:r>
            <w:r w:rsidRPr="0050783D">
              <w:rPr>
                <w:i/>
                <w:iCs/>
                <w:color w:val="808080" w:themeColor="background1" w:themeShade="80"/>
                <w:szCs w:val="18"/>
              </w:rPr>
              <w:t xml:space="preserve"> this SAQ.</w:t>
            </w:r>
          </w:p>
        </w:tc>
        <w:tc>
          <w:tcPr>
            <w:tcW w:w="38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CC8FC2A" w14:textId="77777777" w:rsidR="00E5318D" w:rsidRPr="00E4205F" w:rsidRDefault="00E5318D" w:rsidP="00065D88">
            <w:pPr>
              <w:spacing w:after="60"/>
              <w:jc w:val="center"/>
              <w:rPr>
                <w:rFonts w:cs="Arial"/>
                <w:sz w:val="16"/>
                <w:szCs w:val="16"/>
              </w:rPr>
            </w:pPr>
          </w:p>
        </w:tc>
        <w:tc>
          <w:tcPr>
            <w:tcW w:w="381"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57EE566" w14:textId="77777777" w:rsidR="00E5318D" w:rsidRPr="00E4205F" w:rsidRDefault="00E5318D" w:rsidP="00065D88">
            <w:pPr>
              <w:spacing w:after="60"/>
              <w:jc w:val="center"/>
              <w:rPr>
                <w:rFonts w:cs="Arial"/>
                <w:sz w:val="16"/>
                <w:szCs w:val="16"/>
              </w:rPr>
            </w:pPr>
          </w:p>
        </w:tc>
        <w:tc>
          <w:tcPr>
            <w:tcW w:w="381"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9B3A60F" w14:textId="77777777" w:rsidR="00E5318D" w:rsidRPr="00E4205F" w:rsidRDefault="00E5318D" w:rsidP="00065D88">
            <w:pPr>
              <w:spacing w:after="60"/>
              <w:jc w:val="center"/>
              <w:rPr>
                <w:rFonts w:cs="Arial"/>
                <w:sz w:val="16"/>
                <w:szCs w:val="16"/>
              </w:rPr>
            </w:pPr>
          </w:p>
        </w:tc>
        <w:tc>
          <w:tcPr>
            <w:tcW w:w="382" w:type="pct"/>
            <w:gridSpan w:val="2"/>
            <w:vMerge/>
            <w:tcBorders>
              <w:left w:val="single" w:sz="2" w:space="0" w:color="808080" w:themeColor="background1" w:themeShade="80"/>
              <w:bottom w:val="single" w:sz="2" w:space="0" w:color="808080" w:themeColor="background1" w:themeShade="80"/>
            </w:tcBorders>
            <w:shd w:val="clear" w:color="auto" w:fill="auto"/>
          </w:tcPr>
          <w:p w14:paraId="3BF65083" w14:textId="77777777" w:rsidR="00E5318D" w:rsidRPr="00E4205F" w:rsidRDefault="00E5318D" w:rsidP="00065D88">
            <w:pPr>
              <w:spacing w:after="60"/>
              <w:jc w:val="center"/>
              <w:rPr>
                <w:rFonts w:cs="Arial"/>
                <w:sz w:val="16"/>
                <w:szCs w:val="16"/>
              </w:rPr>
            </w:pPr>
          </w:p>
        </w:tc>
      </w:tr>
    </w:tbl>
    <w:p w14:paraId="557BF47F" w14:textId="77777777" w:rsidR="00611C97" w:rsidRPr="00E4205F" w:rsidRDefault="00611C97" w:rsidP="00611C97">
      <w:pPr>
        <w:rPr>
          <w:rFonts w:cs="Arial"/>
          <w:sz w:val="16"/>
          <w:szCs w:val="16"/>
        </w:rPr>
      </w:pPr>
    </w:p>
    <w:p w14:paraId="0F5F926B" w14:textId="77777777" w:rsidR="00611C97" w:rsidRPr="00E4205F" w:rsidRDefault="00611C97" w:rsidP="00611C97">
      <w:pPr>
        <w:rPr>
          <w:rFonts w:cs="Arial"/>
          <w:sz w:val="16"/>
          <w:szCs w:val="16"/>
        </w:rPr>
      </w:pPr>
    </w:p>
    <w:p w14:paraId="6080DB06" w14:textId="77777777" w:rsidR="00611C97" w:rsidRPr="00E4205F" w:rsidRDefault="00611C97" w:rsidP="00611C97">
      <w:pPr>
        <w:spacing w:before="0" w:after="0" w:line="240" w:lineRule="auto"/>
        <w:rPr>
          <w:rFonts w:eastAsiaTheme="majorEastAsia" w:cs="Arial"/>
          <w:b/>
          <w:bCs/>
          <w:kern w:val="32"/>
          <w:sz w:val="16"/>
          <w:szCs w:val="16"/>
        </w:rPr>
      </w:pPr>
      <w:r w:rsidRPr="00E4205F">
        <w:rPr>
          <w:rFonts w:cs="Arial"/>
          <w:sz w:val="16"/>
          <w:szCs w:val="16"/>
        </w:rPr>
        <w:br w:type="page"/>
      </w:r>
    </w:p>
    <w:p w14:paraId="4A5F724F" w14:textId="77777777" w:rsidR="00611C97" w:rsidRPr="00E4205F" w:rsidRDefault="00611C97" w:rsidP="00611C97">
      <w:pPr>
        <w:pStyle w:val="Heading2NoNum"/>
      </w:pPr>
      <w:bookmarkStart w:id="102" w:name="_Toc96773052"/>
      <w:bookmarkStart w:id="103" w:name="_Toc98339102"/>
      <w:bookmarkStart w:id="104" w:name="_Toc119497623"/>
      <w:r w:rsidRPr="00E4205F">
        <w:lastRenderedPageBreak/>
        <w:t>Implement Strong Access Control Measures</w:t>
      </w:r>
      <w:bookmarkEnd w:id="102"/>
      <w:bookmarkEnd w:id="103"/>
      <w:bookmarkEnd w:id="104"/>
      <w:r w:rsidRPr="00E4205F">
        <w:t xml:space="preserve"> </w:t>
      </w:r>
    </w:p>
    <w:p w14:paraId="4AB12793" w14:textId="77777777" w:rsidR="00611C97" w:rsidRPr="004E1103" w:rsidRDefault="00611C97" w:rsidP="00611C97">
      <w:pPr>
        <w:pStyle w:val="Heading3NoNum"/>
      </w:pPr>
      <w:bookmarkStart w:id="105" w:name="_Toc96773053"/>
      <w:bookmarkStart w:id="106" w:name="_Toc98339103"/>
      <w:bookmarkStart w:id="107" w:name="_Toc119497624"/>
      <w:r w:rsidRPr="00E4205F">
        <w:t>Requirement 7: Restrict Access to System Components and Cardholder Data by Business Need to Know</w:t>
      </w:r>
      <w:bookmarkEnd w:id="105"/>
      <w:bookmarkEnd w:id="106"/>
      <w:bookmarkEnd w:id="107"/>
    </w:p>
    <w:tbl>
      <w:tblPr>
        <w:tblW w:w="5000"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794"/>
        <w:gridCol w:w="4638"/>
        <w:gridCol w:w="3478"/>
        <w:gridCol w:w="1011"/>
        <w:gridCol w:w="1013"/>
        <w:gridCol w:w="1013"/>
        <w:gridCol w:w="1013"/>
      </w:tblGrid>
      <w:tr w:rsidR="00611C97" w:rsidRPr="000643AC" w14:paraId="5C1C587B" w14:textId="77777777" w:rsidTr="00E5318D">
        <w:trPr>
          <w:cantSplit/>
          <w:tblHeader/>
        </w:trPr>
        <w:tc>
          <w:tcPr>
            <w:tcW w:w="2095" w:type="pct"/>
            <w:gridSpan w:val="2"/>
            <w:vMerge w:val="restart"/>
            <w:tcBorders>
              <w:right w:val="single" w:sz="4" w:space="0" w:color="FFFFFF" w:themeColor="background1"/>
            </w:tcBorders>
            <w:shd w:val="clear" w:color="auto" w:fill="006A72"/>
            <w:vAlign w:val="center"/>
          </w:tcPr>
          <w:p w14:paraId="09481B4E" w14:textId="77777777" w:rsidR="00611C97" w:rsidRPr="000643AC" w:rsidRDefault="00611C97" w:rsidP="00065D88">
            <w:pPr>
              <w:spacing w:after="60"/>
              <w:jc w:val="center"/>
              <w:rPr>
                <w:rFonts w:cs="Arial"/>
                <w:b/>
                <w:color w:val="FFFFFF" w:themeColor="background1"/>
                <w:sz w:val="18"/>
                <w:szCs w:val="18"/>
              </w:rPr>
            </w:pPr>
            <w:r w:rsidRPr="000643AC">
              <w:rPr>
                <w:rFonts w:cs="Arial"/>
                <w:b/>
                <w:color w:val="FFFFFF" w:themeColor="background1"/>
                <w:sz w:val="18"/>
                <w:szCs w:val="18"/>
              </w:rPr>
              <w:t>PCI DSS Requirement</w:t>
            </w:r>
          </w:p>
        </w:tc>
        <w:tc>
          <w:tcPr>
            <w:tcW w:w="1342" w:type="pct"/>
            <w:vMerge w:val="restart"/>
            <w:tcBorders>
              <w:left w:val="single" w:sz="4" w:space="0" w:color="FFFFFF" w:themeColor="background1"/>
              <w:right w:val="single" w:sz="4" w:space="0" w:color="FFFFFF" w:themeColor="background1"/>
            </w:tcBorders>
            <w:shd w:val="clear" w:color="auto" w:fill="006A72"/>
            <w:vAlign w:val="center"/>
          </w:tcPr>
          <w:p w14:paraId="2E4C3E34" w14:textId="77777777" w:rsidR="00611C97" w:rsidRPr="000643AC" w:rsidRDefault="00611C97" w:rsidP="00065D88">
            <w:pPr>
              <w:spacing w:after="60"/>
              <w:jc w:val="center"/>
              <w:rPr>
                <w:rFonts w:cs="Arial"/>
                <w:b/>
                <w:color w:val="FFFFFF" w:themeColor="background1"/>
                <w:sz w:val="18"/>
                <w:szCs w:val="18"/>
              </w:rPr>
            </w:pPr>
            <w:r w:rsidRPr="000643AC">
              <w:rPr>
                <w:rFonts w:cs="Arial"/>
                <w:b/>
                <w:color w:val="FFFFFF" w:themeColor="background1"/>
                <w:sz w:val="18"/>
                <w:szCs w:val="18"/>
              </w:rPr>
              <w:t>Expected Testing</w:t>
            </w:r>
          </w:p>
        </w:tc>
        <w:tc>
          <w:tcPr>
            <w:tcW w:w="1563" w:type="pct"/>
            <w:gridSpan w:val="4"/>
            <w:tcBorders>
              <w:left w:val="single" w:sz="4" w:space="0" w:color="FFFFFF" w:themeColor="background1"/>
            </w:tcBorders>
            <w:shd w:val="clear" w:color="auto" w:fill="006A72"/>
            <w:vAlign w:val="center"/>
          </w:tcPr>
          <w:p w14:paraId="3DFB1394" w14:textId="4E5B9E55" w:rsidR="00611C97" w:rsidRPr="000643AC" w:rsidRDefault="00611C97" w:rsidP="00065D88">
            <w:pPr>
              <w:spacing w:after="0"/>
              <w:jc w:val="center"/>
              <w:rPr>
                <w:rFonts w:cs="Arial"/>
                <w:b/>
                <w:color w:val="FFFFFF" w:themeColor="background1"/>
                <w:sz w:val="18"/>
                <w:szCs w:val="18"/>
              </w:rPr>
            </w:pPr>
            <w:r w:rsidRPr="000643AC">
              <w:rPr>
                <w:rFonts w:cs="Arial"/>
                <w:b/>
                <w:color w:val="FFFFFF" w:themeColor="background1"/>
                <w:sz w:val="18"/>
                <w:szCs w:val="18"/>
              </w:rPr>
              <w:t>Response</w:t>
            </w:r>
            <w:r w:rsidR="008D44FB" w:rsidRPr="000643AC">
              <w:rPr>
                <w:rStyle w:val="FootnoteReference"/>
                <w:rFonts w:cs="Arial"/>
                <w:b/>
                <w:color w:val="FFFFFF" w:themeColor="background1"/>
                <w:sz w:val="18"/>
                <w:szCs w:val="18"/>
              </w:rPr>
              <w:footnoteReference w:customMarkFollows="1" w:id="9"/>
              <w:t>♦</w:t>
            </w:r>
          </w:p>
          <w:p w14:paraId="642AE191" w14:textId="4423B4A7" w:rsidR="00611C97" w:rsidRPr="000643AC" w:rsidRDefault="00611C97" w:rsidP="00065D88">
            <w:pPr>
              <w:spacing w:before="0" w:after="0"/>
              <w:jc w:val="center"/>
              <w:rPr>
                <w:rFonts w:cs="Arial"/>
                <w:b/>
                <w:color w:val="FFFFFF" w:themeColor="background1"/>
                <w:sz w:val="18"/>
                <w:szCs w:val="18"/>
              </w:rPr>
            </w:pPr>
            <w:r w:rsidRPr="000643AC">
              <w:rPr>
                <w:rFonts w:cs="Arial"/>
                <w:i/>
                <w:color w:val="FFFFFF" w:themeColor="background1"/>
                <w:sz w:val="18"/>
                <w:szCs w:val="18"/>
              </w:rPr>
              <w:t xml:space="preserve">(Check one response for each </w:t>
            </w:r>
            <w:r w:rsidR="006C4EF4" w:rsidRPr="000643AC">
              <w:rPr>
                <w:rFonts w:cs="Arial"/>
                <w:i/>
                <w:color w:val="FFFFFF" w:themeColor="background1"/>
                <w:sz w:val="18"/>
                <w:szCs w:val="18"/>
              </w:rPr>
              <w:t>requirement</w:t>
            </w:r>
            <w:r w:rsidRPr="000643AC">
              <w:rPr>
                <w:rFonts w:cs="Arial"/>
                <w:b/>
                <w:i/>
                <w:color w:val="FFFFFF" w:themeColor="background1"/>
                <w:sz w:val="18"/>
                <w:szCs w:val="18"/>
              </w:rPr>
              <w:t>)</w:t>
            </w:r>
          </w:p>
        </w:tc>
      </w:tr>
      <w:tr w:rsidR="00E5318D" w:rsidRPr="00E4205F" w14:paraId="0A2FDA4A" w14:textId="77777777" w:rsidTr="00E5318D">
        <w:trPr>
          <w:cantSplit/>
          <w:tblHeader/>
        </w:trPr>
        <w:tc>
          <w:tcPr>
            <w:tcW w:w="2095"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467B5A99" w14:textId="77777777" w:rsidR="00E5318D" w:rsidRPr="00E4205F" w:rsidRDefault="00E5318D" w:rsidP="00065D88">
            <w:pPr>
              <w:spacing w:after="60"/>
              <w:jc w:val="center"/>
              <w:rPr>
                <w:rFonts w:cs="Arial"/>
                <w:b/>
                <w:sz w:val="16"/>
                <w:szCs w:val="16"/>
                <w:u w:val="single"/>
              </w:rPr>
            </w:pPr>
          </w:p>
        </w:tc>
        <w:tc>
          <w:tcPr>
            <w:tcW w:w="1342"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054F795A" w14:textId="77777777" w:rsidR="00E5318D" w:rsidRPr="00E4205F" w:rsidRDefault="00E5318D" w:rsidP="00065D88">
            <w:pPr>
              <w:spacing w:after="60"/>
              <w:jc w:val="center"/>
              <w:rPr>
                <w:rFonts w:cs="Arial"/>
                <w:b/>
                <w:sz w:val="16"/>
                <w:szCs w:val="16"/>
                <w:u w:val="single"/>
              </w:rPr>
            </w:pPr>
          </w:p>
        </w:tc>
        <w:tc>
          <w:tcPr>
            <w:tcW w:w="390"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54EF1609" w14:textId="77777777" w:rsidR="00E5318D" w:rsidRPr="00E4205F" w:rsidRDefault="00E5318D" w:rsidP="00065D88">
            <w:pPr>
              <w:spacing w:before="40" w:after="0"/>
              <w:jc w:val="center"/>
              <w:rPr>
                <w:rFonts w:cs="Arial"/>
                <w:sz w:val="16"/>
                <w:szCs w:val="16"/>
              </w:rPr>
            </w:pPr>
            <w:r w:rsidRPr="00E4205F">
              <w:rPr>
                <w:rFonts w:cs="Arial"/>
                <w:sz w:val="16"/>
                <w:szCs w:val="16"/>
              </w:rPr>
              <w:t>In Place</w:t>
            </w:r>
          </w:p>
        </w:tc>
        <w:tc>
          <w:tcPr>
            <w:tcW w:w="391" w:type="pct"/>
            <w:tcBorders>
              <w:left w:val="single" w:sz="4" w:space="0" w:color="FFFFFF" w:themeColor="background1"/>
              <w:bottom w:val="single" w:sz="2" w:space="0" w:color="808080" w:themeColor="background1" w:themeShade="80"/>
            </w:tcBorders>
            <w:shd w:val="clear" w:color="auto" w:fill="CBD4D5"/>
            <w:vAlign w:val="center"/>
          </w:tcPr>
          <w:p w14:paraId="732D34C7" w14:textId="77777777" w:rsidR="00E5318D" w:rsidRPr="00E4205F" w:rsidRDefault="00E5318D" w:rsidP="00065D88">
            <w:pPr>
              <w:spacing w:before="40" w:after="0"/>
              <w:jc w:val="center"/>
              <w:rPr>
                <w:rFonts w:cs="Arial"/>
                <w:sz w:val="16"/>
                <w:szCs w:val="16"/>
              </w:rPr>
            </w:pPr>
            <w:r w:rsidRPr="00E4205F">
              <w:rPr>
                <w:rFonts w:cs="Arial"/>
                <w:sz w:val="16"/>
                <w:szCs w:val="16"/>
              </w:rPr>
              <w:t>In Place</w:t>
            </w:r>
          </w:p>
          <w:p w14:paraId="284EAA82" w14:textId="77777777" w:rsidR="00E5318D" w:rsidRPr="00E4205F" w:rsidRDefault="00E5318D" w:rsidP="00065D88">
            <w:pPr>
              <w:spacing w:before="40" w:after="0"/>
              <w:jc w:val="center"/>
              <w:rPr>
                <w:rFonts w:cs="Arial"/>
                <w:sz w:val="16"/>
                <w:szCs w:val="16"/>
              </w:rPr>
            </w:pPr>
            <w:r w:rsidRPr="00E4205F">
              <w:rPr>
                <w:rFonts w:cs="Arial"/>
                <w:sz w:val="16"/>
                <w:szCs w:val="16"/>
              </w:rPr>
              <w:t>with CCW</w:t>
            </w:r>
          </w:p>
        </w:tc>
        <w:tc>
          <w:tcPr>
            <w:tcW w:w="391" w:type="pct"/>
            <w:tcBorders>
              <w:bottom w:val="single" w:sz="2" w:space="0" w:color="808080" w:themeColor="background1" w:themeShade="80"/>
            </w:tcBorders>
            <w:shd w:val="clear" w:color="auto" w:fill="CBD4D5"/>
            <w:tcMar>
              <w:left w:w="72" w:type="dxa"/>
              <w:right w:w="72" w:type="dxa"/>
            </w:tcMar>
            <w:vAlign w:val="center"/>
          </w:tcPr>
          <w:p w14:paraId="501F4AF4" w14:textId="77777777" w:rsidR="00E5318D" w:rsidRPr="00E4205F" w:rsidRDefault="00E5318D" w:rsidP="00065D88">
            <w:pPr>
              <w:spacing w:before="40" w:after="0"/>
              <w:jc w:val="center"/>
              <w:rPr>
                <w:rFonts w:cs="Arial"/>
                <w:sz w:val="16"/>
                <w:szCs w:val="16"/>
              </w:rPr>
            </w:pPr>
            <w:r w:rsidRPr="00E4205F">
              <w:rPr>
                <w:rFonts w:cs="Arial"/>
                <w:sz w:val="16"/>
                <w:szCs w:val="16"/>
              </w:rPr>
              <w:t>Not Applicable</w:t>
            </w:r>
          </w:p>
        </w:tc>
        <w:tc>
          <w:tcPr>
            <w:tcW w:w="391" w:type="pct"/>
            <w:tcBorders>
              <w:bottom w:val="single" w:sz="2" w:space="0" w:color="808080" w:themeColor="background1" w:themeShade="80"/>
            </w:tcBorders>
            <w:shd w:val="clear" w:color="auto" w:fill="CBD4D5"/>
            <w:tcMar>
              <w:left w:w="72" w:type="dxa"/>
              <w:right w:w="72" w:type="dxa"/>
            </w:tcMar>
            <w:vAlign w:val="center"/>
          </w:tcPr>
          <w:p w14:paraId="5B8B4DAD" w14:textId="77777777" w:rsidR="00E5318D" w:rsidRPr="00E4205F" w:rsidRDefault="00E5318D" w:rsidP="00065D88">
            <w:pPr>
              <w:spacing w:before="40" w:after="0"/>
              <w:jc w:val="center"/>
              <w:rPr>
                <w:rFonts w:cs="Arial"/>
                <w:sz w:val="16"/>
                <w:szCs w:val="16"/>
              </w:rPr>
            </w:pPr>
            <w:r w:rsidRPr="00E61066">
              <w:rPr>
                <w:rFonts w:cs="Arial"/>
                <w:sz w:val="16"/>
                <w:szCs w:val="16"/>
              </w:rPr>
              <w:t>Not in Place</w:t>
            </w:r>
          </w:p>
        </w:tc>
      </w:tr>
      <w:tr w:rsidR="00611C97" w:rsidRPr="00E4205F" w14:paraId="7B6A1FD5" w14:textId="77777777" w:rsidTr="00E5318D">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0A1D4B6" w14:textId="77777777" w:rsidR="00611C97" w:rsidRPr="00E4205F" w:rsidRDefault="00611C97" w:rsidP="00065D88">
            <w:pPr>
              <w:pStyle w:val="TableText"/>
            </w:pPr>
            <w:r w:rsidRPr="00E4205F">
              <w:rPr>
                <w:rStyle w:val="BoldCharacter"/>
                <w:szCs w:val="16"/>
              </w:rPr>
              <w:t>7.2</w:t>
            </w:r>
            <w:r w:rsidRPr="00E4205F">
              <w:t xml:space="preserve"> Access to system components and data is appropriately defined and assigned.</w:t>
            </w:r>
          </w:p>
        </w:tc>
      </w:tr>
      <w:tr w:rsidR="00E5318D" w:rsidRPr="00E4205F" w14:paraId="06ABF292" w14:textId="77777777" w:rsidTr="00E5318D">
        <w:trPr>
          <w:cantSplit/>
        </w:trPr>
        <w:tc>
          <w:tcPr>
            <w:tcW w:w="30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6494CD06" w14:textId="77777777" w:rsidR="00E5318D" w:rsidRPr="00E21CA3" w:rsidRDefault="00E5318D" w:rsidP="00065D88">
            <w:pPr>
              <w:pStyle w:val="TableText"/>
              <w:rPr>
                <w:b/>
                <w:bCs/>
                <w:szCs w:val="16"/>
              </w:rPr>
            </w:pPr>
            <w:r w:rsidRPr="00E21CA3">
              <w:rPr>
                <w:b/>
                <w:bCs/>
                <w:szCs w:val="16"/>
              </w:rPr>
              <w:t>7.2.2</w:t>
            </w:r>
          </w:p>
        </w:tc>
        <w:tc>
          <w:tcPr>
            <w:tcW w:w="178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B8A441C" w14:textId="77777777" w:rsidR="00E5318D" w:rsidRPr="005E7BD9" w:rsidRDefault="00E5318D" w:rsidP="00065D88">
            <w:pPr>
              <w:pStyle w:val="TableBody"/>
              <w:rPr>
                <w:rFonts w:cs="Arial"/>
                <w:sz w:val="18"/>
                <w:szCs w:val="18"/>
              </w:rPr>
            </w:pPr>
            <w:r w:rsidRPr="005E7BD9">
              <w:rPr>
                <w:rFonts w:cs="Arial"/>
                <w:sz w:val="18"/>
                <w:szCs w:val="18"/>
              </w:rPr>
              <w:t xml:space="preserve">Access is assigned to users, including privileged users, based on: </w:t>
            </w:r>
          </w:p>
          <w:p w14:paraId="4263CA5A" w14:textId="77777777" w:rsidR="00E5318D" w:rsidRPr="00E4205F" w:rsidRDefault="00E5318D" w:rsidP="00065D88">
            <w:pPr>
              <w:pStyle w:val="TableListBullet"/>
              <w:ind w:left="263" w:hanging="270"/>
              <w:rPr>
                <w:szCs w:val="16"/>
              </w:rPr>
            </w:pPr>
            <w:r w:rsidRPr="00E4205F">
              <w:rPr>
                <w:szCs w:val="16"/>
              </w:rPr>
              <w:t>Job classification and function.</w:t>
            </w:r>
          </w:p>
          <w:p w14:paraId="0956B2EB" w14:textId="77777777" w:rsidR="00E5318D" w:rsidRPr="00E4205F" w:rsidRDefault="00E5318D" w:rsidP="00065D88">
            <w:pPr>
              <w:pStyle w:val="TableListBullet"/>
              <w:ind w:left="263" w:hanging="270"/>
              <w:rPr>
                <w:szCs w:val="16"/>
              </w:rPr>
            </w:pPr>
            <w:r w:rsidRPr="00E4205F">
              <w:rPr>
                <w:szCs w:val="16"/>
              </w:rPr>
              <w:t>Least privileges necessary to perform job responsibilities.</w:t>
            </w:r>
          </w:p>
        </w:tc>
        <w:tc>
          <w:tcPr>
            <w:tcW w:w="134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E1A9B24" w14:textId="77777777" w:rsidR="00E5318D" w:rsidRPr="00E4205F" w:rsidRDefault="00E5318D" w:rsidP="00065D88">
            <w:pPr>
              <w:pStyle w:val="TableListBullet"/>
              <w:ind w:left="263" w:hanging="270"/>
              <w:rPr>
                <w:szCs w:val="16"/>
              </w:rPr>
            </w:pPr>
            <w:r w:rsidRPr="00E4205F">
              <w:rPr>
                <w:szCs w:val="16"/>
              </w:rPr>
              <w:t>Examine policies and procedures.</w:t>
            </w:r>
          </w:p>
          <w:p w14:paraId="3DBE8FA4" w14:textId="77777777" w:rsidR="00E5318D" w:rsidRPr="00E4205F" w:rsidRDefault="00E5318D" w:rsidP="00065D88">
            <w:pPr>
              <w:pStyle w:val="TableListBullet"/>
              <w:ind w:left="263" w:hanging="270"/>
              <w:rPr>
                <w:szCs w:val="16"/>
              </w:rPr>
            </w:pPr>
            <w:r w:rsidRPr="00E4205F">
              <w:rPr>
                <w:szCs w:val="16"/>
              </w:rPr>
              <w:t>Examine user access settings, including for privileged users.</w:t>
            </w:r>
          </w:p>
          <w:p w14:paraId="52995F11" w14:textId="77777777" w:rsidR="00E5318D" w:rsidRPr="00E4205F" w:rsidRDefault="00E5318D" w:rsidP="00065D88">
            <w:pPr>
              <w:pStyle w:val="TableListBullet"/>
              <w:ind w:left="263" w:hanging="270"/>
              <w:rPr>
                <w:szCs w:val="16"/>
              </w:rPr>
            </w:pPr>
            <w:r w:rsidRPr="00E4205F">
              <w:rPr>
                <w:szCs w:val="16"/>
              </w:rPr>
              <w:t>Interview responsible management personnel.</w:t>
            </w:r>
          </w:p>
          <w:p w14:paraId="60E0FCDE" w14:textId="77777777" w:rsidR="00E5318D" w:rsidRPr="00E4205F" w:rsidRDefault="00E5318D" w:rsidP="00065D88">
            <w:pPr>
              <w:pStyle w:val="TableListBullet"/>
              <w:ind w:left="263" w:hanging="270"/>
              <w:rPr>
                <w:szCs w:val="16"/>
              </w:rPr>
            </w:pPr>
            <w:r w:rsidRPr="00E4205F">
              <w:rPr>
                <w:szCs w:val="16"/>
              </w:rPr>
              <w:t>Interview personnel responsible for assigning access.</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251CDDB"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753120B"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4B217C0"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F45DFEB" w14:textId="77777777" w:rsidR="00E5318D" w:rsidRPr="00E4205F" w:rsidRDefault="00E5318D" w:rsidP="00065D88">
            <w:pPr>
              <w:spacing w:after="60"/>
              <w:jc w:val="center"/>
              <w:rPr>
                <w:rFonts w:cs="Arial"/>
                <w:sz w:val="16"/>
                <w:szCs w:val="16"/>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2B8681B4" w14:textId="77777777" w:rsidTr="00227A04">
        <w:trPr>
          <w:cantSplit/>
        </w:trPr>
        <w:tc>
          <w:tcPr>
            <w:tcW w:w="30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D85875C" w14:textId="77777777" w:rsidR="00E5318D" w:rsidRPr="00E21CA3" w:rsidRDefault="00E5318D" w:rsidP="00065D88">
            <w:pPr>
              <w:pStyle w:val="TableText"/>
              <w:rPr>
                <w:b/>
                <w:bCs/>
                <w:szCs w:val="16"/>
              </w:rPr>
            </w:pPr>
            <w:r w:rsidRPr="00E21CA3">
              <w:rPr>
                <w:b/>
                <w:bCs/>
                <w:szCs w:val="16"/>
              </w:rPr>
              <w:t>7.2.3</w:t>
            </w:r>
          </w:p>
        </w:tc>
        <w:tc>
          <w:tcPr>
            <w:tcW w:w="178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6A6905D" w14:textId="77777777" w:rsidR="00E5318D" w:rsidRPr="00E4205F" w:rsidRDefault="00E5318D" w:rsidP="00065D88">
            <w:pPr>
              <w:pStyle w:val="TableText"/>
            </w:pPr>
            <w:r w:rsidRPr="00E4205F">
              <w:t xml:space="preserve">Required privileges are approved by authorized </w:t>
            </w:r>
            <w:r w:rsidRPr="004A41DC">
              <w:t>personnel</w:t>
            </w:r>
            <w:r w:rsidRPr="00E4205F">
              <w:t>.</w:t>
            </w:r>
          </w:p>
        </w:tc>
        <w:tc>
          <w:tcPr>
            <w:tcW w:w="134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EFD259D" w14:textId="77777777" w:rsidR="00E5318D" w:rsidRPr="00E4205F" w:rsidRDefault="00E5318D" w:rsidP="00065D88">
            <w:pPr>
              <w:pStyle w:val="TableListBullet"/>
              <w:ind w:left="263" w:hanging="270"/>
              <w:rPr>
                <w:szCs w:val="16"/>
              </w:rPr>
            </w:pPr>
            <w:r w:rsidRPr="00E4205F">
              <w:rPr>
                <w:szCs w:val="16"/>
              </w:rPr>
              <w:t>Examine policies and procedures.</w:t>
            </w:r>
          </w:p>
          <w:p w14:paraId="6098CC1A" w14:textId="77777777" w:rsidR="00E5318D" w:rsidRPr="00E4205F" w:rsidRDefault="00E5318D" w:rsidP="00065D88">
            <w:pPr>
              <w:pStyle w:val="TableListBullet"/>
              <w:ind w:left="263" w:hanging="270"/>
              <w:rPr>
                <w:szCs w:val="16"/>
              </w:rPr>
            </w:pPr>
            <w:r w:rsidRPr="00E4205F">
              <w:rPr>
                <w:szCs w:val="16"/>
              </w:rPr>
              <w:t>Examine user IDs and assigned privileges.</w:t>
            </w:r>
          </w:p>
          <w:p w14:paraId="60DAFA01" w14:textId="77777777" w:rsidR="00E5318D" w:rsidRPr="00E4205F" w:rsidRDefault="00E5318D" w:rsidP="00065D88">
            <w:pPr>
              <w:pStyle w:val="TableListBullet"/>
              <w:ind w:left="263" w:hanging="270"/>
              <w:rPr>
                <w:szCs w:val="16"/>
              </w:rPr>
            </w:pPr>
            <w:r w:rsidRPr="00E4205F">
              <w:rPr>
                <w:szCs w:val="16"/>
              </w:rPr>
              <w:t>Examine documented approvals.</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BB5DC2B"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ACC355D"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474A195"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967BB3A" w14:textId="77777777" w:rsidR="00E5318D" w:rsidRPr="00E4205F" w:rsidRDefault="00E5318D" w:rsidP="00065D88">
            <w:pPr>
              <w:spacing w:after="60"/>
              <w:jc w:val="center"/>
              <w:rPr>
                <w:rFonts w:cs="Arial"/>
                <w:sz w:val="16"/>
                <w:szCs w:val="16"/>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09E8EDF2" w14:textId="77777777" w:rsidTr="00227A04">
        <w:trPr>
          <w:cantSplit/>
        </w:trPr>
        <w:tc>
          <w:tcPr>
            <w:tcW w:w="306" w:type="pct"/>
            <w:vMerge w:val="restart"/>
            <w:tcBorders>
              <w:top w:val="single" w:sz="2" w:space="0" w:color="808080" w:themeColor="background1" w:themeShade="80"/>
              <w:bottom w:val="nil"/>
              <w:right w:val="single" w:sz="2" w:space="0" w:color="808080" w:themeColor="background1" w:themeShade="80"/>
            </w:tcBorders>
          </w:tcPr>
          <w:p w14:paraId="622AA3DD" w14:textId="77777777" w:rsidR="00E5318D" w:rsidRPr="004A41DC" w:rsidRDefault="00E5318D" w:rsidP="00227A04">
            <w:pPr>
              <w:pStyle w:val="TableText"/>
              <w:keepNext/>
              <w:rPr>
                <w:b/>
                <w:bCs/>
                <w:szCs w:val="18"/>
              </w:rPr>
            </w:pPr>
            <w:r w:rsidRPr="004A41DC">
              <w:rPr>
                <w:b/>
                <w:bCs/>
                <w:szCs w:val="18"/>
              </w:rPr>
              <w:lastRenderedPageBreak/>
              <w:t>7.2.4</w:t>
            </w:r>
          </w:p>
        </w:tc>
        <w:tc>
          <w:tcPr>
            <w:tcW w:w="178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8DD4E72" w14:textId="77777777" w:rsidR="00E5318D" w:rsidRPr="004A41DC" w:rsidRDefault="00E5318D" w:rsidP="00227A04">
            <w:pPr>
              <w:pStyle w:val="TableBody"/>
              <w:keepNext/>
              <w:rPr>
                <w:rFonts w:cs="Arial"/>
                <w:sz w:val="18"/>
                <w:szCs w:val="18"/>
              </w:rPr>
            </w:pPr>
            <w:r w:rsidRPr="004A41DC">
              <w:rPr>
                <w:rFonts w:cs="Arial"/>
                <w:sz w:val="18"/>
                <w:szCs w:val="18"/>
              </w:rPr>
              <w:t xml:space="preserve">All user </w:t>
            </w:r>
            <w:r w:rsidRPr="004A41DC">
              <w:rPr>
                <w:rStyle w:val="GlossaryCharacter"/>
                <w:rFonts w:cs="Arial"/>
                <w:color w:val="auto"/>
                <w:sz w:val="18"/>
                <w:szCs w:val="18"/>
              </w:rPr>
              <w:t>accounts</w:t>
            </w:r>
            <w:r w:rsidRPr="004A41DC">
              <w:rPr>
                <w:rFonts w:cs="Arial"/>
                <w:sz w:val="18"/>
                <w:szCs w:val="18"/>
              </w:rPr>
              <w:t xml:space="preserve"> and related access privileges, including third-party/vendor accounts, are reviewed as follows:</w:t>
            </w:r>
          </w:p>
          <w:p w14:paraId="7D173A3C" w14:textId="77777777" w:rsidR="00E5318D" w:rsidRPr="004A41DC" w:rsidRDefault="00E5318D" w:rsidP="00227A04">
            <w:pPr>
              <w:pStyle w:val="TableListBullet"/>
              <w:keepNext/>
              <w:ind w:left="263" w:hanging="270"/>
              <w:rPr>
                <w:szCs w:val="18"/>
              </w:rPr>
            </w:pPr>
            <w:r w:rsidRPr="004A41DC">
              <w:rPr>
                <w:szCs w:val="18"/>
              </w:rPr>
              <w:t>At least once every six months.</w:t>
            </w:r>
          </w:p>
          <w:p w14:paraId="7F22134B" w14:textId="77777777" w:rsidR="00E5318D" w:rsidRPr="004A41DC" w:rsidRDefault="00E5318D" w:rsidP="00227A04">
            <w:pPr>
              <w:pStyle w:val="TableListBullet"/>
              <w:keepNext/>
              <w:ind w:left="263" w:hanging="270"/>
              <w:rPr>
                <w:szCs w:val="18"/>
              </w:rPr>
            </w:pPr>
            <w:r w:rsidRPr="004A41DC">
              <w:rPr>
                <w:szCs w:val="18"/>
              </w:rPr>
              <w:t xml:space="preserve">To ensure </w:t>
            </w:r>
            <w:r w:rsidRPr="004A41DC" w:rsidDel="00E96D1D">
              <w:rPr>
                <w:szCs w:val="18"/>
              </w:rPr>
              <w:t>u</w:t>
            </w:r>
            <w:r w:rsidRPr="004A41DC">
              <w:rPr>
                <w:szCs w:val="18"/>
              </w:rPr>
              <w:t xml:space="preserve">ser accounts and access remain appropriate based on job function. </w:t>
            </w:r>
          </w:p>
          <w:p w14:paraId="594B1C0E" w14:textId="77777777" w:rsidR="00E5318D" w:rsidRPr="004A41DC" w:rsidRDefault="00E5318D" w:rsidP="00227A04">
            <w:pPr>
              <w:pStyle w:val="TableListBullet"/>
              <w:keepNext/>
              <w:ind w:left="263" w:hanging="270"/>
              <w:rPr>
                <w:szCs w:val="18"/>
              </w:rPr>
            </w:pPr>
            <w:r w:rsidRPr="004A41DC">
              <w:rPr>
                <w:szCs w:val="18"/>
              </w:rPr>
              <w:t>Any inappropriate access is addressed.</w:t>
            </w:r>
          </w:p>
          <w:p w14:paraId="31803003" w14:textId="77777777" w:rsidR="00E5318D" w:rsidRPr="004A41DC" w:rsidRDefault="00E5318D" w:rsidP="00227A04">
            <w:pPr>
              <w:pStyle w:val="TableListBullet"/>
              <w:keepNext/>
              <w:ind w:left="263" w:hanging="270"/>
              <w:rPr>
                <w:szCs w:val="18"/>
              </w:rPr>
            </w:pPr>
            <w:r w:rsidRPr="004A41DC">
              <w:rPr>
                <w:szCs w:val="18"/>
              </w:rPr>
              <w:t>Management acknowledges that access remains appropriate.</w:t>
            </w:r>
          </w:p>
        </w:tc>
        <w:tc>
          <w:tcPr>
            <w:tcW w:w="134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DBE9E49" w14:textId="77777777" w:rsidR="00E5318D" w:rsidRPr="004A41DC" w:rsidRDefault="00E5318D" w:rsidP="00227A04">
            <w:pPr>
              <w:pStyle w:val="TableListBullet"/>
              <w:keepNext/>
              <w:ind w:left="263" w:hanging="270"/>
              <w:rPr>
                <w:szCs w:val="18"/>
              </w:rPr>
            </w:pPr>
            <w:r w:rsidRPr="004A41DC">
              <w:rPr>
                <w:szCs w:val="18"/>
              </w:rPr>
              <w:t xml:space="preserve">Examine policies </w:t>
            </w:r>
            <w:r w:rsidRPr="004A41DC" w:rsidDel="002E41F6">
              <w:rPr>
                <w:szCs w:val="18"/>
              </w:rPr>
              <w:t>and</w:t>
            </w:r>
            <w:r w:rsidRPr="004A41DC">
              <w:rPr>
                <w:szCs w:val="18"/>
              </w:rPr>
              <w:t xml:space="preserve"> procedures.</w:t>
            </w:r>
          </w:p>
          <w:p w14:paraId="34CB1D07" w14:textId="77777777" w:rsidR="00E5318D" w:rsidRPr="004A41DC" w:rsidRDefault="00E5318D" w:rsidP="00227A04">
            <w:pPr>
              <w:pStyle w:val="TableListBullet"/>
              <w:keepNext/>
              <w:ind w:left="263" w:hanging="270"/>
              <w:rPr>
                <w:szCs w:val="18"/>
              </w:rPr>
            </w:pPr>
            <w:r w:rsidRPr="004A41DC">
              <w:rPr>
                <w:szCs w:val="18"/>
              </w:rPr>
              <w:t>Interview responsible personnel.</w:t>
            </w:r>
          </w:p>
          <w:p w14:paraId="6F256C75" w14:textId="77777777" w:rsidR="00E5318D" w:rsidRPr="004A41DC" w:rsidRDefault="00E5318D" w:rsidP="00227A04">
            <w:pPr>
              <w:pStyle w:val="TableListBullet"/>
              <w:keepNext/>
              <w:ind w:left="263" w:hanging="270"/>
              <w:rPr>
                <w:szCs w:val="18"/>
              </w:rPr>
            </w:pPr>
            <w:r w:rsidRPr="004A41DC">
              <w:rPr>
                <w:szCs w:val="18"/>
              </w:rPr>
              <w:t>Examine documented results of periodic reviews of user accounts.</w:t>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9BEB952" w14:textId="77777777" w:rsidR="00E5318D" w:rsidRPr="00E4205F" w:rsidRDefault="00E5318D" w:rsidP="00227A0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4D83928" w14:textId="77777777" w:rsidR="00E5318D" w:rsidRPr="00E4205F" w:rsidRDefault="00E5318D" w:rsidP="00227A0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6BA465B" w14:textId="77777777" w:rsidR="00E5318D" w:rsidRPr="00E4205F" w:rsidRDefault="00E5318D" w:rsidP="00227A0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1" w:type="pct"/>
            <w:vMerge w:val="restart"/>
            <w:tcBorders>
              <w:top w:val="single" w:sz="2" w:space="0" w:color="808080" w:themeColor="background1" w:themeShade="80"/>
              <w:left w:val="single" w:sz="2" w:space="0" w:color="808080" w:themeColor="background1" w:themeShade="80"/>
            </w:tcBorders>
            <w:shd w:val="clear" w:color="auto" w:fill="auto"/>
          </w:tcPr>
          <w:p w14:paraId="5329E953" w14:textId="77777777" w:rsidR="00E5318D" w:rsidRPr="00E4205F" w:rsidRDefault="00E5318D" w:rsidP="00227A04">
            <w:pPr>
              <w:keepNext/>
              <w:spacing w:after="60"/>
              <w:jc w:val="center"/>
              <w:rPr>
                <w:rFonts w:cs="Arial"/>
                <w:sz w:val="16"/>
                <w:szCs w:val="16"/>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3668D0FF" w14:textId="77777777" w:rsidTr="00227A04">
        <w:trPr>
          <w:cantSplit/>
        </w:trPr>
        <w:tc>
          <w:tcPr>
            <w:tcW w:w="306" w:type="pct"/>
            <w:vMerge/>
            <w:tcBorders>
              <w:bottom w:val="nil"/>
              <w:right w:val="single" w:sz="2" w:space="0" w:color="808080" w:themeColor="background1" w:themeShade="80"/>
            </w:tcBorders>
          </w:tcPr>
          <w:p w14:paraId="47FD19C1" w14:textId="77777777" w:rsidR="00E5318D" w:rsidRPr="004A41DC" w:rsidRDefault="00E5318D" w:rsidP="00227A04">
            <w:pPr>
              <w:pStyle w:val="TableText"/>
              <w:keepNext/>
              <w:rPr>
                <w:b/>
                <w:bCs/>
                <w:szCs w:val="18"/>
              </w:rPr>
            </w:pPr>
          </w:p>
        </w:tc>
        <w:tc>
          <w:tcPr>
            <w:tcW w:w="3131"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53D1EDD5" w14:textId="08A29D17" w:rsidR="00E5318D" w:rsidRPr="004A41DC" w:rsidRDefault="00E5318D" w:rsidP="00227A04">
            <w:pPr>
              <w:pStyle w:val="AppNotes"/>
              <w:rPr>
                <w:szCs w:val="18"/>
              </w:rPr>
            </w:pPr>
            <w:r w:rsidRPr="004A41DC">
              <w:rPr>
                <w:szCs w:val="18"/>
              </w:rPr>
              <w:t>Applicability Notes</w:t>
            </w:r>
            <w:r>
              <w:rPr>
                <w:szCs w:val="18"/>
              </w:rPr>
              <w:t xml:space="preserve"> </w:t>
            </w: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379DF3B9" w14:textId="77777777" w:rsidR="00E5318D" w:rsidRPr="00E4205F" w:rsidRDefault="00E5318D" w:rsidP="00227A04">
            <w:pPr>
              <w:keepNext/>
              <w:spacing w:after="60"/>
              <w:jc w:val="center"/>
              <w:rPr>
                <w:rFonts w:cs="Arial"/>
                <w:sz w:val="16"/>
                <w:szCs w:val="16"/>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419BD6E6" w14:textId="77777777" w:rsidR="00E5318D" w:rsidRPr="00E4205F" w:rsidRDefault="00E5318D" w:rsidP="00227A04">
            <w:pPr>
              <w:keepNext/>
              <w:spacing w:after="60"/>
              <w:jc w:val="center"/>
              <w:rPr>
                <w:rFonts w:cs="Arial"/>
                <w:sz w:val="16"/>
                <w:szCs w:val="16"/>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3C943CE3" w14:textId="77777777" w:rsidR="00E5318D" w:rsidRPr="00E4205F" w:rsidRDefault="00E5318D" w:rsidP="00227A04">
            <w:pPr>
              <w:keepNext/>
              <w:spacing w:after="60"/>
              <w:jc w:val="center"/>
              <w:rPr>
                <w:rFonts w:cs="Arial"/>
                <w:sz w:val="16"/>
                <w:szCs w:val="16"/>
              </w:rPr>
            </w:pPr>
          </w:p>
        </w:tc>
        <w:tc>
          <w:tcPr>
            <w:tcW w:w="391" w:type="pct"/>
            <w:vMerge/>
            <w:tcBorders>
              <w:left w:val="single" w:sz="2" w:space="0" w:color="808080" w:themeColor="background1" w:themeShade="80"/>
            </w:tcBorders>
            <w:shd w:val="clear" w:color="auto" w:fill="auto"/>
          </w:tcPr>
          <w:p w14:paraId="1DF0B552" w14:textId="77777777" w:rsidR="00E5318D" w:rsidRPr="00E4205F" w:rsidRDefault="00E5318D" w:rsidP="00227A04">
            <w:pPr>
              <w:keepNext/>
              <w:spacing w:after="60"/>
              <w:jc w:val="center"/>
              <w:rPr>
                <w:rFonts w:cs="Arial"/>
                <w:sz w:val="16"/>
                <w:szCs w:val="16"/>
              </w:rPr>
            </w:pPr>
          </w:p>
        </w:tc>
      </w:tr>
      <w:tr w:rsidR="00E5318D" w:rsidRPr="00E4205F" w14:paraId="5935D65E" w14:textId="77777777" w:rsidTr="00227A04">
        <w:trPr>
          <w:cantSplit/>
        </w:trPr>
        <w:tc>
          <w:tcPr>
            <w:tcW w:w="306" w:type="pct"/>
            <w:tcBorders>
              <w:top w:val="nil"/>
              <w:bottom w:val="single" w:sz="2" w:space="0" w:color="808080" w:themeColor="background1" w:themeShade="80"/>
              <w:right w:val="single" w:sz="2" w:space="0" w:color="808080" w:themeColor="background1" w:themeShade="80"/>
            </w:tcBorders>
          </w:tcPr>
          <w:p w14:paraId="6E26A80A" w14:textId="4D4F7C5D" w:rsidR="00E5318D" w:rsidRPr="004A41DC" w:rsidRDefault="00E5318D" w:rsidP="00065D88">
            <w:pPr>
              <w:pStyle w:val="TableText"/>
              <w:rPr>
                <w:b/>
                <w:bCs/>
                <w:szCs w:val="18"/>
              </w:rPr>
            </w:pPr>
          </w:p>
        </w:tc>
        <w:tc>
          <w:tcPr>
            <w:tcW w:w="3131"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5C098CEE" w14:textId="77777777" w:rsidR="00E5318D" w:rsidRPr="004A41DC" w:rsidRDefault="00E5318D" w:rsidP="00065D88">
            <w:pPr>
              <w:pStyle w:val="TableBody"/>
              <w:rPr>
                <w:rFonts w:cs="Arial"/>
                <w:sz w:val="18"/>
                <w:szCs w:val="18"/>
              </w:rPr>
            </w:pPr>
            <w:r w:rsidRPr="004A41DC">
              <w:rPr>
                <w:rFonts w:cs="Arial"/>
                <w:sz w:val="18"/>
                <w:szCs w:val="18"/>
              </w:rPr>
              <w:t xml:space="preserve">This requirement applies to all user accounts and related access privileges, including those used by personnel and third parties/vendors, and accounts used to access third-party cloud services. </w:t>
            </w:r>
          </w:p>
          <w:p w14:paraId="757065B1" w14:textId="77777777" w:rsidR="00E5318D" w:rsidRPr="004A41DC" w:rsidRDefault="00E5318D" w:rsidP="00065D88">
            <w:pPr>
              <w:pStyle w:val="TableBody"/>
              <w:rPr>
                <w:rFonts w:eastAsia="Times New Roman" w:cs="Arial"/>
                <w:sz w:val="18"/>
                <w:szCs w:val="18"/>
                <w:lang w:eastAsia="en-GB"/>
              </w:rPr>
            </w:pPr>
            <w:r w:rsidRPr="004A41DC">
              <w:rPr>
                <w:rFonts w:cs="Arial"/>
                <w:sz w:val="18"/>
                <w:szCs w:val="18"/>
              </w:rPr>
              <w:t xml:space="preserve">See Requirements 7.2.5 and 7.2.5.1 </w:t>
            </w:r>
            <w:r w:rsidRPr="004A41DC">
              <w:rPr>
                <w:rFonts w:cs="Arial"/>
                <w:bCs/>
                <w:sz w:val="18"/>
                <w:szCs w:val="18"/>
              </w:rPr>
              <w:t xml:space="preserve">and 8.6.1 through 8.6.3 </w:t>
            </w:r>
            <w:r w:rsidRPr="004A41DC">
              <w:rPr>
                <w:rFonts w:cs="Arial"/>
                <w:sz w:val="18"/>
                <w:szCs w:val="18"/>
              </w:rPr>
              <w:t xml:space="preserve">for controls for </w:t>
            </w:r>
            <w:r w:rsidRPr="004A41DC">
              <w:rPr>
                <w:rStyle w:val="GlossaryCharacter"/>
                <w:rFonts w:cs="Arial"/>
                <w:color w:val="auto"/>
                <w:sz w:val="18"/>
                <w:szCs w:val="18"/>
              </w:rPr>
              <w:t>application and system accounts.</w:t>
            </w:r>
          </w:p>
          <w:p w14:paraId="73FA3255" w14:textId="77777777" w:rsidR="00E5318D" w:rsidRPr="004A41DC" w:rsidRDefault="00E5318D" w:rsidP="00065D88">
            <w:pPr>
              <w:pStyle w:val="TableListBullet"/>
              <w:numPr>
                <w:ilvl w:val="0"/>
                <w:numId w:val="0"/>
              </w:numPr>
              <w:ind w:left="-7"/>
              <w:rPr>
                <w:szCs w:val="18"/>
              </w:rPr>
            </w:pPr>
            <w:r w:rsidRPr="004A41DC">
              <w:rPr>
                <w:i/>
                <w:iCs/>
                <w:color w:val="C00000"/>
                <w:szCs w:val="18"/>
                <w:lang w:eastAsia="en-GB"/>
              </w:rPr>
              <w:t>This requirement is a best practice until 31 March 2025, after which it will be required and must be fully considered during a PCI DSS assessment.</w:t>
            </w:r>
          </w:p>
        </w:tc>
        <w:tc>
          <w:tcPr>
            <w:tcW w:w="39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069CA9B" w14:textId="77777777" w:rsidR="00E5318D" w:rsidRPr="00E4205F" w:rsidRDefault="00E5318D" w:rsidP="00065D88">
            <w:pPr>
              <w:spacing w:after="60"/>
              <w:jc w:val="center"/>
              <w:rPr>
                <w:rFonts w:cs="Arial"/>
                <w:sz w:val="16"/>
                <w:szCs w:val="16"/>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58E9385" w14:textId="77777777" w:rsidR="00E5318D" w:rsidRPr="00E4205F" w:rsidRDefault="00E5318D" w:rsidP="00065D88">
            <w:pPr>
              <w:spacing w:after="60"/>
              <w:jc w:val="center"/>
              <w:rPr>
                <w:rFonts w:cs="Arial"/>
                <w:sz w:val="16"/>
                <w:szCs w:val="16"/>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01583D9" w14:textId="77777777" w:rsidR="00E5318D" w:rsidRPr="00E4205F" w:rsidRDefault="00E5318D" w:rsidP="00065D88">
            <w:pPr>
              <w:spacing w:after="60"/>
              <w:jc w:val="center"/>
              <w:rPr>
                <w:rFonts w:cs="Arial"/>
                <w:sz w:val="16"/>
                <w:szCs w:val="16"/>
              </w:rPr>
            </w:pPr>
          </w:p>
        </w:tc>
        <w:tc>
          <w:tcPr>
            <w:tcW w:w="391" w:type="pct"/>
            <w:vMerge/>
            <w:tcBorders>
              <w:left w:val="single" w:sz="2" w:space="0" w:color="808080" w:themeColor="background1" w:themeShade="80"/>
              <w:bottom w:val="single" w:sz="2" w:space="0" w:color="808080" w:themeColor="background1" w:themeShade="80"/>
            </w:tcBorders>
            <w:shd w:val="clear" w:color="auto" w:fill="auto"/>
          </w:tcPr>
          <w:p w14:paraId="047009D5" w14:textId="77777777" w:rsidR="00E5318D" w:rsidRPr="00E4205F" w:rsidRDefault="00E5318D" w:rsidP="00065D88">
            <w:pPr>
              <w:spacing w:after="60"/>
              <w:jc w:val="center"/>
              <w:rPr>
                <w:rFonts w:cs="Arial"/>
                <w:sz w:val="16"/>
                <w:szCs w:val="16"/>
              </w:rPr>
            </w:pPr>
          </w:p>
        </w:tc>
      </w:tr>
      <w:tr w:rsidR="00E5318D" w:rsidRPr="00E4205F" w14:paraId="02BB5754" w14:textId="77777777" w:rsidTr="00E5318D">
        <w:trPr>
          <w:cantSplit/>
        </w:trPr>
        <w:tc>
          <w:tcPr>
            <w:tcW w:w="306" w:type="pct"/>
            <w:vMerge w:val="restart"/>
            <w:tcBorders>
              <w:top w:val="single" w:sz="2" w:space="0" w:color="808080" w:themeColor="background1" w:themeShade="80"/>
              <w:right w:val="single" w:sz="2" w:space="0" w:color="808080" w:themeColor="background1" w:themeShade="80"/>
            </w:tcBorders>
          </w:tcPr>
          <w:p w14:paraId="016DB183" w14:textId="77777777" w:rsidR="00E5318D" w:rsidRPr="00E21CA3" w:rsidRDefault="00E5318D" w:rsidP="00065D88">
            <w:pPr>
              <w:pStyle w:val="TableText"/>
              <w:rPr>
                <w:b/>
                <w:bCs/>
                <w:szCs w:val="16"/>
              </w:rPr>
            </w:pPr>
            <w:r w:rsidRPr="00E21CA3">
              <w:rPr>
                <w:b/>
                <w:bCs/>
                <w:szCs w:val="16"/>
              </w:rPr>
              <w:t>7.2.5</w:t>
            </w:r>
          </w:p>
        </w:tc>
        <w:tc>
          <w:tcPr>
            <w:tcW w:w="178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83FAE80" w14:textId="77777777" w:rsidR="00E5318D" w:rsidRPr="00E4205F" w:rsidRDefault="00E5318D" w:rsidP="00065D88">
            <w:pPr>
              <w:pStyle w:val="TableText"/>
            </w:pPr>
            <w:r w:rsidRPr="0086290C">
              <w:t xml:space="preserve">All </w:t>
            </w:r>
            <w:r w:rsidRPr="0086290C">
              <w:rPr>
                <w:rStyle w:val="GlossaryCharacter"/>
                <w:color w:val="auto"/>
                <w:szCs w:val="16"/>
              </w:rPr>
              <w:t>application and system accounts</w:t>
            </w:r>
            <w:r w:rsidRPr="0086290C">
              <w:t xml:space="preserve"> and related access privileges are assigned and managed </w:t>
            </w:r>
            <w:r w:rsidRPr="00E4205F">
              <w:t>as follows:</w:t>
            </w:r>
          </w:p>
          <w:p w14:paraId="6E166261" w14:textId="77777777" w:rsidR="00E5318D" w:rsidRPr="00E4205F" w:rsidRDefault="00E5318D" w:rsidP="00065D88">
            <w:pPr>
              <w:pStyle w:val="TableListBullet"/>
              <w:ind w:left="263" w:hanging="270"/>
              <w:rPr>
                <w:szCs w:val="16"/>
              </w:rPr>
            </w:pPr>
            <w:r w:rsidRPr="00E4205F">
              <w:rPr>
                <w:szCs w:val="16"/>
              </w:rPr>
              <w:t>Based on the least privileges necessary for the operability of the system or application.</w:t>
            </w:r>
          </w:p>
          <w:p w14:paraId="6BC90E89" w14:textId="77777777" w:rsidR="00E5318D" w:rsidRPr="00AB374B" w:rsidRDefault="00E5318D" w:rsidP="00065D88">
            <w:pPr>
              <w:pStyle w:val="TableListBullet"/>
              <w:ind w:left="263" w:hanging="270"/>
              <w:rPr>
                <w:szCs w:val="16"/>
              </w:rPr>
            </w:pPr>
            <w:r w:rsidRPr="00E4205F">
              <w:rPr>
                <w:szCs w:val="16"/>
              </w:rPr>
              <w:t>Access is limited to the systems, applications, or processes that specifically require their use.</w:t>
            </w:r>
          </w:p>
        </w:tc>
        <w:tc>
          <w:tcPr>
            <w:tcW w:w="134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B3F7BCF" w14:textId="77777777" w:rsidR="00E5318D" w:rsidRPr="00E4205F" w:rsidRDefault="00E5318D" w:rsidP="00065D88">
            <w:pPr>
              <w:pStyle w:val="TableListBullet"/>
              <w:ind w:left="263" w:hanging="270"/>
              <w:rPr>
                <w:szCs w:val="16"/>
              </w:rPr>
            </w:pPr>
            <w:r w:rsidRPr="00E4205F">
              <w:rPr>
                <w:szCs w:val="16"/>
              </w:rPr>
              <w:t xml:space="preserve">Examine policies </w:t>
            </w:r>
            <w:r w:rsidRPr="00E4205F" w:rsidDel="002E41F6">
              <w:rPr>
                <w:szCs w:val="16"/>
              </w:rPr>
              <w:t>and</w:t>
            </w:r>
            <w:r w:rsidRPr="00E4205F">
              <w:rPr>
                <w:szCs w:val="16"/>
              </w:rPr>
              <w:t xml:space="preserve"> procedures.</w:t>
            </w:r>
          </w:p>
          <w:p w14:paraId="6D7D662D" w14:textId="77777777" w:rsidR="00E5318D" w:rsidRPr="00E4205F" w:rsidRDefault="00E5318D" w:rsidP="00065D88">
            <w:pPr>
              <w:pStyle w:val="TableListBullet"/>
              <w:ind w:left="263" w:hanging="270"/>
              <w:rPr>
                <w:szCs w:val="16"/>
              </w:rPr>
            </w:pPr>
            <w:r w:rsidRPr="00E4205F">
              <w:rPr>
                <w:szCs w:val="16"/>
              </w:rPr>
              <w:t>Examine privileges associated with system and application accounts.</w:t>
            </w:r>
          </w:p>
          <w:p w14:paraId="7EC5AC1A" w14:textId="77777777" w:rsidR="00E5318D" w:rsidRPr="00E4205F" w:rsidRDefault="00E5318D" w:rsidP="00065D88">
            <w:pPr>
              <w:pStyle w:val="TableListBullet"/>
              <w:ind w:left="263" w:hanging="270"/>
              <w:rPr>
                <w:szCs w:val="16"/>
              </w:rPr>
            </w:pPr>
            <w:r w:rsidRPr="00E4205F">
              <w:rPr>
                <w:szCs w:val="16"/>
              </w:rPr>
              <w:t>Interview responsible personnel.</w:t>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068670C"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045E5BE"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40FDAB9" w14:textId="77777777" w:rsidR="00E5318D" w:rsidRPr="00E4205F" w:rsidRDefault="00E5318D" w:rsidP="00065D88">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91" w:type="pct"/>
            <w:vMerge w:val="restart"/>
            <w:tcBorders>
              <w:top w:val="single" w:sz="2" w:space="0" w:color="808080" w:themeColor="background1" w:themeShade="80"/>
              <w:left w:val="single" w:sz="2" w:space="0" w:color="808080" w:themeColor="background1" w:themeShade="80"/>
            </w:tcBorders>
            <w:shd w:val="clear" w:color="auto" w:fill="auto"/>
          </w:tcPr>
          <w:p w14:paraId="6F469B29" w14:textId="77777777" w:rsidR="00E5318D" w:rsidRPr="00E4205F" w:rsidRDefault="00E5318D" w:rsidP="00065D88">
            <w:pPr>
              <w:spacing w:after="60"/>
              <w:jc w:val="center"/>
              <w:rPr>
                <w:rFonts w:cs="Arial"/>
                <w:sz w:val="16"/>
                <w:szCs w:val="16"/>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45F0F6DA" w14:textId="77777777" w:rsidTr="00E5318D">
        <w:trPr>
          <w:cantSplit/>
        </w:trPr>
        <w:tc>
          <w:tcPr>
            <w:tcW w:w="306" w:type="pct"/>
            <w:vMerge/>
            <w:tcBorders>
              <w:right w:val="single" w:sz="2" w:space="0" w:color="808080" w:themeColor="background1" w:themeShade="80"/>
            </w:tcBorders>
          </w:tcPr>
          <w:p w14:paraId="6811E67D" w14:textId="77777777" w:rsidR="00E5318D" w:rsidRPr="00E21CA3" w:rsidRDefault="00E5318D" w:rsidP="00065D88">
            <w:pPr>
              <w:pStyle w:val="TableText"/>
              <w:rPr>
                <w:b/>
                <w:bCs/>
                <w:szCs w:val="16"/>
              </w:rPr>
            </w:pPr>
          </w:p>
        </w:tc>
        <w:tc>
          <w:tcPr>
            <w:tcW w:w="3131"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11C4335D" w14:textId="77777777" w:rsidR="00E5318D" w:rsidRPr="00D40AD6" w:rsidRDefault="00E5318D" w:rsidP="00065D88">
            <w:pPr>
              <w:pStyle w:val="AppNotes"/>
            </w:pPr>
            <w:r w:rsidRPr="00D40AD6">
              <w:t>Applicability Notes</w:t>
            </w: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2EF33B1F" w14:textId="77777777" w:rsidR="00E5318D" w:rsidRPr="00E4205F" w:rsidRDefault="00E5318D" w:rsidP="00065D88">
            <w:pPr>
              <w:spacing w:after="60"/>
              <w:jc w:val="center"/>
              <w:rPr>
                <w:rFonts w:cs="Arial"/>
                <w:sz w:val="16"/>
                <w:szCs w:val="16"/>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442FE0EA" w14:textId="77777777" w:rsidR="00E5318D" w:rsidRPr="00E4205F" w:rsidRDefault="00E5318D" w:rsidP="00065D88">
            <w:pPr>
              <w:spacing w:after="60"/>
              <w:jc w:val="center"/>
              <w:rPr>
                <w:rFonts w:cs="Arial"/>
                <w:sz w:val="16"/>
                <w:szCs w:val="16"/>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193CE489" w14:textId="77777777" w:rsidR="00E5318D" w:rsidRPr="00E4205F" w:rsidRDefault="00E5318D" w:rsidP="00065D88">
            <w:pPr>
              <w:spacing w:after="60"/>
              <w:jc w:val="center"/>
              <w:rPr>
                <w:rFonts w:cs="Arial"/>
                <w:sz w:val="16"/>
                <w:szCs w:val="16"/>
              </w:rPr>
            </w:pPr>
          </w:p>
        </w:tc>
        <w:tc>
          <w:tcPr>
            <w:tcW w:w="391" w:type="pct"/>
            <w:vMerge/>
            <w:tcBorders>
              <w:left w:val="single" w:sz="2" w:space="0" w:color="808080" w:themeColor="background1" w:themeShade="80"/>
            </w:tcBorders>
            <w:shd w:val="clear" w:color="auto" w:fill="auto"/>
          </w:tcPr>
          <w:p w14:paraId="50180E7F" w14:textId="77777777" w:rsidR="00E5318D" w:rsidRPr="00E4205F" w:rsidRDefault="00E5318D" w:rsidP="00065D88">
            <w:pPr>
              <w:spacing w:after="60"/>
              <w:jc w:val="center"/>
              <w:rPr>
                <w:rFonts w:cs="Arial"/>
                <w:sz w:val="16"/>
                <w:szCs w:val="16"/>
              </w:rPr>
            </w:pPr>
          </w:p>
        </w:tc>
      </w:tr>
      <w:tr w:rsidR="00E5318D" w:rsidRPr="00E4205F" w14:paraId="4A4A31AF" w14:textId="77777777" w:rsidTr="00E5318D">
        <w:trPr>
          <w:cantSplit/>
        </w:trPr>
        <w:tc>
          <w:tcPr>
            <w:tcW w:w="306" w:type="pct"/>
            <w:vMerge/>
            <w:tcBorders>
              <w:bottom w:val="single" w:sz="2" w:space="0" w:color="808080" w:themeColor="background1" w:themeShade="80"/>
              <w:right w:val="single" w:sz="2" w:space="0" w:color="808080" w:themeColor="background1" w:themeShade="80"/>
            </w:tcBorders>
          </w:tcPr>
          <w:p w14:paraId="483AE56F" w14:textId="77777777" w:rsidR="00E5318D" w:rsidRPr="00E21CA3" w:rsidRDefault="00E5318D" w:rsidP="00065D88">
            <w:pPr>
              <w:pStyle w:val="TableText"/>
              <w:rPr>
                <w:b/>
                <w:bCs/>
                <w:szCs w:val="16"/>
              </w:rPr>
            </w:pPr>
          </w:p>
        </w:tc>
        <w:tc>
          <w:tcPr>
            <w:tcW w:w="3131"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6809DCE" w14:textId="77777777" w:rsidR="00E5318D" w:rsidRPr="00E4205F" w:rsidRDefault="00E5318D" w:rsidP="00065D88">
            <w:pPr>
              <w:pStyle w:val="TableListBullet"/>
              <w:numPr>
                <w:ilvl w:val="0"/>
                <w:numId w:val="0"/>
              </w:numPr>
              <w:ind w:left="-7"/>
              <w:rPr>
                <w:szCs w:val="16"/>
              </w:rPr>
            </w:pPr>
            <w:r w:rsidRPr="00A011C5">
              <w:rPr>
                <w:i/>
                <w:iCs/>
                <w:color w:val="C00000"/>
                <w:szCs w:val="16"/>
                <w:lang w:eastAsia="en-GB"/>
              </w:rPr>
              <w:t>This requirement is a best practice until 31 March 2025, after which it will be required and must be fully considered during a PCI DSS assessment</w:t>
            </w:r>
            <w:r>
              <w:rPr>
                <w:i/>
                <w:iCs/>
                <w:color w:val="C00000"/>
                <w:szCs w:val="16"/>
                <w:lang w:eastAsia="en-GB"/>
              </w:rPr>
              <w:t>.</w:t>
            </w:r>
          </w:p>
        </w:tc>
        <w:tc>
          <w:tcPr>
            <w:tcW w:w="39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F32B071" w14:textId="77777777" w:rsidR="00E5318D" w:rsidRPr="00E4205F" w:rsidRDefault="00E5318D" w:rsidP="00065D88">
            <w:pPr>
              <w:spacing w:after="60"/>
              <w:jc w:val="center"/>
              <w:rPr>
                <w:rFonts w:cs="Arial"/>
                <w:sz w:val="16"/>
                <w:szCs w:val="16"/>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6A7B944" w14:textId="77777777" w:rsidR="00E5318D" w:rsidRPr="00E4205F" w:rsidRDefault="00E5318D" w:rsidP="00065D88">
            <w:pPr>
              <w:spacing w:after="60"/>
              <w:jc w:val="center"/>
              <w:rPr>
                <w:rFonts w:cs="Arial"/>
                <w:sz w:val="16"/>
                <w:szCs w:val="16"/>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0811D58" w14:textId="77777777" w:rsidR="00E5318D" w:rsidRPr="00E4205F" w:rsidRDefault="00E5318D" w:rsidP="00065D88">
            <w:pPr>
              <w:spacing w:after="60"/>
              <w:jc w:val="center"/>
              <w:rPr>
                <w:rFonts w:cs="Arial"/>
                <w:sz w:val="16"/>
                <w:szCs w:val="16"/>
              </w:rPr>
            </w:pPr>
          </w:p>
        </w:tc>
        <w:tc>
          <w:tcPr>
            <w:tcW w:w="391" w:type="pct"/>
            <w:vMerge/>
            <w:tcBorders>
              <w:left w:val="single" w:sz="2" w:space="0" w:color="808080" w:themeColor="background1" w:themeShade="80"/>
              <w:bottom w:val="single" w:sz="2" w:space="0" w:color="808080" w:themeColor="background1" w:themeShade="80"/>
            </w:tcBorders>
            <w:shd w:val="clear" w:color="auto" w:fill="auto"/>
          </w:tcPr>
          <w:p w14:paraId="144F8912" w14:textId="77777777" w:rsidR="00E5318D" w:rsidRPr="00E4205F" w:rsidRDefault="00E5318D" w:rsidP="00065D88">
            <w:pPr>
              <w:spacing w:after="60"/>
              <w:jc w:val="center"/>
              <w:rPr>
                <w:rFonts w:cs="Arial"/>
                <w:sz w:val="16"/>
                <w:szCs w:val="16"/>
              </w:rPr>
            </w:pPr>
          </w:p>
        </w:tc>
      </w:tr>
    </w:tbl>
    <w:p w14:paraId="4B0F27B5" w14:textId="77777777" w:rsidR="00611C97" w:rsidRPr="00E4205F" w:rsidRDefault="00611C97" w:rsidP="00611C97">
      <w:pPr>
        <w:pStyle w:val="Heading2Bold"/>
        <w:rPr>
          <w:sz w:val="16"/>
          <w:szCs w:val="16"/>
        </w:rPr>
      </w:pPr>
    </w:p>
    <w:p w14:paraId="1F732E43" w14:textId="77777777" w:rsidR="00611C97" w:rsidRPr="00E4205F" w:rsidRDefault="00611C97" w:rsidP="00611C97">
      <w:pPr>
        <w:spacing w:before="0" w:after="0" w:line="240" w:lineRule="auto"/>
        <w:rPr>
          <w:rFonts w:eastAsiaTheme="majorEastAsia" w:cs="Arial"/>
          <w:b/>
          <w:bCs/>
          <w:kern w:val="32"/>
          <w:sz w:val="16"/>
          <w:szCs w:val="16"/>
        </w:rPr>
      </w:pPr>
      <w:r w:rsidRPr="00E4205F">
        <w:rPr>
          <w:rFonts w:cs="Arial"/>
          <w:sz w:val="16"/>
          <w:szCs w:val="16"/>
        </w:rPr>
        <w:br w:type="page"/>
      </w:r>
    </w:p>
    <w:p w14:paraId="20C27C36" w14:textId="77777777" w:rsidR="00611C97" w:rsidRDefault="00611C97" w:rsidP="00611C97">
      <w:pPr>
        <w:pStyle w:val="Heading3NoNum"/>
      </w:pPr>
      <w:bookmarkStart w:id="108" w:name="_Toc96773054"/>
      <w:bookmarkStart w:id="109" w:name="_Toc98339104"/>
      <w:bookmarkStart w:id="110" w:name="_Toc119497625"/>
      <w:r w:rsidRPr="00E4205F">
        <w:lastRenderedPageBreak/>
        <w:t>Requirement 8: Identify Users and Authenticate Access to System Components</w:t>
      </w:r>
      <w:bookmarkEnd w:id="108"/>
      <w:bookmarkEnd w:id="109"/>
      <w:bookmarkEnd w:id="110"/>
    </w:p>
    <w:p w14:paraId="05E8E507" w14:textId="7D62CAFB" w:rsidR="00A11AC9" w:rsidRPr="00A11AC9" w:rsidRDefault="00A11AC9" w:rsidP="00A11AC9">
      <w:pPr>
        <w:pStyle w:val="BodyText"/>
      </w:pPr>
      <w:r w:rsidRPr="00A11AC9">
        <w:rPr>
          <w:b/>
          <w:bCs/>
        </w:rPr>
        <w:t>Note:</w:t>
      </w:r>
      <w:r w:rsidRPr="00A11AC9">
        <w:t xml:space="preserve"> For SAQ A-EP, Requirement 8 applies to merchant servers that host the payment page(s) provided from the merchant’s website to the customer’s browser.</w:t>
      </w:r>
    </w:p>
    <w:tbl>
      <w:tblPr>
        <w:tblW w:w="5000"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72"/>
        <w:gridCol w:w="65"/>
        <w:gridCol w:w="4484"/>
        <w:gridCol w:w="3489"/>
        <w:gridCol w:w="1013"/>
        <w:gridCol w:w="1013"/>
        <w:gridCol w:w="1013"/>
        <w:gridCol w:w="1011"/>
      </w:tblGrid>
      <w:tr w:rsidR="00611C97" w:rsidRPr="000643AC" w14:paraId="7439EF03" w14:textId="77777777" w:rsidTr="00E5318D">
        <w:trPr>
          <w:cantSplit/>
          <w:tblHeader/>
        </w:trPr>
        <w:tc>
          <w:tcPr>
            <w:tcW w:w="2091" w:type="pct"/>
            <w:gridSpan w:val="3"/>
            <w:vMerge w:val="restart"/>
            <w:tcBorders>
              <w:right w:val="single" w:sz="2" w:space="0" w:color="FFFFFF" w:themeColor="background1"/>
            </w:tcBorders>
            <w:shd w:val="clear" w:color="auto" w:fill="006A72"/>
            <w:vAlign w:val="center"/>
          </w:tcPr>
          <w:p w14:paraId="6023DC1D" w14:textId="77777777" w:rsidR="00611C97" w:rsidRPr="000643AC" w:rsidRDefault="00611C97" w:rsidP="00065D88">
            <w:pPr>
              <w:spacing w:after="60"/>
              <w:jc w:val="center"/>
              <w:rPr>
                <w:rFonts w:cs="Arial"/>
                <w:b/>
                <w:color w:val="FFFFFF" w:themeColor="background1"/>
                <w:sz w:val="18"/>
                <w:szCs w:val="18"/>
              </w:rPr>
            </w:pPr>
            <w:r w:rsidRPr="000643AC">
              <w:rPr>
                <w:rFonts w:cs="Arial"/>
                <w:b/>
                <w:color w:val="FFFFFF" w:themeColor="background1"/>
                <w:sz w:val="18"/>
                <w:szCs w:val="18"/>
              </w:rPr>
              <w:t>PCI DSS Requirement</w:t>
            </w:r>
          </w:p>
        </w:tc>
        <w:tc>
          <w:tcPr>
            <w:tcW w:w="1346" w:type="pct"/>
            <w:vMerge w:val="restart"/>
            <w:tcBorders>
              <w:left w:val="single" w:sz="2" w:space="0" w:color="FFFFFF" w:themeColor="background1"/>
              <w:right w:val="single" w:sz="4" w:space="0" w:color="FFFFFF" w:themeColor="background1"/>
            </w:tcBorders>
            <w:shd w:val="clear" w:color="auto" w:fill="006A72"/>
            <w:vAlign w:val="center"/>
          </w:tcPr>
          <w:p w14:paraId="5AC01CB9" w14:textId="77777777" w:rsidR="00611C97" w:rsidRPr="000643AC" w:rsidRDefault="00611C97" w:rsidP="00065D88">
            <w:pPr>
              <w:spacing w:after="60"/>
              <w:jc w:val="center"/>
              <w:rPr>
                <w:rFonts w:cs="Arial"/>
                <w:b/>
                <w:color w:val="FFFFFF" w:themeColor="background1"/>
                <w:sz w:val="18"/>
                <w:szCs w:val="18"/>
              </w:rPr>
            </w:pPr>
            <w:r w:rsidRPr="000643AC">
              <w:rPr>
                <w:rFonts w:cs="Arial"/>
                <w:b/>
                <w:color w:val="FFFFFF" w:themeColor="background1"/>
                <w:sz w:val="18"/>
                <w:szCs w:val="18"/>
              </w:rPr>
              <w:t>Expected Testing</w:t>
            </w:r>
          </w:p>
        </w:tc>
        <w:tc>
          <w:tcPr>
            <w:tcW w:w="1563" w:type="pct"/>
            <w:gridSpan w:val="4"/>
            <w:tcBorders>
              <w:left w:val="single" w:sz="4" w:space="0" w:color="FFFFFF" w:themeColor="background1"/>
            </w:tcBorders>
            <w:shd w:val="clear" w:color="auto" w:fill="006A72"/>
            <w:vAlign w:val="center"/>
          </w:tcPr>
          <w:p w14:paraId="171ADD65" w14:textId="789F091C" w:rsidR="00611C97" w:rsidRPr="000643AC" w:rsidRDefault="00611C97" w:rsidP="00065D88">
            <w:pPr>
              <w:spacing w:after="0"/>
              <w:jc w:val="center"/>
              <w:rPr>
                <w:rFonts w:cs="Arial"/>
                <w:b/>
                <w:color w:val="FFFFFF" w:themeColor="background1"/>
                <w:sz w:val="18"/>
                <w:szCs w:val="18"/>
              </w:rPr>
            </w:pPr>
            <w:r w:rsidRPr="000643AC">
              <w:rPr>
                <w:rFonts w:cs="Arial"/>
                <w:b/>
                <w:color w:val="FFFFFF" w:themeColor="background1"/>
                <w:sz w:val="18"/>
                <w:szCs w:val="18"/>
              </w:rPr>
              <w:t>Response</w:t>
            </w:r>
            <w:r w:rsidR="008D44FB" w:rsidRPr="000643AC">
              <w:rPr>
                <w:rStyle w:val="FootnoteReference"/>
                <w:rFonts w:cs="Arial"/>
                <w:b/>
                <w:color w:val="FFFFFF" w:themeColor="background1"/>
                <w:sz w:val="18"/>
                <w:szCs w:val="18"/>
              </w:rPr>
              <w:footnoteReference w:customMarkFollows="1" w:id="10"/>
              <w:t>♦</w:t>
            </w:r>
          </w:p>
          <w:p w14:paraId="7CAC2CA7" w14:textId="28D6507F" w:rsidR="00611C97" w:rsidRPr="000643AC" w:rsidRDefault="00611C97" w:rsidP="00065D88">
            <w:pPr>
              <w:spacing w:before="0" w:after="0"/>
              <w:jc w:val="center"/>
              <w:rPr>
                <w:rFonts w:cs="Arial"/>
                <w:b/>
                <w:color w:val="FFFFFF" w:themeColor="background1"/>
                <w:sz w:val="18"/>
                <w:szCs w:val="18"/>
              </w:rPr>
            </w:pPr>
            <w:r w:rsidRPr="000643AC">
              <w:rPr>
                <w:rFonts w:cs="Arial"/>
                <w:i/>
                <w:color w:val="FFFFFF" w:themeColor="background1"/>
                <w:sz w:val="18"/>
                <w:szCs w:val="18"/>
              </w:rPr>
              <w:t xml:space="preserve">(Check one response for each </w:t>
            </w:r>
            <w:r w:rsidR="006C4EF4" w:rsidRPr="000643AC">
              <w:rPr>
                <w:rFonts w:cs="Arial"/>
                <w:i/>
                <w:color w:val="FFFFFF" w:themeColor="background1"/>
                <w:sz w:val="18"/>
                <w:szCs w:val="18"/>
              </w:rPr>
              <w:t>requirement</w:t>
            </w:r>
            <w:r w:rsidRPr="000643AC">
              <w:rPr>
                <w:rFonts w:cs="Arial"/>
                <w:b/>
                <w:i/>
                <w:color w:val="FFFFFF" w:themeColor="background1"/>
                <w:sz w:val="18"/>
                <w:szCs w:val="18"/>
              </w:rPr>
              <w:t>)</w:t>
            </w:r>
          </w:p>
        </w:tc>
      </w:tr>
      <w:tr w:rsidR="00E5318D" w:rsidRPr="00E4205F" w14:paraId="2652B242" w14:textId="77777777" w:rsidTr="00E5318D">
        <w:trPr>
          <w:cantSplit/>
          <w:tblHeader/>
        </w:trPr>
        <w:tc>
          <w:tcPr>
            <w:tcW w:w="2091" w:type="pct"/>
            <w:gridSpan w:val="3"/>
            <w:vMerge/>
            <w:tcBorders>
              <w:top w:val="single" w:sz="2" w:space="0" w:color="FFFFFF" w:themeColor="background1"/>
              <w:bottom w:val="single" w:sz="2" w:space="0" w:color="808080" w:themeColor="background1" w:themeShade="80"/>
              <w:right w:val="single" w:sz="2" w:space="0" w:color="FFFFFF" w:themeColor="background1"/>
            </w:tcBorders>
            <w:shd w:val="clear" w:color="auto" w:fill="E0E0E0"/>
          </w:tcPr>
          <w:p w14:paraId="6D93391A" w14:textId="77777777" w:rsidR="00E5318D" w:rsidRPr="00E4205F" w:rsidRDefault="00E5318D" w:rsidP="00065D88">
            <w:pPr>
              <w:spacing w:after="60"/>
              <w:jc w:val="center"/>
              <w:rPr>
                <w:rFonts w:cs="Arial"/>
                <w:b/>
                <w:sz w:val="16"/>
                <w:szCs w:val="16"/>
                <w:u w:val="single"/>
              </w:rPr>
            </w:pPr>
          </w:p>
        </w:tc>
        <w:tc>
          <w:tcPr>
            <w:tcW w:w="1346" w:type="pct"/>
            <w:vMerge/>
            <w:tcBorders>
              <w:top w:val="single" w:sz="2" w:space="0" w:color="FFFFFF" w:themeColor="background1"/>
              <w:left w:val="single" w:sz="2" w:space="0" w:color="FFFFFF" w:themeColor="background1"/>
              <w:bottom w:val="single" w:sz="2" w:space="0" w:color="808080" w:themeColor="background1" w:themeShade="80"/>
              <w:right w:val="single" w:sz="4" w:space="0" w:color="FFFFFF" w:themeColor="background1"/>
            </w:tcBorders>
            <w:shd w:val="clear" w:color="auto" w:fill="E0E0E0"/>
          </w:tcPr>
          <w:p w14:paraId="440293C1" w14:textId="77777777" w:rsidR="00E5318D" w:rsidRPr="00E4205F" w:rsidRDefault="00E5318D" w:rsidP="00065D88">
            <w:pPr>
              <w:spacing w:after="60"/>
              <w:jc w:val="center"/>
              <w:rPr>
                <w:rFonts w:cs="Arial"/>
                <w:b/>
                <w:sz w:val="16"/>
                <w:szCs w:val="16"/>
                <w:u w:val="single"/>
              </w:rPr>
            </w:pPr>
          </w:p>
        </w:tc>
        <w:tc>
          <w:tcPr>
            <w:tcW w:w="391"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31EB2FF3" w14:textId="77777777" w:rsidR="00E5318D" w:rsidRPr="00E4205F" w:rsidRDefault="00E5318D" w:rsidP="00065D88">
            <w:pPr>
              <w:spacing w:before="40" w:after="0"/>
              <w:jc w:val="center"/>
              <w:rPr>
                <w:rFonts w:cs="Arial"/>
                <w:sz w:val="16"/>
                <w:szCs w:val="16"/>
              </w:rPr>
            </w:pPr>
            <w:r w:rsidRPr="00E4205F">
              <w:rPr>
                <w:rFonts w:cs="Arial"/>
                <w:sz w:val="16"/>
                <w:szCs w:val="16"/>
              </w:rPr>
              <w:t>In Place</w:t>
            </w:r>
          </w:p>
        </w:tc>
        <w:tc>
          <w:tcPr>
            <w:tcW w:w="391" w:type="pct"/>
            <w:tcBorders>
              <w:left w:val="single" w:sz="4" w:space="0" w:color="FFFFFF" w:themeColor="background1"/>
              <w:bottom w:val="single" w:sz="2" w:space="0" w:color="808080" w:themeColor="background1" w:themeShade="80"/>
            </w:tcBorders>
            <w:shd w:val="clear" w:color="auto" w:fill="CBD4D5"/>
          </w:tcPr>
          <w:p w14:paraId="30B78814" w14:textId="3642E6C2" w:rsidR="00E5318D" w:rsidRPr="00E4205F" w:rsidRDefault="00E5318D" w:rsidP="00846280">
            <w:pPr>
              <w:spacing w:before="40" w:after="0"/>
              <w:jc w:val="center"/>
              <w:rPr>
                <w:rFonts w:cs="Arial"/>
                <w:sz w:val="16"/>
                <w:szCs w:val="16"/>
              </w:rPr>
            </w:pPr>
            <w:r w:rsidRPr="00E4205F">
              <w:rPr>
                <w:rFonts w:cs="Arial"/>
                <w:sz w:val="16"/>
                <w:szCs w:val="16"/>
              </w:rPr>
              <w:t xml:space="preserve">In </w:t>
            </w:r>
            <w:proofErr w:type="gramStart"/>
            <w:r w:rsidRPr="00E4205F">
              <w:rPr>
                <w:rFonts w:cs="Arial"/>
                <w:sz w:val="16"/>
                <w:szCs w:val="16"/>
              </w:rPr>
              <w:t>Place</w:t>
            </w:r>
            <w:r>
              <w:rPr>
                <w:rFonts w:cs="Arial"/>
                <w:sz w:val="16"/>
                <w:szCs w:val="16"/>
              </w:rPr>
              <w:t xml:space="preserve">  </w:t>
            </w:r>
            <w:r w:rsidRPr="00E4205F">
              <w:rPr>
                <w:rFonts w:cs="Arial"/>
                <w:sz w:val="16"/>
                <w:szCs w:val="16"/>
              </w:rPr>
              <w:t>with</w:t>
            </w:r>
            <w:proofErr w:type="gramEnd"/>
            <w:r w:rsidRPr="00E4205F">
              <w:rPr>
                <w:rFonts w:cs="Arial"/>
                <w:sz w:val="16"/>
                <w:szCs w:val="16"/>
              </w:rPr>
              <w:t xml:space="preserve"> CCW</w:t>
            </w:r>
          </w:p>
        </w:tc>
        <w:tc>
          <w:tcPr>
            <w:tcW w:w="391" w:type="pct"/>
            <w:tcBorders>
              <w:bottom w:val="single" w:sz="2" w:space="0" w:color="808080" w:themeColor="background1" w:themeShade="80"/>
            </w:tcBorders>
            <w:shd w:val="clear" w:color="auto" w:fill="CBD4D5"/>
            <w:tcMar>
              <w:left w:w="72" w:type="dxa"/>
              <w:right w:w="72" w:type="dxa"/>
            </w:tcMar>
          </w:tcPr>
          <w:p w14:paraId="020BD4AA" w14:textId="77777777" w:rsidR="00E5318D" w:rsidRPr="00E4205F" w:rsidRDefault="00E5318D" w:rsidP="00065D88">
            <w:pPr>
              <w:spacing w:before="40" w:after="0"/>
              <w:jc w:val="center"/>
              <w:rPr>
                <w:rFonts w:cs="Arial"/>
                <w:sz w:val="16"/>
                <w:szCs w:val="16"/>
              </w:rPr>
            </w:pPr>
            <w:r w:rsidRPr="00E4205F">
              <w:rPr>
                <w:rFonts w:cs="Arial"/>
                <w:sz w:val="16"/>
                <w:szCs w:val="16"/>
              </w:rPr>
              <w:t>Not Applicable</w:t>
            </w:r>
          </w:p>
        </w:tc>
        <w:tc>
          <w:tcPr>
            <w:tcW w:w="390" w:type="pct"/>
            <w:tcBorders>
              <w:bottom w:val="single" w:sz="2" w:space="0" w:color="808080" w:themeColor="background1" w:themeShade="80"/>
            </w:tcBorders>
            <w:shd w:val="clear" w:color="auto" w:fill="CBD4D5"/>
            <w:tcMar>
              <w:left w:w="72" w:type="dxa"/>
              <w:right w:w="72" w:type="dxa"/>
            </w:tcMar>
            <w:vAlign w:val="center"/>
          </w:tcPr>
          <w:p w14:paraId="1AEA3728" w14:textId="77777777" w:rsidR="00E5318D" w:rsidRPr="00E4205F" w:rsidRDefault="00E5318D" w:rsidP="00065D88">
            <w:pPr>
              <w:spacing w:before="40" w:after="0"/>
              <w:jc w:val="center"/>
              <w:rPr>
                <w:rFonts w:cs="Arial"/>
                <w:sz w:val="16"/>
                <w:szCs w:val="16"/>
              </w:rPr>
            </w:pPr>
            <w:r w:rsidRPr="00E61066">
              <w:rPr>
                <w:rFonts w:cs="Arial"/>
                <w:sz w:val="16"/>
                <w:szCs w:val="16"/>
              </w:rPr>
              <w:t>Not in Place</w:t>
            </w:r>
          </w:p>
        </w:tc>
      </w:tr>
      <w:tr w:rsidR="00611C97" w:rsidRPr="000A44B8" w14:paraId="0AD06B89" w14:textId="77777777" w:rsidTr="00E5318D">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7282997" w14:textId="77777777" w:rsidR="00611C97" w:rsidRPr="000A44B8" w:rsidRDefault="00611C97" w:rsidP="00065D88">
            <w:pPr>
              <w:pStyle w:val="TableBody"/>
              <w:keepNext/>
              <w:spacing w:before="60"/>
              <w:rPr>
                <w:rFonts w:cs="Arial"/>
                <w:sz w:val="18"/>
                <w:szCs w:val="18"/>
              </w:rPr>
            </w:pPr>
            <w:r w:rsidRPr="000A44B8">
              <w:rPr>
                <w:rStyle w:val="BoldCharacter"/>
                <w:rFonts w:cs="Arial"/>
                <w:sz w:val="18"/>
                <w:szCs w:val="18"/>
              </w:rPr>
              <w:t>8.1</w:t>
            </w:r>
            <w:r w:rsidRPr="000A44B8">
              <w:rPr>
                <w:rFonts w:cs="Arial"/>
                <w:sz w:val="18"/>
                <w:szCs w:val="18"/>
              </w:rPr>
              <w:t xml:space="preserve"> Processes and mechanisms for identifying users and authenticating access to system components are defined and understood.</w:t>
            </w:r>
          </w:p>
        </w:tc>
      </w:tr>
      <w:tr w:rsidR="00E5318D" w:rsidRPr="000A44B8" w14:paraId="39A074EE" w14:textId="77777777" w:rsidTr="00E5318D">
        <w:trPr>
          <w:cantSplit/>
        </w:trPr>
        <w:tc>
          <w:tcPr>
            <w:tcW w:w="361"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8BA2CE6" w14:textId="77777777" w:rsidR="00E5318D" w:rsidRPr="000A44B8" w:rsidRDefault="00E5318D" w:rsidP="00065D88">
            <w:pPr>
              <w:pStyle w:val="TableText"/>
              <w:rPr>
                <w:b/>
                <w:bCs/>
                <w:szCs w:val="18"/>
              </w:rPr>
            </w:pPr>
            <w:r w:rsidRPr="000A44B8">
              <w:rPr>
                <w:b/>
                <w:bCs/>
                <w:szCs w:val="18"/>
              </w:rPr>
              <w:t>8.1.1</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959745C" w14:textId="77777777" w:rsidR="00E5318D" w:rsidRPr="000A44B8" w:rsidRDefault="00E5318D" w:rsidP="00065D88">
            <w:pPr>
              <w:pStyle w:val="TableBody"/>
              <w:rPr>
                <w:rFonts w:cs="Arial"/>
                <w:sz w:val="18"/>
                <w:szCs w:val="18"/>
              </w:rPr>
            </w:pPr>
            <w:r w:rsidRPr="000A44B8">
              <w:rPr>
                <w:rFonts w:cs="Arial"/>
                <w:sz w:val="18"/>
                <w:szCs w:val="18"/>
              </w:rPr>
              <w:t xml:space="preserve">All security policies and operational procedures that are identified in Requirement 8 are: </w:t>
            </w:r>
          </w:p>
          <w:p w14:paraId="17D1AA31" w14:textId="77777777" w:rsidR="00E5318D" w:rsidRPr="000A44B8" w:rsidRDefault="00E5318D" w:rsidP="00065D88">
            <w:pPr>
              <w:pStyle w:val="TableListBullet"/>
              <w:ind w:left="263" w:hanging="270"/>
              <w:rPr>
                <w:szCs w:val="18"/>
              </w:rPr>
            </w:pPr>
            <w:r w:rsidRPr="000A44B8">
              <w:rPr>
                <w:szCs w:val="18"/>
              </w:rPr>
              <w:t>Documented.</w:t>
            </w:r>
          </w:p>
          <w:p w14:paraId="617AD930" w14:textId="77777777" w:rsidR="00E5318D" w:rsidRPr="000A44B8" w:rsidRDefault="00E5318D" w:rsidP="00065D88">
            <w:pPr>
              <w:pStyle w:val="TableListBullet"/>
              <w:ind w:left="263" w:hanging="270"/>
              <w:rPr>
                <w:szCs w:val="18"/>
              </w:rPr>
            </w:pPr>
            <w:r w:rsidRPr="000A44B8">
              <w:rPr>
                <w:szCs w:val="18"/>
              </w:rPr>
              <w:t xml:space="preserve">Kept up to date. </w:t>
            </w:r>
          </w:p>
          <w:p w14:paraId="40EAF9E7" w14:textId="77777777" w:rsidR="00E5318D" w:rsidRPr="000A44B8" w:rsidRDefault="00E5318D" w:rsidP="00065D88">
            <w:pPr>
              <w:pStyle w:val="TableListBullet"/>
              <w:ind w:left="263" w:hanging="270"/>
              <w:rPr>
                <w:szCs w:val="18"/>
              </w:rPr>
            </w:pPr>
            <w:r w:rsidRPr="000A44B8">
              <w:rPr>
                <w:szCs w:val="18"/>
              </w:rPr>
              <w:t>In use.</w:t>
            </w:r>
          </w:p>
          <w:p w14:paraId="1181E93D" w14:textId="77777777" w:rsidR="00E5318D" w:rsidRPr="000A44B8" w:rsidRDefault="00E5318D" w:rsidP="00065D88">
            <w:pPr>
              <w:pStyle w:val="TableListBullet"/>
              <w:ind w:left="263" w:hanging="270"/>
              <w:rPr>
                <w:szCs w:val="18"/>
              </w:rPr>
            </w:pPr>
            <w:r w:rsidRPr="000A44B8">
              <w:rPr>
                <w:szCs w:val="18"/>
              </w:rPr>
              <w:t>Known to all affected parties.</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FDD863A" w14:textId="77777777" w:rsidR="00E5318D" w:rsidRPr="000A44B8" w:rsidRDefault="00E5318D" w:rsidP="00065D88">
            <w:pPr>
              <w:pStyle w:val="TableListBullet"/>
              <w:ind w:left="263" w:hanging="270"/>
              <w:rPr>
                <w:szCs w:val="18"/>
              </w:rPr>
            </w:pPr>
            <w:r w:rsidRPr="000A44B8">
              <w:rPr>
                <w:szCs w:val="18"/>
              </w:rPr>
              <w:t>Examine documentation.</w:t>
            </w:r>
          </w:p>
          <w:p w14:paraId="30733A56" w14:textId="77777777" w:rsidR="00E5318D" w:rsidRPr="000A44B8" w:rsidRDefault="00E5318D" w:rsidP="00065D88">
            <w:pPr>
              <w:pStyle w:val="TableListBullet"/>
              <w:ind w:left="263" w:hanging="270"/>
              <w:rPr>
                <w:szCs w:val="18"/>
              </w:rPr>
            </w:pPr>
            <w:r w:rsidRPr="000A44B8">
              <w:rPr>
                <w:szCs w:val="18"/>
              </w:rPr>
              <w:t>Interview personnel.</w:t>
            </w:r>
          </w:p>
          <w:p w14:paraId="4F91B1DC" w14:textId="77777777" w:rsidR="00E5318D" w:rsidRPr="000A44B8" w:rsidRDefault="00E5318D" w:rsidP="00065D88">
            <w:pPr>
              <w:pStyle w:val="TableListBullet"/>
              <w:numPr>
                <w:ilvl w:val="0"/>
                <w:numId w:val="0"/>
              </w:numPr>
              <w:ind w:left="263"/>
              <w:rPr>
                <w:szCs w:val="18"/>
              </w:rPr>
            </w:pP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3611CBD"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F985400"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CC7B7F0"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4E82A02" w14:textId="77777777" w:rsidR="00E5318D" w:rsidRPr="000A44B8"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611C97" w:rsidRPr="00987F3E" w14:paraId="63B33FE3" w14:textId="77777777" w:rsidTr="00E5318D">
        <w:trPr>
          <w:cantSplit/>
        </w:trPr>
        <w:tc>
          <w:tcPr>
            <w:tcW w:w="5000" w:type="pct"/>
            <w:gridSpan w:val="8"/>
            <w:tcBorders>
              <w:bottom w:val="single" w:sz="2" w:space="0" w:color="808080" w:themeColor="background1" w:themeShade="80"/>
            </w:tcBorders>
            <w:shd w:val="clear" w:color="auto" w:fill="DFE3E4"/>
          </w:tcPr>
          <w:p w14:paraId="5BB29F02" w14:textId="70B579CA" w:rsidR="00611C97" w:rsidRPr="0058798E" w:rsidRDefault="00D90191" w:rsidP="00065D88">
            <w:pPr>
              <w:spacing w:after="60"/>
              <w:rPr>
                <w:rFonts w:cs="Arial"/>
                <w:b/>
                <w:bCs/>
                <w:i/>
                <w:iCs/>
                <w:sz w:val="18"/>
                <w:szCs w:val="18"/>
              </w:rPr>
            </w:pPr>
            <w:r>
              <w:rPr>
                <w:rFonts w:cs="Arial"/>
                <w:b/>
                <w:bCs/>
                <w:i/>
                <w:iCs/>
                <w:sz w:val="18"/>
                <w:szCs w:val="18"/>
              </w:rPr>
              <w:t xml:space="preserve">SAQ </w:t>
            </w:r>
            <w:r w:rsidR="00611C97" w:rsidRPr="0058798E">
              <w:rPr>
                <w:rFonts w:cs="Arial"/>
                <w:b/>
                <w:bCs/>
                <w:i/>
                <w:iCs/>
                <w:sz w:val="18"/>
                <w:szCs w:val="18"/>
              </w:rPr>
              <w:t xml:space="preserve">Completion Guidance: </w:t>
            </w:r>
          </w:p>
          <w:p w14:paraId="6E8AF3AE" w14:textId="77777777" w:rsidR="00611C97" w:rsidRPr="00E66145" w:rsidRDefault="00611C97" w:rsidP="00065D88">
            <w:pPr>
              <w:spacing w:after="60"/>
              <w:rPr>
                <w:rFonts w:cs="Arial"/>
                <w:i/>
                <w:iCs/>
                <w:sz w:val="18"/>
                <w:szCs w:val="18"/>
              </w:rPr>
            </w:pPr>
            <w:r w:rsidRPr="0058798E">
              <w:rPr>
                <w:rFonts w:cs="Arial"/>
                <w:i/>
                <w:iCs/>
                <w:sz w:val="18"/>
                <w:szCs w:val="18"/>
              </w:rPr>
              <w:t>Selection of any of the In Place responses for Requirement 8.1.1 means that the merchant has policies and procedures in place that govern merchant activities for Requirement 8.</w:t>
            </w:r>
          </w:p>
        </w:tc>
      </w:tr>
      <w:tr w:rsidR="00611C97" w:rsidRPr="000A44B8" w14:paraId="19895719" w14:textId="77777777" w:rsidTr="00E5318D">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160CC46" w14:textId="77777777" w:rsidR="00611C97" w:rsidRPr="000A44B8" w:rsidRDefault="00611C97" w:rsidP="00065D88">
            <w:pPr>
              <w:pStyle w:val="TableBody"/>
              <w:keepNext/>
              <w:spacing w:before="60"/>
              <w:rPr>
                <w:rFonts w:cs="Arial"/>
                <w:sz w:val="18"/>
                <w:szCs w:val="18"/>
              </w:rPr>
            </w:pPr>
            <w:r w:rsidRPr="000A44B8">
              <w:rPr>
                <w:rStyle w:val="BoldCharacter"/>
                <w:rFonts w:cs="Arial"/>
                <w:sz w:val="18"/>
                <w:szCs w:val="18"/>
              </w:rPr>
              <w:t>8.2</w:t>
            </w:r>
            <w:r w:rsidRPr="000A44B8">
              <w:rPr>
                <w:rFonts w:cs="Arial"/>
                <w:sz w:val="18"/>
                <w:szCs w:val="18"/>
              </w:rPr>
              <w:t xml:space="preserve"> User identification and </w:t>
            </w:r>
            <w:r w:rsidRPr="00826C79">
              <w:rPr>
                <w:rFonts w:cs="Arial"/>
                <w:sz w:val="18"/>
                <w:szCs w:val="18"/>
              </w:rPr>
              <w:t xml:space="preserve">related </w:t>
            </w:r>
            <w:r w:rsidRPr="00826C79">
              <w:rPr>
                <w:rStyle w:val="GlossaryCharacter"/>
                <w:rFonts w:cs="Arial"/>
                <w:color w:val="auto"/>
                <w:sz w:val="18"/>
                <w:szCs w:val="18"/>
              </w:rPr>
              <w:t>accounts</w:t>
            </w:r>
            <w:r w:rsidRPr="00826C79">
              <w:rPr>
                <w:rFonts w:cs="Arial"/>
                <w:sz w:val="18"/>
                <w:szCs w:val="18"/>
              </w:rPr>
              <w:t xml:space="preserve"> for users </w:t>
            </w:r>
            <w:r w:rsidRPr="000A44B8">
              <w:rPr>
                <w:rFonts w:cs="Arial"/>
                <w:sz w:val="18"/>
                <w:szCs w:val="18"/>
              </w:rPr>
              <w:t>and administrators are strictly managed throughout an account’s lifecycle.</w:t>
            </w:r>
          </w:p>
        </w:tc>
      </w:tr>
      <w:tr w:rsidR="00E5318D" w:rsidRPr="000A44B8" w14:paraId="708E10EB" w14:textId="77777777" w:rsidTr="00E5318D">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44DF205D" w14:textId="77777777" w:rsidR="00E5318D" w:rsidRPr="000A44B8" w:rsidRDefault="00E5318D" w:rsidP="00065D88">
            <w:pPr>
              <w:pStyle w:val="TableText"/>
              <w:rPr>
                <w:b/>
                <w:bCs/>
                <w:szCs w:val="18"/>
              </w:rPr>
            </w:pPr>
            <w:r w:rsidRPr="000A44B8">
              <w:rPr>
                <w:b/>
                <w:bCs/>
                <w:szCs w:val="18"/>
              </w:rPr>
              <w:t>8.2.1</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EE97829" w14:textId="77777777" w:rsidR="00E5318D" w:rsidRPr="000A44B8" w:rsidRDefault="00E5318D" w:rsidP="00065D88">
            <w:pPr>
              <w:pStyle w:val="TableTextBullet"/>
              <w:numPr>
                <w:ilvl w:val="0"/>
                <w:numId w:val="0"/>
              </w:numPr>
              <w:rPr>
                <w:rFonts w:cs="Arial"/>
                <w:szCs w:val="18"/>
              </w:rPr>
            </w:pPr>
            <w:r w:rsidRPr="000A44B8">
              <w:rPr>
                <w:rFonts w:cs="Arial"/>
                <w:szCs w:val="18"/>
              </w:rPr>
              <w:t>All users are assigned a unique ID before access to system components or cardholder data is allowed.</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DB397B6" w14:textId="77777777" w:rsidR="00E5318D" w:rsidRPr="000A44B8" w:rsidRDefault="00E5318D" w:rsidP="00065D88">
            <w:pPr>
              <w:pStyle w:val="TableListBullet"/>
              <w:ind w:left="263" w:hanging="270"/>
              <w:rPr>
                <w:szCs w:val="18"/>
              </w:rPr>
            </w:pPr>
            <w:r w:rsidRPr="000A44B8">
              <w:rPr>
                <w:szCs w:val="18"/>
              </w:rPr>
              <w:t>Interview responsible personnel.</w:t>
            </w:r>
          </w:p>
          <w:p w14:paraId="0DCFDA4A" w14:textId="77777777" w:rsidR="00E5318D" w:rsidRPr="000A44B8" w:rsidRDefault="00E5318D" w:rsidP="00065D88">
            <w:pPr>
              <w:pStyle w:val="TableListBullet"/>
              <w:ind w:left="263" w:hanging="270"/>
              <w:rPr>
                <w:szCs w:val="18"/>
              </w:rPr>
            </w:pPr>
            <w:r w:rsidRPr="000A44B8">
              <w:rPr>
                <w:szCs w:val="18"/>
              </w:rPr>
              <w:t>Examine audit logs and other evidence.</w:t>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9F6130F"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0461FE8"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C4CD6C9"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tcBorders>
            <w:shd w:val="clear" w:color="auto" w:fill="auto"/>
          </w:tcPr>
          <w:p w14:paraId="4AD88C60" w14:textId="77777777" w:rsidR="00E5318D" w:rsidRPr="000A44B8"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6D4DDCD9" w14:textId="77777777" w:rsidTr="00E5318D">
        <w:trPr>
          <w:cantSplit/>
        </w:trPr>
        <w:tc>
          <w:tcPr>
            <w:tcW w:w="361" w:type="pct"/>
            <w:gridSpan w:val="2"/>
            <w:vMerge/>
            <w:tcBorders>
              <w:right w:val="single" w:sz="2" w:space="0" w:color="808080" w:themeColor="background1" w:themeShade="80"/>
            </w:tcBorders>
          </w:tcPr>
          <w:p w14:paraId="152C039B" w14:textId="77777777" w:rsidR="00E5318D" w:rsidRPr="000A44B8" w:rsidRDefault="00E5318D" w:rsidP="00065D88">
            <w:pPr>
              <w:pStyle w:val="TableText"/>
              <w:rPr>
                <w:b/>
                <w:bCs/>
                <w:szCs w:val="18"/>
              </w:rPr>
            </w:pPr>
          </w:p>
        </w:tc>
        <w:tc>
          <w:tcPr>
            <w:tcW w:w="307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54930B14" w14:textId="77777777" w:rsidR="00E5318D" w:rsidRPr="000A44B8" w:rsidRDefault="00E5318D" w:rsidP="00065D88">
            <w:pPr>
              <w:pStyle w:val="AppNotes"/>
              <w:rPr>
                <w:szCs w:val="18"/>
              </w:rPr>
            </w:pPr>
            <w:r w:rsidRPr="000A44B8">
              <w:rPr>
                <w:szCs w:val="18"/>
              </w:rPr>
              <w:t>Applicability Notes</w:t>
            </w: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281CD9D4"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75DD7281"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55AEC0CA"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tcBorders>
            <w:shd w:val="clear" w:color="auto" w:fill="auto"/>
          </w:tcPr>
          <w:p w14:paraId="2C26F33B" w14:textId="77777777" w:rsidR="00E5318D" w:rsidRPr="000A44B8" w:rsidRDefault="00E5318D" w:rsidP="00065D88">
            <w:pPr>
              <w:spacing w:after="60"/>
              <w:jc w:val="center"/>
              <w:rPr>
                <w:rFonts w:cs="Arial"/>
                <w:sz w:val="18"/>
                <w:szCs w:val="18"/>
              </w:rPr>
            </w:pPr>
          </w:p>
        </w:tc>
      </w:tr>
      <w:tr w:rsidR="00E5318D" w:rsidRPr="000A44B8" w14:paraId="6B146E97" w14:textId="77777777" w:rsidTr="00E5318D">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5F1E566F" w14:textId="77777777" w:rsidR="00E5318D" w:rsidRPr="000A44B8" w:rsidRDefault="00E5318D" w:rsidP="00065D88">
            <w:pPr>
              <w:pStyle w:val="TableText"/>
              <w:rPr>
                <w:b/>
                <w:bCs/>
                <w:szCs w:val="18"/>
              </w:rPr>
            </w:pPr>
          </w:p>
        </w:tc>
        <w:tc>
          <w:tcPr>
            <w:tcW w:w="307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29E6C5DB" w14:textId="5211FF29" w:rsidR="00E5318D" w:rsidRPr="000A44B8" w:rsidRDefault="00E5318D" w:rsidP="00065D88">
            <w:pPr>
              <w:pStyle w:val="TableListBullet"/>
              <w:numPr>
                <w:ilvl w:val="0"/>
                <w:numId w:val="0"/>
              </w:numPr>
              <w:ind w:left="-7"/>
              <w:rPr>
                <w:szCs w:val="18"/>
              </w:rPr>
            </w:pPr>
            <w:r w:rsidRPr="000A44B8">
              <w:rPr>
                <w:szCs w:val="18"/>
              </w:rPr>
              <w:t>This requirement is not intended to apply to user accounts within point-of-sale terminals that have access to only one card number at a time to facilitate a single transaction.</w:t>
            </w: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5411AC2"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DAC40CA"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EDC6E8C"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tcBorders>
            <w:shd w:val="clear" w:color="auto" w:fill="auto"/>
          </w:tcPr>
          <w:p w14:paraId="6989EB4A" w14:textId="77777777" w:rsidR="00E5318D" w:rsidRPr="000A44B8" w:rsidRDefault="00E5318D" w:rsidP="00065D88">
            <w:pPr>
              <w:spacing w:after="60"/>
              <w:jc w:val="center"/>
              <w:rPr>
                <w:rFonts w:cs="Arial"/>
                <w:sz w:val="18"/>
                <w:szCs w:val="18"/>
              </w:rPr>
            </w:pPr>
          </w:p>
        </w:tc>
      </w:tr>
      <w:tr w:rsidR="00E5318D" w:rsidRPr="000A44B8" w14:paraId="5BA85BF7" w14:textId="77777777" w:rsidTr="00E5318D">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09E3889A" w14:textId="77777777" w:rsidR="00E5318D" w:rsidRPr="000A44B8" w:rsidRDefault="00E5318D" w:rsidP="00065D88">
            <w:pPr>
              <w:pStyle w:val="TableText"/>
              <w:rPr>
                <w:b/>
                <w:bCs/>
                <w:szCs w:val="18"/>
              </w:rPr>
            </w:pPr>
            <w:r w:rsidRPr="000A44B8">
              <w:rPr>
                <w:b/>
                <w:bCs/>
                <w:szCs w:val="18"/>
              </w:rPr>
              <w:lastRenderedPageBreak/>
              <w:t>8.2.2</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8FC253A" w14:textId="1776AB07" w:rsidR="00E5318D" w:rsidRPr="000A44B8" w:rsidRDefault="00E5318D" w:rsidP="00065D88">
            <w:pPr>
              <w:pStyle w:val="TableBody"/>
              <w:rPr>
                <w:rFonts w:cs="Arial"/>
                <w:sz w:val="18"/>
                <w:szCs w:val="18"/>
              </w:rPr>
            </w:pPr>
            <w:r w:rsidRPr="000A44B8">
              <w:rPr>
                <w:rFonts w:cs="Arial"/>
                <w:sz w:val="18"/>
                <w:szCs w:val="18"/>
              </w:rPr>
              <w:t xml:space="preserve">Group, shared, or </w:t>
            </w:r>
            <w:r w:rsidRPr="00826C79">
              <w:rPr>
                <w:rFonts w:cs="Arial"/>
                <w:sz w:val="18"/>
                <w:szCs w:val="18"/>
              </w:rPr>
              <w:t xml:space="preserve">generic </w:t>
            </w:r>
            <w:r w:rsidR="00555294">
              <w:rPr>
                <w:rStyle w:val="GlossaryCharacter"/>
                <w:rFonts w:cs="Arial"/>
                <w:color w:val="auto"/>
                <w:sz w:val="18"/>
                <w:szCs w:val="18"/>
              </w:rPr>
              <w:t>I</w:t>
            </w:r>
            <w:r w:rsidR="00555294">
              <w:rPr>
                <w:rStyle w:val="GlossaryCharacter"/>
                <w:rFonts w:cs="Arial"/>
                <w:sz w:val="18"/>
                <w:szCs w:val="18"/>
              </w:rPr>
              <w:t>Ds</w:t>
            </w:r>
            <w:r w:rsidRPr="00826C79">
              <w:rPr>
                <w:rFonts w:cs="Arial"/>
                <w:sz w:val="18"/>
                <w:szCs w:val="18"/>
              </w:rPr>
              <w:t xml:space="preserve">, or other shared </w:t>
            </w:r>
            <w:r w:rsidRPr="00826C79">
              <w:rPr>
                <w:rStyle w:val="GlossaryCharacter"/>
                <w:rFonts w:cs="Arial"/>
                <w:color w:val="auto"/>
                <w:sz w:val="18"/>
                <w:szCs w:val="18"/>
              </w:rPr>
              <w:t>authentication credentials</w:t>
            </w:r>
            <w:r w:rsidRPr="00826C79">
              <w:rPr>
                <w:rFonts w:cs="Arial"/>
                <w:sz w:val="18"/>
                <w:szCs w:val="18"/>
              </w:rPr>
              <w:t xml:space="preserve"> are only used </w:t>
            </w:r>
            <w:r w:rsidRPr="000A44B8">
              <w:rPr>
                <w:rFonts w:cs="Arial"/>
                <w:sz w:val="18"/>
                <w:szCs w:val="18"/>
              </w:rPr>
              <w:t xml:space="preserve">when </w:t>
            </w:r>
            <w:proofErr w:type="gramStart"/>
            <w:r w:rsidRPr="000A44B8">
              <w:rPr>
                <w:rFonts w:cs="Arial"/>
                <w:sz w:val="18"/>
                <w:szCs w:val="18"/>
              </w:rPr>
              <w:t>necessary</w:t>
            </w:r>
            <w:proofErr w:type="gramEnd"/>
            <w:r w:rsidRPr="000A44B8">
              <w:rPr>
                <w:rFonts w:cs="Arial"/>
                <w:sz w:val="18"/>
                <w:szCs w:val="18"/>
              </w:rPr>
              <w:t xml:space="preserve"> on an exception basis, and are managed as follows:</w:t>
            </w:r>
          </w:p>
          <w:p w14:paraId="7C2D257E" w14:textId="3E8BEAEF" w:rsidR="00E5318D" w:rsidRPr="000A44B8" w:rsidRDefault="00555294" w:rsidP="00065D88">
            <w:pPr>
              <w:pStyle w:val="TableListBullet"/>
              <w:ind w:left="263" w:hanging="270"/>
              <w:rPr>
                <w:szCs w:val="18"/>
              </w:rPr>
            </w:pPr>
            <w:r>
              <w:rPr>
                <w:szCs w:val="18"/>
              </w:rPr>
              <w:t>ID</w:t>
            </w:r>
            <w:r w:rsidR="00E5318D" w:rsidRPr="000A44B8">
              <w:rPr>
                <w:szCs w:val="18"/>
              </w:rPr>
              <w:t xml:space="preserve"> use is prevented unless needed for an exceptional circumstance.</w:t>
            </w:r>
          </w:p>
          <w:p w14:paraId="6B0443B0" w14:textId="77777777" w:rsidR="00E5318D" w:rsidRPr="000A44B8" w:rsidRDefault="00E5318D" w:rsidP="00065D88">
            <w:pPr>
              <w:pStyle w:val="TableListBullet"/>
              <w:ind w:left="263" w:hanging="270"/>
              <w:rPr>
                <w:szCs w:val="18"/>
              </w:rPr>
            </w:pPr>
            <w:r w:rsidRPr="000A44B8">
              <w:rPr>
                <w:szCs w:val="18"/>
              </w:rPr>
              <w:t>Use is limited to the time needed for the exceptional circumstance.</w:t>
            </w:r>
          </w:p>
          <w:p w14:paraId="1DA5ACF4" w14:textId="77777777" w:rsidR="00E5318D" w:rsidRPr="000A44B8" w:rsidRDefault="00E5318D" w:rsidP="00065D88">
            <w:pPr>
              <w:pStyle w:val="TableListBullet"/>
              <w:ind w:left="263" w:hanging="270"/>
              <w:rPr>
                <w:szCs w:val="18"/>
              </w:rPr>
            </w:pPr>
            <w:r w:rsidRPr="000A44B8">
              <w:rPr>
                <w:szCs w:val="18"/>
              </w:rPr>
              <w:t>Business justification for use is documented.</w:t>
            </w:r>
          </w:p>
          <w:p w14:paraId="77E8C369" w14:textId="77777777" w:rsidR="00E5318D" w:rsidRPr="000A44B8" w:rsidRDefault="00E5318D" w:rsidP="00065D88">
            <w:pPr>
              <w:pStyle w:val="TableListBullet"/>
              <w:ind w:left="263" w:hanging="270"/>
              <w:rPr>
                <w:szCs w:val="18"/>
              </w:rPr>
            </w:pPr>
            <w:r w:rsidRPr="000A44B8">
              <w:rPr>
                <w:szCs w:val="18"/>
              </w:rPr>
              <w:t xml:space="preserve">Use is explicitly approved by management. </w:t>
            </w:r>
          </w:p>
          <w:p w14:paraId="379D8AE1" w14:textId="77777777" w:rsidR="00E5318D" w:rsidRPr="000A44B8" w:rsidRDefault="00E5318D" w:rsidP="00065D88">
            <w:pPr>
              <w:pStyle w:val="TableListBullet"/>
              <w:ind w:left="263" w:hanging="270"/>
              <w:rPr>
                <w:szCs w:val="18"/>
              </w:rPr>
            </w:pPr>
            <w:r w:rsidRPr="000A44B8">
              <w:rPr>
                <w:szCs w:val="18"/>
              </w:rPr>
              <w:t>Individual user identity is confirmed before access to an account is granted.</w:t>
            </w:r>
          </w:p>
          <w:p w14:paraId="31E5BDC5" w14:textId="77777777" w:rsidR="00E5318D" w:rsidRPr="000A44B8" w:rsidRDefault="00E5318D" w:rsidP="00065D88">
            <w:pPr>
              <w:pStyle w:val="TableListBullet"/>
              <w:ind w:left="263" w:hanging="270"/>
              <w:rPr>
                <w:szCs w:val="18"/>
              </w:rPr>
            </w:pPr>
            <w:r w:rsidRPr="000A44B8">
              <w:rPr>
                <w:szCs w:val="18"/>
              </w:rPr>
              <w:t>Every action taken is attributable to an individual user.</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5ADF4D9" w14:textId="77777777" w:rsidR="00E5318D" w:rsidRPr="000A44B8" w:rsidRDefault="00E5318D" w:rsidP="00065D88">
            <w:pPr>
              <w:pStyle w:val="TableListBullet"/>
              <w:ind w:left="263" w:hanging="270"/>
              <w:rPr>
                <w:szCs w:val="18"/>
              </w:rPr>
            </w:pPr>
            <w:r w:rsidRPr="000A44B8">
              <w:rPr>
                <w:szCs w:val="18"/>
              </w:rPr>
              <w:t>Examine user account lists on system components and applicable documentation.</w:t>
            </w:r>
          </w:p>
          <w:p w14:paraId="0D971136" w14:textId="77777777" w:rsidR="00E5318D" w:rsidRPr="000A44B8" w:rsidRDefault="00E5318D" w:rsidP="00065D88">
            <w:pPr>
              <w:pStyle w:val="TableListBullet"/>
              <w:ind w:left="263" w:hanging="270"/>
              <w:rPr>
                <w:szCs w:val="18"/>
              </w:rPr>
            </w:pPr>
            <w:r w:rsidRPr="000A44B8">
              <w:rPr>
                <w:szCs w:val="18"/>
              </w:rPr>
              <w:t>Examine authentication policies and procedures.</w:t>
            </w:r>
          </w:p>
          <w:p w14:paraId="777BF910" w14:textId="77777777" w:rsidR="00E5318D" w:rsidRPr="000A44B8" w:rsidRDefault="00E5318D" w:rsidP="00065D88">
            <w:pPr>
              <w:pStyle w:val="TableListBullet"/>
              <w:ind w:left="263" w:hanging="270"/>
              <w:rPr>
                <w:szCs w:val="18"/>
              </w:rPr>
            </w:pPr>
            <w:r w:rsidRPr="000A44B8">
              <w:rPr>
                <w:szCs w:val="18"/>
              </w:rPr>
              <w:t>Interview system administrators.</w:t>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A0EE0B5"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7CF705F"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0CCDBFB"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tcBorders>
            <w:shd w:val="clear" w:color="auto" w:fill="auto"/>
          </w:tcPr>
          <w:p w14:paraId="6E1FF935" w14:textId="77777777" w:rsidR="00E5318D" w:rsidRPr="000A44B8"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6B54ED3B" w14:textId="77777777" w:rsidTr="00E5318D">
        <w:trPr>
          <w:cantSplit/>
        </w:trPr>
        <w:tc>
          <w:tcPr>
            <w:tcW w:w="361" w:type="pct"/>
            <w:gridSpan w:val="2"/>
            <w:vMerge/>
            <w:tcBorders>
              <w:right w:val="single" w:sz="2" w:space="0" w:color="808080" w:themeColor="background1" w:themeShade="80"/>
            </w:tcBorders>
          </w:tcPr>
          <w:p w14:paraId="64DCFA5B" w14:textId="77777777" w:rsidR="00E5318D" w:rsidRPr="000A44B8" w:rsidRDefault="00E5318D" w:rsidP="00065D88">
            <w:pPr>
              <w:pStyle w:val="TableText"/>
              <w:rPr>
                <w:b/>
                <w:bCs/>
                <w:szCs w:val="18"/>
              </w:rPr>
            </w:pPr>
          </w:p>
        </w:tc>
        <w:tc>
          <w:tcPr>
            <w:tcW w:w="307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0C7D56EB" w14:textId="77777777" w:rsidR="00E5318D" w:rsidRPr="000A44B8" w:rsidRDefault="00E5318D" w:rsidP="00065D88">
            <w:pPr>
              <w:pStyle w:val="AppNotes"/>
              <w:rPr>
                <w:szCs w:val="18"/>
              </w:rPr>
            </w:pPr>
            <w:r w:rsidRPr="000A44B8">
              <w:rPr>
                <w:szCs w:val="18"/>
              </w:rPr>
              <w:t>Applicability Notes</w:t>
            </w: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3F7C3164"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1A7F8FC3"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625A46F4"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tcBorders>
            <w:shd w:val="clear" w:color="auto" w:fill="auto"/>
          </w:tcPr>
          <w:p w14:paraId="3C60DEED" w14:textId="77777777" w:rsidR="00E5318D" w:rsidRPr="000A44B8" w:rsidRDefault="00E5318D" w:rsidP="00065D88">
            <w:pPr>
              <w:spacing w:after="60"/>
              <w:jc w:val="center"/>
              <w:rPr>
                <w:rFonts w:cs="Arial"/>
                <w:sz w:val="18"/>
                <w:szCs w:val="18"/>
              </w:rPr>
            </w:pPr>
          </w:p>
        </w:tc>
      </w:tr>
      <w:tr w:rsidR="00E5318D" w:rsidRPr="000A44B8" w14:paraId="4FACBCE6" w14:textId="77777777" w:rsidTr="00E5318D">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341DE70C" w14:textId="77777777" w:rsidR="00E5318D" w:rsidRPr="000A44B8" w:rsidRDefault="00E5318D" w:rsidP="00065D88">
            <w:pPr>
              <w:pStyle w:val="TableText"/>
              <w:rPr>
                <w:b/>
                <w:bCs/>
                <w:szCs w:val="18"/>
              </w:rPr>
            </w:pPr>
          </w:p>
        </w:tc>
        <w:tc>
          <w:tcPr>
            <w:tcW w:w="307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A357F83" w14:textId="18C09FEE" w:rsidR="00E5318D" w:rsidRPr="000A44B8" w:rsidRDefault="00E5318D" w:rsidP="00065D88">
            <w:pPr>
              <w:pStyle w:val="TableListBullet"/>
              <w:numPr>
                <w:ilvl w:val="0"/>
                <w:numId w:val="0"/>
              </w:numPr>
              <w:ind w:left="-7"/>
              <w:rPr>
                <w:szCs w:val="18"/>
              </w:rPr>
            </w:pPr>
            <w:r w:rsidRPr="000A44B8">
              <w:rPr>
                <w:szCs w:val="18"/>
              </w:rPr>
              <w:t>This requirement is not intended to apply to user accounts within point-of-sale terminals that have access to only one card number at a time to facilitate a single transaction.</w:t>
            </w: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169C1B8"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13996E0"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BA486E8"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tcBorders>
            <w:shd w:val="clear" w:color="auto" w:fill="auto"/>
          </w:tcPr>
          <w:p w14:paraId="31D83D19" w14:textId="77777777" w:rsidR="00E5318D" w:rsidRPr="000A44B8" w:rsidRDefault="00E5318D" w:rsidP="00065D88">
            <w:pPr>
              <w:spacing w:after="60"/>
              <w:jc w:val="center"/>
              <w:rPr>
                <w:rFonts w:cs="Arial"/>
                <w:sz w:val="18"/>
                <w:szCs w:val="18"/>
              </w:rPr>
            </w:pPr>
          </w:p>
        </w:tc>
      </w:tr>
      <w:tr w:rsidR="00E5318D" w:rsidRPr="000A44B8" w14:paraId="48650C21" w14:textId="77777777" w:rsidTr="00E5318D">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1C418D4D" w14:textId="77777777" w:rsidR="00E5318D" w:rsidRPr="000A44B8" w:rsidRDefault="00E5318D" w:rsidP="00065D88">
            <w:pPr>
              <w:pStyle w:val="TableText"/>
              <w:rPr>
                <w:b/>
                <w:bCs/>
                <w:szCs w:val="18"/>
              </w:rPr>
            </w:pPr>
            <w:r w:rsidRPr="000A44B8">
              <w:rPr>
                <w:b/>
                <w:bCs/>
                <w:szCs w:val="18"/>
              </w:rPr>
              <w:t>8.2.4</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9D67614" w14:textId="77777777" w:rsidR="00E5318D" w:rsidRPr="000A44B8" w:rsidRDefault="00E5318D" w:rsidP="00065D88">
            <w:pPr>
              <w:pStyle w:val="TableBody"/>
              <w:rPr>
                <w:rFonts w:cs="Arial"/>
                <w:sz w:val="18"/>
                <w:szCs w:val="18"/>
              </w:rPr>
            </w:pPr>
            <w:r w:rsidRPr="000A44B8">
              <w:rPr>
                <w:rFonts w:cs="Arial"/>
                <w:sz w:val="18"/>
                <w:szCs w:val="18"/>
              </w:rPr>
              <w:t xml:space="preserve">Addition, deletion, and modification of user IDs, </w:t>
            </w:r>
            <w:r w:rsidRPr="000A44B8">
              <w:rPr>
                <w:rStyle w:val="GlossaryCharacter"/>
                <w:rFonts w:cs="Arial"/>
                <w:color w:val="auto"/>
                <w:sz w:val="18"/>
                <w:szCs w:val="18"/>
              </w:rPr>
              <w:t>authentication factors</w:t>
            </w:r>
            <w:r w:rsidRPr="000A44B8">
              <w:rPr>
                <w:rFonts w:cs="Arial"/>
                <w:sz w:val="18"/>
                <w:szCs w:val="18"/>
              </w:rPr>
              <w:t>, and other identifier objects are managed as follows:</w:t>
            </w:r>
          </w:p>
          <w:p w14:paraId="537C8C18" w14:textId="77777777" w:rsidR="00E5318D" w:rsidRPr="000A44B8" w:rsidRDefault="00E5318D" w:rsidP="00065D88">
            <w:pPr>
              <w:pStyle w:val="TableListBullet"/>
              <w:ind w:left="263" w:hanging="270"/>
              <w:rPr>
                <w:szCs w:val="18"/>
              </w:rPr>
            </w:pPr>
            <w:r w:rsidRPr="000A44B8">
              <w:rPr>
                <w:szCs w:val="18"/>
              </w:rPr>
              <w:t>Authorized with the appropriate approval.</w:t>
            </w:r>
          </w:p>
          <w:p w14:paraId="6C1762B6" w14:textId="77777777" w:rsidR="00E5318D" w:rsidRPr="000A44B8" w:rsidRDefault="00E5318D" w:rsidP="00065D88">
            <w:pPr>
              <w:pStyle w:val="TableListBullet"/>
              <w:ind w:left="263" w:hanging="270"/>
              <w:rPr>
                <w:szCs w:val="18"/>
              </w:rPr>
            </w:pPr>
            <w:r w:rsidRPr="000A44B8">
              <w:rPr>
                <w:szCs w:val="18"/>
              </w:rPr>
              <w:t>Implemented with only the privileges specified on the documented approval.</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832D2D5" w14:textId="77777777" w:rsidR="00E5318D" w:rsidRPr="000A44B8" w:rsidRDefault="00E5318D" w:rsidP="00065D88">
            <w:pPr>
              <w:pStyle w:val="TableListBullet"/>
              <w:ind w:left="263" w:hanging="270"/>
              <w:rPr>
                <w:szCs w:val="18"/>
              </w:rPr>
            </w:pPr>
            <w:r w:rsidRPr="000A44B8">
              <w:rPr>
                <w:szCs w:val="18"/>
              </w:rPr>
              <w:t>Examine documented authorizations across various phases of the account lifecycle (additions, modifications, and deletions).</w:t>
            </w:r>
          </w:p>
          <w:p w14:paraId="30CF12D1" w14:textId="77777777" w:rsidR="00E5318D" w:rsidRPr="000A44B8" w:rsidRDefault="00E5318D" w:rsidP="00065D88">
            <w:pPr>
              <w:pStyle w:val="TableListBullet"/>
              <w:ind w:left="263" w:hanging="270"/>
              <w:rPr>
                <w:szCs w:val="18"/>
              </w:rPr>
            </w:pPr>
            <w:r w:rsidRPr="000A44B8">
              <w:rPr>
                <w:szCs w:val="18"/>
              </w:rPr>
              <w:t>Examine system settings.</w:t>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311A2D0"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69FB299"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9A7A521"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tcBorders>
            <w:shd w:val="clear" w:color="auto" w:fill="auto"/>
          </w:tcPr>
          <w:p w14:paraId="3F76B75C" w14:textId="77777777" w:rsidR="00E5318D" w:rsidRPr="000A44B8"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6EE6C839" w14:textId="77777777" w:rsidTr="00E5318D">
        <w:trPr>
          <w:cantSplit/>
        </w:trPr>
        <w:tc>
          <w:tcPr>
            <w:tcW w:w="361" w:type="pct"/>
            <w:gridSpan w:val="2"/>
            <w:vMerge/>
            <w:tcBorders>
              <w:right w:val="single" w:sz="2" w:space="0" w:color="808080" w:themeColor="background1" w:themeShade="80"/>
            </w:tcBorders>
          </w:tcPr>
          <w:p w14:paraId="678F214E" w14:textId="77777777" w:rsidR="00E5318D" w:rsidRPr="000A44B8" w:rsidRDefault="00E5318D" w:rsidP="00065D88">
            <w:pPr>
              <w:pStyle w:val="TableText"/>
              <w:rPr>
                <w:b/>
                <w:bCs/>
                <w:szCs w:val="18"/>
              </w:rPr>
            </w:pPr>
          </w:p>
        </w:tc>
        <w:tc>
          <w:tcPr>
            <w:tcW w:w="307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78FDACF0" w14:textId="77777777" w:rsidR="00E5318D" w:rsidRPr="000A44B8" w:rsidRDefault="00E5318D" w:rsidP="00065D88">
            <w:pPr>
              <w:pStyle w:val="AppNotes"/>
              <w:rPr>
                <w:color w:val="auto"/>
                <w:szCs w:val="18"/>
              </w:rPr>
            </w:pPr>
            <w:r w:rsidRPr="000A44B8">
              <w:rPr>
                <w:color w:val="auto"/>
                <w:szCs w:val="18"/>
              </w:rPr>
              <w:t>Applicability Notes</w:t>
            </w: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36E059D7"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57E36140"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06079B32"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tcBorders>
            <w:shd w:val="clear" w:color="auto" w:fill="auto"/>
          </w:tcPr>
          <w:p w14:paraId="6CD97EEA" w14:textId="77777777" w:rsidR="00E5318D" w:rsidRPr="000A44B8" w:rsidRDefault="00E5318D" w:rsidP="00065D88">
            <w:pPr>
              <w:spacing w:after="60"/>
              <w:jc w:val="center"/>
              <w:rPr>
                <w:rFonts w:cs="Arial"/>
                <w:sz w:val="18"/>
                <w:szCs w:val="18"/>
              </w:rPr>
            </w:pPr>
          </w:p>
        </w:tc>
      </w:tr>
      <w:tr w:rsidR="00E5318D" w:rsidRPr="000A44B8" w14:paraId="0C2492E7" w14:textId="77777777" w:rsidTr="00E5318D">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269C1E3B" w14:textId="77777777" w:rsidR="00E5318D" w:rsidRPr="000A44B8" w:rsidRDefault="00E5318D" w:rsidP="00065D88">
            <w:pPr>
              <w:pStyle w:val="TableText"/>
              <w:rPr>
                <w:b/>
                <w:bCs/>
                <w:szCs w:val="18"/>
              </w:rPr>
            </w:pPr>
          </w:p>
        </w:tc>
        <w:tc>
          <w:tcPr>
            <w:tcW w:w="307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4E408A16" w14:textId="77777777" w:rsidR="00E5318D" w:rsidRPr="000A44B8" w:rsidRDefault="00E5318D" w:rsidP="00065D88">
            <w:pPr>
              <w:pStyle w:val="TableListBullet"/>
              <w:numPr>
                <w:ilvl w:val="0"/>
                <w:numId w:val="0"/>
              </w:numPr>
              <w:ind w:left="-7"/>
              <w:rPr>
                <w:szCs w:val="18"/>
              </w:rPr>
            </w:pPr>
            <w:r w:rsidRPr="000A44B8">
              <w:rPr>
                <w:szCs w:val="18"/>
              </w:rPr>
              <w:t>This requirement applies to all user accounts, including employees, contractors, consultants, temporary workers, and third-party vendors.</w:t>
            </w: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CFE40DE"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10B3414"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D18E7E8"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tcBorders>
            <w:shd w:val="clear" w:color="auto" w:fill="auto"/>
          </w:tcPr>
          <w:p w14:paraId="0F856947" w14:textId="77777777" w:rsidR="00E5318D" w:rsidRPr="000A44B8" w:rsidRDefault="00E5318D" w:rsidP="00065D88">
            <w:pPr>
              <w:spacing w:after="60"/>
              <w:jc w:val="center"/>
              <w:rPr>
                <w:rFonts w:cs="Arial"/>
                <w:sz w:val="18"/>
                <w:szCs w:val="18"/>
              </w:rPr>
            </w:pPr>
          </w:p>
        </w:tc>
      </w:tr>
      <w:tr w:rsidR="00E5318D" w:rsidRPr="000A44B8" w14:paraId="0503589B" w14:textId="77777777" w:rsidTr="00E5318D">
        <w:trPr>
          <w:cantSplit/>
        </w:trPr>
        <w:tc>
          <w:tcPr>
            <w:tcW w:w="361"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2244DAE" w14:textId="77777777" w:rsidR="00E5318D" w:rsidRPr="000A44B8" w:rsidRDefault="00E5318D" w:rsidP="005A20AB">
            <w:pPr>
              <w:pStyle w:val="TableText"/>
              <w:keepNext/>
              <w:rPr>
                <w:b/>
                <w:bCs/>
                <w:szCs w:val="18"/>
              </w:rPr>
            </w:pPr>
            <w:r w:rsidRPr="000A44B8">
              <w:rPr>
                <w:b/>
                <w:bCs/>
                <w:szCs w:val="18"/>
              </w:rPr>
              <w:lastRenderedPageBreak/>
              <w:t>8.2.5</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5C4FB07" w14:textId="77777777" w:rsidR="00E5318D" w:rsidRPr="000A44B8" w:rsidRDefault="00E5318D" w:rsidP="005A20AB">
            <w:pPr>
              <w:pStyle w:val="TableTextBullet"/>
              <w:keepNext/>
              <w:numPr>
                <w:ilvl w:val="0"/>
                <w:numId w:val="0"/>
              </w:numPr>
              <w:rPr>
                <w:rFonts w:cs="Arial"/>
                <w:szCs w:val="18"/>
              </w:rPr>
            </w:pPr>
            <w:r w:rsidRPr="000A44B8">
              <w:rPr>
                <w:rFonts w:cs="Arial"/>
                <w:szCs w:val="18"/>
              </w:rPr>
              <w:t>Access for terminated users is immediately revoked.</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0DF2E43" w14:textId="77777777" w:rsidR="00E5318D" w:rsidRPr="000A44B8" w:rsidRDefault="00E5318D" w:rsidP="005A20AB">
            <w:pPr>
              <w:pStyle w:val="TableListBullet"/>
              <w:keepNext/>
              <w:ind w:left="263" w:hanging="270"/>
              <w:rPr>
                <w:szCs w:val="18"/>
              </w:rPr>
            </w:pPr>
            <w:r w:rsidRPr="000A44B8">
              <w:rPr>
                <w:szCs w:val="18"/>
              </w:rPr>
              <w:t>Examine information sources for terminated users.</w:t>
            </w:r>
          </w:p>
          <w:p w14:paraId="2CFE776A" w14:textId="77777777" w:rsidR="00E5318D" w:rsidRPr="000A44B8" w:rsidRDefault="00E5318D" w:rsidP="005A20AB">
            <w:pPr>
              <w:pStyle w:val="TableListBullet"/>
              <w:keepNext/>
              <w:ind w:left="263" w:hanging="270"/>
              <w:rPr>
                <w:szCs w:val="18"/>
              </w:rPr>
            </w:pPr>
            <w:r w:rsidRPr="000A44B8">
              <w:rPr>
                <w:szCs w:val="18"/>
              </w:rPr>
              <w:t>Review current user access lists.</w:t>
            </w:r>
          </w:p>
          <w:p w14:paraId="3937E464" w14:textId="77777777" w:rsidR="00E5318D" w:rsidRPr="000A44B8" w:rsidRDefault="00E5318D" w:rsidP="005A20AB">
            <w:pPr>
              <w:pStyle w:val="TableListBullet"/>
              <w:keepNext/>
              <w:ind w:left="263" w:hanging="270"/>
              <w:rPr>
                <w:szCs w:val="18"/>
              </w:rPr>
            </w:pPr>
            <w:r w:rsidRPr="000A44B8">
              <w:rPr>
                <w:szCs w:val="18"/>
              </w:rPr>
              <w:t>Interview responsible personnel.</w:t>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041A3B9" w14:textId="77777777" w:rsidR="00E5318D" w:rsidRPr="000A44B8" w:rsidRDefault="00E5318D" w:rsidP="005A20AB">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132D06A" w14:textId="77777777" w:rsidR="00E5318D" w:rsidRPr="000A44B8" w:rsidRDefault="00E5318D" w:rsidP="005A20AB">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E353501" w14:textId="77777777" w:rsidR="00E5318D" w:rsidRPr="000A44B8" w:rsidRDefault="00E5318D" w:rsidP="005A20AB">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1A3F2F39" w14:textId="77777777" w:rsidR="00E5318D" w:rsidRPr="000A44B8" w:rsidRDefault="00E5318D" w:rsidP="005A20AB">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179F258A" w14:textId="77777777" w:rsidTr="00E5318D">
        <w:trPr>
          <w:cantSplit/>
        </w:trPr>
        <w:tc>
          <w:tcPr>
            <w:tcW w:w="361"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6C6ADCF1" w14:textId="77777777" w:rsidR="00E5318D" w:rsidRPr="000A44B8" w:rsidRDefault="00E5318D" w:rsidP="00065D88">
            <w:pPr>
              <w:pStyle w:val="TableText"/>
              <w:rPr>
                <w:b/>
                <w:bCs/>
                <w:szCs w:val="18"/>
              </w:rPr>
            </w:pPr>
            <w:r w:rsidRPr="000A44B8">
              <w:rPr>
                <w:b/>
                <w:bCs/>
                <w:szCs w:val="18"/>
              </w:rPr>
              <w:t>8.2.6</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AAAF0F3" w14:textId="77777777" w:rsidR="00E5318D" w:rsidRPr="000A44B8" w:rsidRDefault="00E5318D" w:rsidP="00065D88">
            <w:pPr>
              <w:pStyle w:val="TableTextBullet"/>
              <w:numPr>
                <w:ilvl w:val="0"/>
                <w:numId w:val="0"/>
              </w:numPr>
              <w:rPr>
                <w:rFonts w:cs="Arial"/>
                <w:szCs w:val="18"/>
              </w:rPr>
            </w:pPr>
            <w:r w:rsidRPr="000A44B8">
              <w:rPr>
                <w:rFonts w:cs="Arial"/>
                <w:szCs w:val="18"/>
              </w:rPr>
              <w:t xml:space="preserve">Inactive user </w:t>
            </w:r>
            <w:r w:rsidRPr="000A44B8">
              <w:rPr>
                <w:rStyle w:val="GlossaryCharacter"/>
                <w:rFonts w:cs="Arial"/>
                <w:color w:val="auto"/>
                <w:szCs w:val="18"/>
              </w:rPr>
              <w:t>accounts</w:t>
            </w:r>
            <w:r w:rsidRPr="000A44B8">
              <w:rPr>
                <w:rFonts w:cs="Arial"/>
                <w:szCs w:val="18"/>
              </w:rPr>
              <w:t xml:space="preserve"> are removed or disabled within 90 days of inactivity.</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AEA8D97" w14:textId="77777777" w:rsidR="00E5318D" w:rsidRPr="000A44B8" w:rsidRDefault="00E5318D" w:rsidP="00065D88">
            <w:pPr>
              <w:pStyle w:val="TableListBullet"/>
              <w:ind w:left="263" w:hanging="270"/>
              <w:rPr>
                <w:szCs w:val="18"/>
              </w:rPr>
            </w:pPr>
            <w:r w:rsidRPr="000A44B8">
              <w:rPr>
                <w:szCs w:val="18"/>
              </w:rPr>
              <w:t>Examine user accounts and last logon information.</w:t>
            </w:r>
          </w:p>
          <w:p w14:paraId="4346C89A" w14:textId="77777777" w:rsidR="00E5318D" w:rsidRPr="000A44B8" w:rsidRDefault="00E5318D" w:rsidP="00065D88">
            <w:pPr>
              <w:pStyle w:val="TableListBullet"/>
              <w:ind w:left="263" w:hanging="270"/>
              <w:rPr>
                <w:szCs w:val="18"/>
              </w:rPr>
            </w:pPr>
            <w:r w:rsidRPr="000A44B8">
              <w:rPr>
                <w:szCs w:val="18"/>
              </w:rPr>
              <w:t>Interview responsible personnel.</w:t>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D8A8168"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59334DF"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E7CF960"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B77A26D" w14:textId="77777777" w:rsidR="00E5318D" w:rsidRPr="000A44B8"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5A80452D" w14:textId="77777777" w:rsidTr="00E5318D">
        <w:trPr>
          <w:cantSplit/>
        </w:trPr>
        <w:tc>
          <w:tcPr>
            <w:tcW w:w="361"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F6FCEDD" w14:textId="77777777" w:rsidR="00E5318D" w:rsidRPr="000A44B8" w:rsidRDefault="00E5318D" w:rsidP="00065D88">
            <w:pPr>
              <w:pStyle w:val="TableText"/>
              <w:rPr>
                <w:b/>
                <w:bCs/>
                <w:szCs w:val="18"/>
              </w:rPr>
            </w:pPr>
            <w:r w:rsidRPr="000A44B8">
              <w:rPr>
                <w:b/>
                <w:bCs/>
                <w:szCs w:val="18"/>
              </w:rPr>
              <w:t>8.2.7</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F5FC2D0" w14:textId="77777777" w:rsidR="00E5318D" w:rsidRPr="000A44B8" w:rsidRDefault="00E5318D" w:rsidP="00065D88">
            <w:pPr>
              <w:pStyle w:val="TableText"/>
              <w:rPr>
                <w:szCs w:val="18"/>
              </w:rPr>
            </w:pPr>
            <w:r w:rsidRPr="000A44B8">
              <w:rPr>
                <w:rStyle w:val="GlossaryCharacter"/>
                <w:color w:val="auto"/>
                <w:szCs w:val="18"/>
              </w:rPr>
              <w:t>Accounts</w:t>
            </w:r>
            <w:r w:rsidRPr="000A44B8">
              <w:rPr>
                <w:szCs w:val="18"/>
              </w:rPr>
              <w:t xml:space="preserve"> used by third parties to access, support, or maintain system components via remote access are managed as follows:</w:t>
            </w:r>
          </w:p>
          <w:p w14:paraId="67C166D3" w14:textId="77777777" w:rsidR="00E5318D" w:rsidRPr="000A44B8" w:rsidRDefault="00E5318D" w:rsidP="00065D88">
            <w:pPr>
              <w:pStyle w:val="TableListBullet"/>
              <w:ind w:left="263" w:hanging="270"/>
              <w:rPr>
                <w:szCs w:val="18"/>
              </w:rPr>
            </w:pPr>
            <w:r w:rsidRPr="000A44B8">
              <w:rPr>
                <w:szCs w:val="18"/>
              </w:rPr>
              <w:t xml:space="preserve">Enabled only during the </w:t>
            </w:r>
            <w:proofErr w:type="gramStart"/>
            <w:r w:rsidRPr="000A44B8">
              <w:rPr>
                <w:szCs w:val="18"/>
              </w:rPr>
              <w:t>time period</w:t>
            </w:r>
            <w:proofErr w:type="gramEnd"/>
            <w:r w:rsidRPr="000A44B8">
              <w:rPr>
                <w:szCs w:val="18"/>
              </w:rPr>
              <w:t xml:space="preserve"> needed and disabled when not in use.</w:t>
            </w:r>
          </w:p>
          <w:p w14:paraId="01928E83" w14:textId="77777777" w:rsidR="00E5318D" w:rsidRPr="000A44B8" w:rsidRDefault="00E5318D" w:rsidP="00065D88">
            <w:pPr>
              <w:pStyle w:val="TableListBullet"/>
              <w:ind w:left="263" w:hanging="270"/>
              <w:rPr>
                <w:szCs w:val="18"/>
              </w:rPr>
            </w:pPr>
            <w:r w:rsidRPr="000A44B8">
              <w:rPr>
                <w:szCs w:val="18"/>
              </w:rPr>
              <w:t>Use is monitored for unexpected activity.</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6E71F39B" w14:textId="77777777" w:rsidR="00E5318D" w:rsidRPr="000A44B8" w:rsidRDefault="00E5318D" w:rsidP="00065D88">
            <w:pPr>
              <w:pStyle w:val="TableListBullet"/>
              <w:ind w:left="263" w:hanging="270"/>
              <w:rPr>
                <w:szCs w:val="18"/>
              </w:rPr>
            </w:pPr>
            <w:r w:rsidRPr="000A44B8">
              <w:rPr>
                <w:szCs w:val="18"/>
              </w:rPr>
              <w:t>Interview responsible personnel.</w:t>
            </w:r>
          </w:p>
          <w:p w14:paraId="249B6E1C" w14:textId="77777777" w:rsidR="00E5318D" w:rsidRPr="000A44B8" w:rsidRDefault="00E5318D" w:rsidP="00065D88">
            <w:pPr>
              <w:pStyle w:val="TableListBullet"/>
              <w:ind w:left="263" w:hanging="270"/>
              <w:rPr>
                <w:szCs w:val="18"/>
              </w:rPr>
            </w:pPr>
            <w:r w:rsidRPr="000A44B8">
              <w:rPr>
                <w:szCs w:val="18"/>
              </w:rPr>
              <w:t>Examine documentation for managing accounts.</w:t>
            </w:r>
          </w:p>
          <w:p w14:paraId="79DBDD4B" w14:textId="77777777" w:rsidR="00E5318D" w:rsidRPr="000A44B8" w:rsidRDefault="00E5318D" w:rsidP="00065D88">
            <w:pPr>
              <w:pStyle w:val="TableListBullet"/>
              <w:ind w:left="263" w:hanging="270"/>
              <w:rPr>
                <w:szCs w:val="18"/>
              </w:rPr>
            </w:pPr>
            <w:r w:rsidRPr="000A44B8">
              <w:rPr>
                <w:szCs w:val="18"/>
              </w:rPr>
              <w:t>Examine evidence.</w:t>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2C57E23"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6D84A9CD"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7BC5046A"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tcPr>
          <w:p w14:paraId="50474DCB" w14:textId="77777777" w:rsidR="00E5318D" w:rsidRPr="000A44B8"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5E663DD4" w14:textId="77777777" w:rsidTr="00E5318D">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05EAC6CA" w14:textId="77777777" w:rsidR="00E5318D" w:rsidRPr="000A44B8" w:rsidRDefault="00E5318D" w:rsidP="00065D88">
            <w:pPr>
              <w:pStyle w:val="TableText"/>
              <w:keepNext/>
              <w:rPr>
                <w:b/>
                <w:bCs/>
                <w:szCs w:val="18"/>
              </w:rPr>
            </w:pPr>
            <w:r w:rsidRPr="000A44B8">
              <w:rPr>
                <w:b/>
                <w:bCs/>
                <w:szCs w:val="18"/>
              </w:rPr>
              <w:t>8.2.8</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AD8D507" w14:textId="77777777" w:rsidR="00E5318D" w:rsidRPr="000A44B8" w:rsidRDefault="00E5318D" w:rsidP="00065D88">
            <w:pPr>
              <w:pStyle w:val="TableTextBullet"/>
              <w:keepNext/>
              <w:numPr>
                <w:ilvl w:val="0"/>
                <w:numId w:val="0"/>
              </w:numPr>
              <w:rPr>
                <w:rFonts w:cs="Arial"/>
                <w:szCs w:val="18"/>
              </w:rPr>
            </w:pPr>
            <w:r w:rsidRPr="000A44B8">
              <w:rPr>
                <w:rFonts w:cs="Arial"/>
                <w:szCs w:val="18"/>
              </w:rPr>
              <w:t>If a user session has been idle for more than 15 minutes, the user is required to re-authenticate to re-activate the terminal or session.</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B713660" w14:textId="77777777" w:rsidR="00E5318D" w:rsidRPr="000A44B8" w:rsidRDefault="00E5318D" w:rsidP="00065D88">
            <w:pPr>
              <w:pStyle w:val="TableListBullet"/>
              <w:keepNext/>
              <w:ind w:left="263" w:hanging="270"/>
              <w:rPr>
                <w:szCs w:val="18"/>
              </w:rPr>
            </w:pPr>
            <w:r w:rsidRPr="000A44B8">
              <w:rPr>
                <w:szCs w:val="18"/>
              </w:rPr>
              <w:t>Examine system configuration settings.</w:t>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13FC9A2"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7270DA3"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8290AF1"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tcBorders>
            <w:shd w:val="clear" w:color="auto" w:fill="auto"/>
          </w:tcPr>
          <w:p w14:paraId="5995AEF8" w14:textId="77777777" w:rsidR="00E5318D" w:rsidRPr="000A44B8" w:rsidRDefault="00E5318D" w:rsidP="00065D88">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152C8939" w14:textId="77777777" w:rsidTr="00E5318D">
        <w:trPr>
          <w:cantSplit/>
        </w:trPr>
        <w:tc>
          <w:tcPr>
            <w:tcW w:w="361" w:type="pct"/>
            <w:gridSpan w:val="2"/>
            <w:vMerge/>
            <w:tcBorders>
              <w:right w:val="single" w:sz="2" w:space="0" w:color="808080" w:themeColor="background1" w:themeShade="80"/>
            </w:tcBorders>
          </w:tcPr>
          <w:p w14:paraId="135ED0C6" w14:textId="77777777" w:rsidR="00E5318D" w:rsidRPr="000A44B8" w:rsidRDefault="00E5318D" w:rsidP="00065D88">
            <w:pPr>
              <w:pStyle w:val="TableText"/>
              <w:keepNext/>
              <w:rPr>
                <w:b/>
                <w:bCs/>
                <w:szCs w:val="18"/>
              </w:rPr>
            </w:pPr>
          </w:p>
        </w:tc>
        <w:tc>
          <w:tcPr>
            <w:tcW w:w="307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77BFED7" w14:textId="77777777" w:rsidR="00E5318D" w:rsidRPr="000A44B8" w:rsidRDefault="00E5318D" w:rsidP="00065D88">
            <w:pPr>
              <w:pStyle w:val="AppNotes"/>
              <w:rPr>
                <w:szCs w:val="18"/>
              </w:rPr>
            </w:pPr>
            <w:r w:rsidRPr="000A44B8">
              <w:rPr>
                <w:szCs w:val="18"/>
              </w:rPr>
              <w:t>Applicability Notes</w:t>
            </w: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2AEC5FD0" w14:textId="77777777" w:rsidR="00E5318D" w:rsidRPr="000A44B8" w:rsidRDefault="00E5318D" w:rsidP="00065D88">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49248302" w14:textId="77777777" w:rsidR="00E5318D" w:rsidRPr="000A44B8" w:rsidRDefault="00E5318D" w:rsidP="00065D88">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0042E89F" w14:textId="77777777" w:rsidR="00E5318D" w:rsidRPr="000A44B8" w:rsidRDefault="00E5318D" w:rsidP="00065D88">
            <w:pPr>
              <w:keepNext/>
              <w:spacing w:after="60"/>
              <w:jc w:val="center"/>
              <w:rPr>
                <w:rFonts w:cs="Arial"/>
                <w:sz w:val="18"/>
                <w:szCs w:val="18"/>
              </w:rPr>
            </w:pPr>
          </w:p>
        </w:tc>
        <w:tc>
          <w:tcPr>
            <w:tcW w:w="390" w:type="pct"/>
            <w:vMerge/>
            <w:tcBorders>
              <w:left w:val="single" w:sz="2" w:space="0" w:color="808080" w:themeColor="background1" w:themeShade="80"/>
            </w:tcBorders>
            <w:shd w:val="clear" w:color="auto" w:fill="auto"/>
          </w:tcPr>
          <w:p w14:paraId="21E2CF04" w14:textId="77777777" w:rsidR="00E5318D" w:rsidRPr="000A44B8" w:rsidRDefault="00E5318D" w:rsidP="00065D88">
            <w:pPr>
              <w:keepNext/>
              <w:spacing w:after="60"/>
              <w:jc w:val="center"/>
              <w:rPr>
                <w:rFonts w:cs="Arial"/>
                <w:sz w:val="18"/>
                <w:szCs w:val="18"/>
              </w:rPr>
            </w:pPr>
          </w:p>
        </w:tc>
      </w:tr>
      <w:tr w:rsidR="00E5318D" w:rsidRPr="000A44B8" w14:paraId="0B4F3744" w14:textId="77777777" w:rsidTr="00E5318D">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68991D7B" w14:textId="77777777" w:rsidR="00E5318D" w:rsidRPr="000A44B8" w:rsidRDefault="00E5318D" w:rsidP="00065D88">
            <w:pPr>
              <w:pStyle w:val="TableText"/>
              <w:rPr>
                <w:b/>
                <w:bCs/>
                <w:szCs w:val="18"/>
              </w:rPr>
            </w:pPr>
          </w:p>
        </w:tc>
        <w:tc>
          <w:tcPr>
            <w:tcW w:w="307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550CE65A" w14:textId="30C41D6B" w:rsidR="00E5318D" w:rsidRPr="000A44B8" w:rsidRDefault="00E5318D" w:rsidP="00065D88">
            <w:pPr>
              <w:pStyle w:val="TableTextBullet"/>
              <w:numPr>
                <w:ilvl w:val="0"/>
                <w:numId w:val="0"/>
              </w:numPr>
              <w:rPr>
                <w:rFonts w:cs="Arial"/>
                <w:iCs/>
                <w:szCs w:val="18"/>
              </w:rPr>
            </w:pPr>
            <w:r w:rsidRPr="000A44B8">
              <w:rPr>
                <w:rFonts w:cs="Arial"/>
                <w:iCs/>
                <w:szCs w:val="18"/>
              </w:rPr>
              <w:t xml:space="preserve">This requirement is not intended to apply to user </w:t>
            </w:r>
            <w:r w:rsidRPr="00F2534B">
              <w:rPr>
                <w:rStyle w:val="GlossaryCharacter"/>
                <w:rFonts w:cs="Arial"/>
                <w:iCs/>
                <w:color w:val="auto"/>
                <w:szCs w:val="18"/>
              </w:rPr>
              <w:t>accounts</w:t>
            </w:r>
            <w:r w:rsidRPr="00F2534B">
              <w:rPr>
                <w:rFonts w:cs="Arial"/>
                <w:iCs/>
                <w:szCs w:val="18"/>
              </w:rPr>
              <w:t xml:space="preserve"> on point</w:t>
            </w:r>
            <w:r w:rsidRPr="000A44B8">
              <w:rPr>
                <w:rFonts w:cs="Arial"/>
                <w:iCs/>
                <w:szCs w:val="18"/>
              </w:rPr>
              <w:t>-of-sale terminals that have access to only one card number at a time to facilitate a single transaction.</w:t>
            </w:r>
          </w:p>
          <w:p w14:paraId="6AEDEF66" w14:textId="77777777" w:rsidR="00E5318D" w:rsidRPr="000A44B8" w:rsidRDefault="00E5318D" w:rsidP="00065D88">
            <w:pPr>
              <w:pStyle w:val="TableListBullet"/>
              <w:numPr>
                <w:ilvl w:val="0"/>
                <w:numId w:val="0"/>
              </w:numPr>
              <w:ind w:left="-7"/>
              <w:rPr>
                <w:szCs w:val="18"/>
              </w:rPr>
            </w:pPr>
            <w:r w:rsidRPr="000A44B8">
              <w:rPr>
                <w:iCs/>
                <w:szCs w:val="18"/>
              </w:rPr>
              <w:t>This requirement is not meant to prevent legitimate activities from being performed while the console/PC is unattended.</w:t>
            </w: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505FAB0"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16F1BAA"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07F67F2"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tcBorders>
            <w:shd w:val="clear" w:color="auto" w:fill="auto"/>
          </w:tcPr>
          <w:p w14:paraId="32C3598D" w14:textId="77777777" w:rsidR="00E5318D" w:rsidRPr="000A44B8" w:rsidRDefault="00E5318D" w:rsidP="00065D88">
            <w:pPr>
              <w:spacing w:after="60"/>
              <w:jc w:val="center"/>
              <w:rPr>
                <w:rFonts w:cs="Arial"/>
                <w:sz w:val="18"/>
                <w:szCs w:val="18"/>
              </w:rPr>
            </w:pPr>
          </w:p>
        </w:tc>
      </w:tr>
      <w:tr w:rsidR="00611C97" w:rsidRPr="000A44B8" w14:paraId="3DD48BC7" w14:textId="77777777" w:rsidTr="00E5318D">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7907DDCA" w14:textId="77777777" w:rsidR="00611C97" w:rsidRPr="000A44B8" w:rsidRDefault="00611C97" w:rsidP="002767CE">
            <w:pPr>
              <w:pStyle w:val="TableBody"/>
              <w:keepNext/>
              <w:spacing w:before="60"/>
              <w:rPr>
                <w:rFonts w:cs="Arial"/>
                <w:sz w:val="18"/>
                <w:szCs w:val="18"/>
              </w:rPr>
            </w:pPr>
            <w:r w:rsidRPr="000A44B8">
              <w:rPr>
                <w:rStyle w:val="BoldCharacter"/>
                <w:rFonts w:cs="Arial"/>
                <w:sz w:val="18"/>
                <w:szCs w:val="18"/>
              </w:rPr>
              <w:lastRenderedPageBreak/>
              <w:t>8.3</w:t>
            </w:r>
            <w:r w:rsidRPr="000A44B8">
              <w:rPr>
                <w:rFonts w:cs="Arial"/>
                <w:sz w:val="18"/>
                <w:szCs w:val="18"/>
              </w:rPr>
              <w:t xml:space="preserve"> Strong </w:t>
            </w:r>
            <w:r w:rsidRPr="000A44B8">
              <w:rPr>
                <w:rStyle w:val="GlossaryCharacter"/>
                <w:rFonts w:cs="Arial"/>
                <w:color w:val="auto"/>
                <w:sz w:val="18"/>
                <w:szCs w:val="18"/>
              </w:rPr>
              <w:t>authentication</w:t>
            </w:r>
            <w:r w:rsidRPr="000A44B8">
              <w:rPr>
                <w:rFonts w:cs="Arial"/>
                <w:sz w:val="18"/>
                <w:szCs w:val="18"/>
              </w:rPr>
              <w:t xml:space="preserve"> for users and administrators is established and managed.</w:t>
            </w:r>
          </w:p>
        </w:tc>
      </w:tr>
      <w:tr w:rsidR="00E5318D" w:rsidRPr="000A44B8" w14:paraId="1185514B" w14:textId="77777777" w:rsidTr="00E5318D">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1E03170E" w14:textId="77777777" w:rsidR="00E5318D" w:rsidRPr="000A44B8" w:rsidRDefault="00E5318D" w:rsidP="002767CE">
            <w:pPr>
              <w:pStyle w:val="TableText"/>
              <w:keepNext/>
              <w:rPr>
                <w:b/>
                <w:bCs/>
                <w:szCs w:val="18"/>
              </w:rPr>
            </w:pPr>
            <w:r w:rsidRPr="000A44B8">
              <w:rPr>
                <w:b/>
                <w:bCs/>
                <w:szCs w:val="18"/>
              </w:rPr>
              <w:t>8.3.1</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7982BAE" w14:textId="77777777" w:rsidR="00E5318D" w:rsidRPr="000A44B8" w:rsidRDefault="00E5318D" w:rsidP="002767CE">
            <w:pPr>
              <w:pStyle w:val="TableBody"/>
              <w:keepNext/>
              <w:rPr>
                <w:rFonts w:cs="Arial"/>
                <w:sz w:val="18"/>
                <w:szCs w:val="18"/>
              </w:rPr>
            </w:pPr>
            <w:r w:rsidRPr="000A44B8">
              <w:rPr>
                <w:rFonts w:cs="Arial"/>
                <w:sz w:val="18"/>
                <w:szCs w:val="18"/>
              </w:rPr>
              <w:t xml:space="preserve">All user access to system components for users and administrators is authenticated via at least one of the following </w:t>
            </w:r>
            <w:r w:rsidRPr="000A44B8">
              <w:rPr>
                <w:rStyle w:val="GlossaryCharacter"/>
                <w:rFonts w:cs="Arial"/>
                <w:color w:val="auto"/>
                <w:sz w:val="18"/>
                <w:szCs w:val="18"/>
              </w:rPr>
              <w:t>authentication factors</w:t>
            </w:r>
            <w:r w:rsidRPr="000A44B8">
              <w:rPr>
                <w:rFonts w:cs="Arial"/>
                <w:sz w:val="18"/>
                <w:szCs w:val="18"/>
              </w:rPr>
              <w:t>:</w:t>
            </w:r>
          </w:p>
          <w:p w14:paraId="23D0A9E0" w14:textId="77777777" w:rsidR="00E5318D" w:rsidRPr="000A44B8" w:rsidRDefault="00E5318D" w:rsidP="002767CE">
            <w:pPr>
              <w:pStyle w:val="TableListBullet"/>
              <w:keepNext/>
              <w:ind w:left="263" w:hanging="270"/>
              <w:rPr>
                <w:szCs w:val="18"/>
              </w:rPr>
            </w:pPr>
            <w:r w:rsidRPr="000A44B8">
              <w:rPr>
                <w:szCs w:val="18"/>
              </w:rPr>
              <w:t>Something you know, such as a password or passphrase.</w:t>
            </w:r>
          </w:p>
          <w:p w14:paraId="1711AD00" w14:textId="77777777" w:rsidR="00E5318D" w:rsidRPr="000A44B8" w:rsidRDefault="00E5318D" w:rsidP="002767CE">
            <w:pPr>
              <w:pStyle w:val="TableListBullet"/>
              <w:keepNext/>
              <w:ind w:left="263" w:hanging="270"/>
              <w:rPr>
                <w:szCs w:val="18"/>
              </w:rPr>
            </w:pPr>
            <w:r w:rsidRPr="000A44B8">
              <w:rPr>
                <w:szCs w:val="18"/>
              </w:rPr>
              <w:t>Something you have, such as a token device or smart card.</w:t>
            </w:r>
          </w:p>
          <w:p w14:paraId="104C3A73" w14:textId="5DADD3E2" w:rsidR="00E5318D" w:rsidRPr="000A44B8" w:rsidRDefault="00E5318D" w:rsidP="002767CE">
            <w:pPr>
              <w:pStyle w:val="TableListBullet"/>
              <w:keepNext/>
              <w:ind w:left="263" w:hanging="270"/>
              <w:rPr>
                <w:szCs w:val="18"/>
              </w:rPr>
            </w:pPr>
            <w:r w:rsidRPr="000A44B8">
              <w:rPr>
                <w:szCs w:val="18"/>
              </w:rPr>
              <w:t>Something you are, such as a biometric element.</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76B055F" w14:textId="77777777" w:rsidR="00E5318D" w:rsidRPr="000A44B8" w:rsidRDefault="00E5318D" w:rsidP="002767CE">
            <w:pPr>
              <w:pStyle w:val="TableListBullet"/>
              <w:keepNext/>
              <w:ind w:left="263" w:hanging="270"/>
              <w:rPr>
                <w:szCs w:val="18"/>
              </w:rPr>
            </w:pPr>
            <w:r w:rsidRPr="000A44B8">
              <w:rPr>
                <w:szCs w:val="18"/>
              </w:rPr>
              <w:t>Examine documentation describing the authentication factor(s) used.</w:t>
            </w:r>
          </w:p>
          <w:p w14:paraId="3FBA052C" w14:textId="77777777" w:rsidR="00E5318D" w:rsidRPr="000A44B8" w:rsidRDefault="00E5318D" w:rsidP="002767CE">
            <w:pPr>
              <w:pStyle w:val="TableListBullet"/>
              <w:keepNext/>
              <w:ind w:left="263" w:hanging="270"/>
              <w:rPr>
                <w:szCs w:val="18"/>
              </w:rPr>
            </w:pPr>
            <w:r w:rsidRPr="000A44B8">
              <w:rPr>
                <w:szCs w:val="18"/>
              </w:rPr>
              <w:t>For each type of authentication factor used with each type of system component, observe the authentication process.</w:t>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E6545E5" w14:textId="77777777" w:rsidR="00E5318D" w:rsidRPr="000A44B8" w:rsidRDefault="00E5318D" w:rsidP="002767CE">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E374505" w14:textId="77777777" w:rsidR="00E5318D" w:rsidRPr="000A44B8" w:rsidRDefault="00E5318D" w:rsidP="002767CE">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97E3A2F" w14:textId="77777777" w:rsidR="00E5318D" w:rsidRPr="000A44B8" w:rsidRDefault="00E5318D" w:rsidP="002767CE">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tcBorders>
            <w:shd w:val="clear" w:color="auto" w:fill="auto"/>
          </w:tcPr>
          <w:p w14:paraId="0A8AFFD5" w14:textId="77777777" w:rsidR="00E5318D" w:rsidRPr="000A44B8" w:rsidRDefault="00E5318D" w:rsidP="002767CE">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6A9A31C8" w14:textId="77777777" w:rsidTr="00E5318D">
        <w:trPr>
          <w:cantSplit/>
        </w:trPr>
        <w:tc>
          <w:tcPr>
            <w:tcW w:w="361" w:type="pct"/>
            <w:gridSpan w:val="2"/>
            <w:vMerge/>
            <w:tcBorders>
              <w:right w:val="single" w:sz="2" w:space="0" w:color="808080" w:themeColor="background1" w:themeShade="80"/>
            </w:tcBorders>
          </w:tcPr>
          <w:p w14:paraId="428C6597" w14:textId="77777777" w:rsidR="00E5318D" w:rsidRPr="000A44B8" w:rsidRDefault="00E5318D" w:rsidP="00065D88">
            <w:pPr>
              <w:pStyle w:val="TableText"/>
              <w:rPr>
                <w:b/>
                <w:bCs/>
                <w:szCs w:val="18"/>
              </w:rPr>
            </w:pPr>
          </w:p>
        </w:tc>
        <w:tc>
          <w:tcPr>
            <w:tcW w:w="307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1F22264D" w14:textId="77777777" w:rsidR="00E5318D" w:rsidRPr="000A44B8" w:rsidRDefault="00E5318D" w:rsidP="00065D88">
            <w:pPr>
              <w:pStyle w:val="AppNotes"/>
              <w:rPr>
                <w:color w:val="auto"/>
                <w:szCs w:val="18"/>
              </w:rPr>
            </w:pPr>
            <w:r w:rsidRPr="000A44B8">
              <w:rPr>
                <w:color w:val="auto"/>
                <w:szCs w:val="18"/>
              </w:rPr>
              <w:t>Applicability Notes</w:t>
            </w: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7C2426A5"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11EB7D82"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6CD4E652"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tcBorders>
            <w:shd w:val="clear" w:color="auto" w:fill="auto"/>
          </w:tcPr>
          <w:p w14:paraId="3E94B96C" w14:textId="77777777" w:rsidR="00E5318D" w:rsidRPr="000A44B8" w:rsidRDefault="00E5318D" w:rsidP="00065D88">
            <w:pPr>
              <w:spacing w:after="60"/>
              <w:jc w:val="center"/>
              <w:rPr>
                <w:rFonts w:cs="Arial"/>
                <w:sz w:val="18"/>
                <w:szCs w:val="18"/>
              </w:rPr>
            </w:pPr>
          </w:p>
        </w:tc>
      </w:tr>
      <w:tr w:rsidR="00E5318D" w:rsidRPr="000A44B8" w14:paraId="43C87EB7" w14:textId="77777777" w:rsidTr="00E5318D">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3874C5C9" w14:textId="77777777" w:rsidR="00E5318D" w:rsidRPr="000A44B8" w:rsidRDefault="00E5318D" w:rsidP="00065D88">
            <w:pPr>
              <w:pStyle w:val="TableText"/>
              <w:rPr>
                <w:b/>
                <w:bCs/>
                <w:szCs w:val="18"/>
              </w:rPr>
            </w:pPr>
          </w:p>
        </w:tc>
        <w:tc>
          <w:tcPr>
            <w:tcW w:w="307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2D47AB8" w14:textId="6EA94EEF" w:rsidR="00E5318D" w:rsidRPr="000A44B8" w:rsidRDefault="00E5318D" w:rsidP="00065D88">
            <w:pPr>
              <w:pStyle w:val="TableBody"/>
              <w:rPr>
                <w:rFonts w:cs="Arial"/>
                <w:sz w:val="18"/>
                <w:szCs w:val="18"/>
              </w:rPr>
            </w:pPr>
            <w:r w:rsidRPr="000A44B8">
              <w:rPr>
                <w:rFonts w:cs="Arial"/>
                <w:sz w:val="18"/>
                <w:szCs w:val="18"/>
              </w:rPr>
              <w:t>This requirement is not intended to apply to user accounts on point-of-sale terminals that have access to only one card number at a time to facilitate a single transaction.</w:t>
            </w:r>
          </w:p>
          <w:p w14:paraId="5C74E8B7" w14:textId="77777777" w:rsidR="00E5318D" w:rsidRPr="000A44B8" w:rsidRDefault="00E5318D" w:rsidP="00065D88">
            <w:pPr>
              <w:pStyle w:val="TableBody"/>
              <w:rPr>
                <w:rFonts w:cs="Arial"/>
                <w:sz w:val="18"/>
                <w:szCs w:val="18"/>
              </w:rPr>
            </w:pPr>
            <w:r w:rsidRPr="000A44B8">
              <w:rPr>
                <w:rFonts w:cs="Arial"/>
                <w:sz w:val="18"/>
                <w:szCs w:val="18"/>
              </w:rPr>
              <w:t>This requirement does not supersede multi-factor authentication (MFA) requirements but applies to those in-scope systems not otherwise subject to MFA requirements.</w:t>
            </w:r>
          </w:p>
          <w:p w14:paraId="0C10A8B3" w14:textId="186F8579" w:rsidR="00E5318D" w:rsidRPr="000A44B8" w:rsidRDefault="00E5318D" w:rsidP="00065D88">
            <w:pPr>
              <w:pStyle w:val="TableListBullet"/>
              <w:numPr>
                <w:ilvl w:val="0"/>
                <w:numId w:val="0"/>
              </w:numPr>
              <w:ind w:left="-7"/>
              <w:rPr>
                <w:szCs w:val="18"/>
              </w:rPr>
            </w:pPr>
            <w:r w:rsidRPr="000A44B8">
              <w:rPr>
                <w:szCs w:val="18"/>
              </w:rPr>
              <w:t>A digital certificate is a valid option for “something you have” if it is unique for a particular user</w:t>
            </w:r>
            <w:r>
              <w:rPr>
                <w:szCs w:val="18"/>
              </w:rPr>
              <w:t>.</w:t>
            </w: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62483EF"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1E66EC4"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3867F79"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tcBorders>
            <w:shd w:val="clear" w:color="auto" w:fill="auto"/>
          </w:tcPr>
          <w:p w14:paraId="39D537BF" w14:textId="77777777" w:rsidR="00E5318D" w:rsidRPr="000A44B8" w:rsidRDefault="00E5318D" w:rsidP="00065D88">
            <w:pPr>
              <w:spacing w:after="60"/>
              <w:jc w:val="center"/>
              <w:rPr>
                <w:rFonts w:cs="Arial"/>
                <w:sz w:val="18"/>
                <w:szCs w:val="18"/>
              </w:rPr>
            </w:pPr>
          </w:p>
        </w:tc>
      </w:tr>
      <w:tr w:rsidR="00E5318D" w:rsidRPr="000A44B8" w14:paraId="65531FA2" w14:textId="77777777" w:rsidTr="00E5318D">
        <w:trPr>
          <w:cantSplit/>
        </w:trPr>
        <w:tc>
          <w:tcPr>
            <w:tcW w:w="361"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DB214A2" w14:textId="77777777" w:rsidR="00E5318D" w:rsidRPr="000A44B8" w:rsidRDefault="00E5318D" w:rsidP="00065D88">
            <w:pPr>
              <w:pStyle w:val="TableText"/>
              <w:rPr>
                <w:b/>
                <w:bCs/>
                <w:szCs w:val="18"/>
              </w:rPr>
            </w:pPr>
            <w:r w:rsidRPr="000A44B8">
              <w:rPr>
                <w:b/>
                <w:bCs/>
                <w:szCs w:val="18"/>
              </w:rPr>
              <w:t>8.3.2</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3CE891B" w14:textId="77777777" w:rsidR="00E5318D" w:rsidRPr="000A44B8" w:rsidRDefault="00E5318D" w:rsidP="00065D88">
            <w:pPr>
              <w:pStyle w:val="TableTextBullet"/>
              <w:numPr>
                <w:ilvl w:val="0"/>
                <w:numId w:val="0"/>
              </w:numPr>
              <w:rPr>
                <w:rFonts w:cs="Arial"/>
                <w:szCs w:val="18"/>
              </w:rPr>
            </w:pPr>
            <w:r w:rsidRPr="000A44B8">
              <w:rPr>
                <w:rFonts w:cs="Arial"/>
                <w:szCs w:val="18"/>
              </w:rPr>
              <w:t xml:space="preserve">Strong cryptography is used to render all </w:t>
            </w:r>
            <w:r w:rsidRPr="000A44B8">
              <w:rPr>
                <w:rStyle w:val="GlossaryCharacter"/>
                <w:rFonts w:cs="Arial"/>
                <w:color w:val="auto"/>
                <w:szCs w:val="18"/>
              </w:rPr>
              <w:t>authentication factors</w:t>
            </w:r>
            <w:r w:rsidRPr="000A44B8">
              <w:rPr>
                <w:rFonts w:cs="Arial"/>
                <w:szCs w:val="18"/>
              </w:rPr>
              <w:t xml:space="preserve"> unreadable during transmission and storage on all system components.</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56EAD33" w14:textId="403F9A2B" w:rsidR="00E5318D" w:rsidRPr="000A44B8" w:rsidRDefault="00E5318D" w:rsidP="00065D88">
            <w:pPr>
              <w:pStyle w:val="TableListBullet"/>
              <w:ind w:left="263" w:hanging="270"/>
              <w:rPr>
                <w:szCs w:val="18"/>
              </w:rPr>
            </w:pPr>
            <w:r w:rsidRPr="000A44B8">
              <w:rPr>
                <w:szCs w:val="18"/>
              </w:rPr>
              <w:t>Examine vendor documentation</w:t>
            </w:r>
            <w:r>
              <w:rPr>
                <w:szCs w:val="18"/>
              </w:rPr>
              <w:t>.</w:t>
            </w:r>
          </w:p>
          <w:p w14:paraId="51F72F94" w14:textId="77777777" w:rsidR="00E5318D" w:rsidRPr="000A44B8" w:rsidRDefault="00E5318D" w:rsidP="00065D88">
            <w:pPr>
              <w:pStyle w:val="TableListBullet"/>
              <w:ind w:left="263" w:hanging="270"/>
              <w:rPr>
                <w:szCs w:val="18"/>
              </w:rPr>
            </w:pPr>
            <w:r w:rsidRPr="000A44B8">
              <w:rPr>
                <w:szCs w:val="18"/>
              </w:rPr>
              <w:t>Examine system configuration settings.</w:t>
            </w:r>
          </w:p>
          <w:p w14:paraId="12E9277F" w14:textId="77777777" w:rsidR="00E5318D" w:rsidRPr="000A44B8" w:rsidRDefault="00E5318D" w:rsidP="00065D88">
            <w:pPr>
              <w:pStyle w:val="TableListBullet"/>
              <w:ind w:left="263" w:hanging="270"/>
              <w:rPr>
                <w:szCs w:val="18"/>
              </w:rPr>
            </w:pPr>
            <w:r w:rsidRPr="000A44B8">
              <w:rPr>
                <w:szCs w:val="18"/>
              </w:rPr>
              <w:t>Examine repositories of authentication factors.</w:t>
            </w:r>
          </w:p>
          <w:p w14:paraId="159CE7BD" w14:textId="77777777" w:rsidR="00E5318D" w:rsidRPr="000A44B8" w:rsidRDefault="00E5318D" w:rsidP="00065D88">
            <w:pPr>
              <w:pStyle w:val="TableListBullet"/>
              <w:ind w:left="263" w:hanging="270"/>
              <w:rPr>
                <w:szCs w:val="18"/>
              </w:rPr>
            </w:pPr>
            <w:r w:rsidRPr="000A44B8">
              <w:rPr>
                <w:szCs w:val="18"/>
              </w:rPr>
              <w:t>Examine data transmissions.</w:t>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F7304C4"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A8ABB81"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3C25E69"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2ACAC19" w14:textId="77777777" w:rsidR="00E5318D" w:rsidRPr="000A44B8"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16193477" w14:textId="77777777" w:rsidTr="00E5318D">
        <w:trPr>
          <w:cantSplit/>
        </w:trPr>
        <w:tc>
          <w:tcPr>
            <w:tcW w:w="361"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0F18110" w14:textId="77777777" w:rsidR="00E5318D" w:rsidRPr="000A44B8" w:rsidRDefault="00E5318D" w:rsidP="00065D88">
            <w:pPr>
              <w:pStyle w:val="TableText"/>
              <w:rPr>
                <w:b/>
                <w:bCs/>
                <w:szCs w:val="18"/>
              </w:rPr>
            </w:pPr>
            <w:r w:rsidRPr="000A44B8">
              <w:rPr>
                <w:b/>
                <w:bCs/>
                <w:szCs w:val="18"/>
              </w:rPr>
              <w:t>8.3.3</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BF11C48" w14:textId="77777777" w:rsidR="00E5318D" w:rsidRPr="000A44B8" w:rsidRDefault="00E5318D" w:rsidP="00065D88">
            <w:pPr>
              <w:pStyle w:val="TableTextBullet"/>
              <w:numPr>
                <w:ilvl w:val="0"/>
                <w:numId w:val="0"/>
              </w:numPr>
              <w:rPr>
                <w:rFonts w:cs="Arial"/>
                <w:szCs w:val="18"/>
              </w:rPr>
            </w:pPr>
            <w:r w:rsidRPr="000A44B8">
              <w:rPr>
                <w:rFonts w:cs="Arial"/>
                <w:szCs w:val="18"/>
              </w:rPr>
              <w:t xml:space="preserve">User identity is verified before modifying any </w:t>
            </w:r>
            <w:r w:rsidRPr="000A44B8">
              <w:rPr>
                <w:rStyle w:val="GlossaryCharacter"/>
                <w:rFonts w:cs="Arial"/>
                <w:color w:val="auto"/>
                <w:szCs w:val="18"/>
              </w:rPr>
              <w:t>authentication factor</w:t>
            </w:r>
            <w:r w:rsidRPr="000A44B8">
              <w:rPr>
                <w:rFonts w:cs="Arial"/>
                <w:szCs w:val="18"/>
              </w:rPr>
              <w:t>.</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BD6A4FD" w14:textId="77777777" w:rsidR="00E5318D" w:rsidRPr="000A44B8" w:rsidRDefault="00E5318D" w:rsidP="00065D88">
            <w:pPr>
              <w:pStyle w:val="TableListBullet"/>
              <w:ind w:left="263" w:hanging="270"/>
              <w:rPr>
                <w:szCs w:val="18"/>
              </w:rPr>
            </w:pPr>
            <w:r w:rsidRPr="000A44B8">
              <w:rPr>
                <w:szCs w:val="18"/>
              </w:rPr>
              <w:t>Examine procedures for modifying authentication factors.</w:t>
            </w:r>
          </w:p>
          <w:p w14:paraId="3484458B" w14:textId="77777777" w:rsidR="00E5318D" w:rsidRPr="000A44B8" w:rsidRDefault="00E5318D" w:rsidP="00065D88">
            <w:pPr>
              <w:pStyle w:val="TableListBullet"/>
              <w:ind w:left="263" w:hanging="270"/>
              <w:rPr>
                <w:szCs w:val="18"/>
              </w:rPr>
            </w:pPr>
            <w:r w:rsidRPr="000A44B8">
              <w:rPr>
                <w:szCs w:val="18"/>
              </w:rPr>
              <w:t>Observe security personnel.</w:t>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16CB1D9"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1EFAF31"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D01C3C8"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7C0AF7D" w14:textId="77777777" w:rsidR="00E5318D" w:rsidRPr="000A44B8"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546D7260" w14:textId="77777777" w:rsidTr="00E5318D">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5FFE7BD7" w14:textId="77777777" w:rsidR="00E5318D" w:rsidRPr="000A44B8" w:rsidRDefault="00E5318D" w:rsidP="002767CE">
            <w:pPr>
              <w:pStyle w:val="TableText"/>
              <w:keepNext/>
              <w:rPr>
                <w:b/>
                <w:bCs/>
                <w:szCs w:val="18"/>
              </w:rPr>
            </w:pPr>
            <w:r w:rsidRPr="000A44B8">
              <w:rPr>
                <w:b/>
                <w:bCs/>
                <w:szCs w:val="18"/>
              </w:rPr>
              <w:lastRenderedPageBreak/>
              <w:t>8.3.4</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0E1D34D" w14:textId="77777777" w:rsidR="00E5318D" w:rsidRPr="000A44B8" w:rsidRDefault="00E5318D" w:rsidP="002767CE">
            <w:pPr>
              <w:pStyle w:val="TableBody"/>
              <w:keepNext/>
              <w:rPr>
                <w:rFonts w:cs="Arial"/>
                <w:sz w:val="18"/>
                <w:szCs w:val="18"/>
              </w:rPr>
            </w:pPr>
            <w:r w:rsidRPr="000A44B8">
              <w:rPr>
                <w:rFonts w:cs="Arial"/>
                <w:sz w:val="18"/>
                <w:szCs w:val="18"/>
              </w:rPr>
              <w:t xml:space="preserve">Invalid </w:t>
            </w:r>
            <w:r w:rsidRPr="000A44B8">
              <w:rPr>
                <w:rStyle w:val="GlossaryCharacter"/>
                <w:rFonts w:cs="Arial"/>
                <w:color w:val="auto"/>
                <w:sz w:val="18"/>
                <w:szCs w:val="18"/>
              </w:rPr>
              <w:t>authentication</w:t>
            </w:r>
            <w:r w:rsidRPr="000A44B8">
              <w:rPr>
                <w:rFonts w:cs="Arial"/>
                <w:sz w:val="18"/>
                <w:szCs w:val="18"/>
              </w:rPr>
              <w:t xml:space="preserve"> attempts are limited by: </w:t>
            </w:r>
          </w:p>
          <w:p w14:paraId="327415E7" w14:textId="77777777" w:rsidR="00E5318D" w:rsidRPr="000A44B8" w:rsidRDefault="00E5318D" w:rsidP="002767CE">
            <w:pPr>
              <w:pStyle w:val="TableListBullet"/>
              <w:keepNext/>
              <w:ind w:left="263" w:hanging="270"/>
              <w:rPr>
                <w:szCs w:val="18"/>
              </w:rPr>
            </w:pPr>
            <w:r w:rsidRPr="000A44B8">
              <w:rPr>
                <w:szCs w:val="18"/>
              </w:rPr>
              <w:t>Locking out the user ID after not more than 10 attempts.</w:t>
            </w:r>
          </w:p>
          <w:p w14:paraId="2A790C19" w14:textId="77777777" w:rsidR="00E5318D" w:rsidRPr="000A44B8" w:rsidRDefault="00E5318D" w:rsidP="002767CE">
            <w:pPr>
              <w:pStyle w:val="TableListBullet"/>
              <w:keepNext/>
              <w:ind w:left="263" w:hanging="270"/>
              <w:rPr>
                <w:szCs w:val="18"/>
              </w:rPr>
            </w:pPr>
            <w:r w:rsidRPr="000A44B8">
              <w:rPr>
                <w:szCs w:val="18"/>
              </w:rPr>
              <w:t>Setting the lockout duration to a minimum of 30 minutes or until the user’s identity is confirmed.</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0D1D202" w14:textId="77777777" w:rsidR="00E5318D" w:rsidRPr="000A44B8" w:rsidRDefault="00E5318D" w:rsidP="002767CE">
            <w:pPr>
              <w:pStyle w:val="TableListBullet"/>
              <w:keepNext/>
              <w:ind w:left="263" w:hanging="270"/>
              <w:rPr>
                <w:szCs w:val="18"/>
              </w:rPr>
            </w:pPr>
            <w:r w:rsidRPr="000A44B8">
              <w:rPr>
                <w:szCs w:val="18"/>
              </w:rPr>
              <w:t>Examine system configuration settings.</w:t>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C724FAD" w14:textId="77777777" w:rsidR="00E5318D" w:rsidRPr="000A44B8" w:rsidRDefault="00E5318D" w:rsidP="002767CE">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8675520" w14:textId="77777777" w:rsidR="00E5318D" w:rsidRPr="000A44B8" w:rsidRDefault="00E5318D" w:rsidP="002767CE">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9B96990" w14:textId="77777777" w:rsidR="00E5318D" w:rsidRPr="000A44B8" w:rsidRDefault="00E5318D" w:rsidP="002767CE">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tcBorders>
            <w:shd w:val="clear" w:color="auto" w:fill="auto"/>
          </w:tcPr>
          <w:p w14:paraId="0913B758" w14:textId="77777777" w:rsidR="00E5318D" w:rsidRPr="000A44B8" w:rsidRDefault="00E5318D" w:rsidP="002767CE">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42AC2058" w14:textId="77777777" w:rsidTr="00E5318D">
        <w:trPr>
          <w:cantSplit/>
        </w:trPr>
        <w:tc>
          <w:tcPr>
            <w:tcW w:w="361" w:type="pct"/>
            <w:gridSpan w:val="2"/>
            <w:vMerge/>
            <w:tcBorders>
              <w:right w:val="single" w:sz="2" w:space="0" w:color="808080" w:themeColor="background1" w:themeShade="80"/>
            </w:tcBorders>
          </w:tcPr>
          <w:p w14:paraId="05C9AAB0" w14:textId="77777777" w:rsidR="00E5318D" w:rsidRPr="000A44B8" w:rsidRDefault="00E5318D" w:rsidP="002767CE">
            <w:pPr>
              <w:pStyle w:val="TableText"/>
              <w:keepNext/>
              <w:rPr>
                <w:b/>
                <w:bCs/>
                <w:szCs w:val="18"/>
              </w:rPr>
            </w:pPr>
          </w:p>
        </w:tc>
        <w:tc>
          <w:tcPr>
            <w:tcW w:w="307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24A5E54D" w14:textId="77777777" w:rsidR="00E5318D" w:rsidRPr="000A44B8" w:rsidRDefault="00E5318D" w:rsidP="002767CE">
            <w:pPr>
              <w:pStyle w:val="AppNotes"/>
              <w:rPr>
                <w:color w:val="auto"/>
                <w:szCs w:val="18"/>
              </w:rPr>
            </w:pPr>
            <w:r w:rsidRPr="000A44B8">
              <w:rPr>
                <w:color w:val="auto"/>
                <w:szCs w:val="18"/>
              </w:rPr>
              <w:t>Applicability Notes</w:t>
            </w: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0B5A79C4" w14:textId="77777777" w:rsidR="00E5318D" w:rsidRPr="000A44B8" w:rsidRDefault="00E5318D" w:rsidP="002767CE">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28FE0FEC" w14:textId="77777777" w:rsidR="00E5318D" w:rsidRPr="000A44B8" w:rsidRDefault="00E5318D" w:rsidP="002767CE">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14078A78" w14:textId="77777777" w:rsidR="00E5318D" w:rsidRPr="000A44B8" w:rsidRDefault="00E5318D" w:rsidP="002767CE">
            <w:pPr>
              <w:keepNext/>
              <w:spacing w:after="60"/>
              <w:jc w:val="center"/>
              <w:rPr>
                <w:rFonts w:cs="Arial"/>
                <w:sz w:val="18"/>
                <w:szCs w:val="18"/>
              </w:rPr>
            </w:pPr>
          </w:p>
        </w:tc>
        <w:tc>
          <w:tcPr>
            <w:tcW w:w="390" w:type="pct"/>
            <w:vMerge/>
            <w:tcBorders>
              <w:left w:val="single" w:sz="2" w:space="0" w:color="808080" w:themeColor="background1" w:themeShade="80"/>
            </w:tcBorders>
            <w:shd w:val="clear" w:color="auto" w:fill="auto"/>
          </w:tcPr>
          <w:p w14:paraId="0057C84F" w14:textId="77777777" w:rsidR="00E5318D" w:rsidRPr="000A44B8" w:rsidRDefault="00E5318D" w:rsidP="002767CE">
            <w:pPr>
              <w:keepNext/>
              <w:spacing w:after="60"/>
              <w:jc w:val="center"/>
              <w:rPr>
                <w:rFonts w:cs="Arial"/>
                <w:sz w:val="18"/>
                <w:szCs w:val="18"/>
              </w:rPr>
            </w:pPr>
          </w:p>
        </w:tc>
      </w:tr>
      <w:tr w:rsidR="00E5318D" w:rsidRPr="000A44B8" w14:paraId="3483C480" w14:textId="77777777" w:rsidTr="00E5318D">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606198CD" w14:textId="77777777" w:rsidR="00E5318D" w:rsidRPr="000A44B8" w:rsidRDefault="00E5318D" w:rsidP="00065D88">
            <w:pPr>
              <w:pStyle w:val="TableText"/>
              <w:rPr>
                <w:b/>
                <w:bCs/>
                <w:szCs w:val="18"/>
              </w:rPr>
            </w:pPr>
          </w:p>
        </w:tc>
        <w:tc>
          <w:tcPr>
            <w:tcW w:w="307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B2FC79E" w14:textId="70462873" w:rsidR="00E5318D" w:rsidRPr="000A44B8" w:rsidRDefault="00E5318D" w:rsidP="00065D88">
            <w:pPr>
              <w:pStyle w:val="TableListBullet"/>
              <w:numPr>
                <w:ilvl w:val="0"/>
                <w:numId w:val="0"/>
              </w:numPr>
              <w:ind w:left="-7"/>
              <w:rPr>
                <w:szCs w:val="18"/>
              </w:rPr>
            </w:pPr>
            <w:r w:rsidRPr="000A44B8">
              <w:rPr>
                <w:szCs w:val="18"/>
              </w:rPr>
              <w:t>This requirement is not intended to apply to user accounts within point-of-sale terminals that have access to only one card number at a time to facilitate a single transaction.</w:t>
            </w: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309B565"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680919F"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02060BB"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tcBorders>
            <w:shd w:val="clear" w:color="auto" w:fill="auto"/>
          </w:tcPr>
          <w:p w14:paraId="452B986F" w14:textId="77777777" w:rsidR="00E5318D" w:rsidRPr="000A44B8" w:rsidRDefault="00E5318D" w:rsidP="00065D88">
            <w:pPr>
              <w:spacing w:after="60"/>
              <w:jc w:val="center"/>
              <w:rPr>
                <w:rFonts w:cs="Arial"/>
                <w:sz w:val="18"/>
                <w:szCs w:val="18"/>
              </w:rPr>
            </w:pPr>
          </w:p>
        </w:tc>
      </w:tr>
      <w:tr w:rsidR="00E5318D" w:rsidRPr="000A44B8" w14:paraId="0E62D07E" w14:textId="77777777" w:rsidTr="00E5318D">
        <w:trPr>
          <w:cantSplit/>
        </w:trPr>
        <w:tc>
          <w:tcPr>
            <w:tcW w:w="361"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E1624BD" w14:textId="77777777" w:rsidR="00E5318D" w:rsidRPr="000A44B8" w:rsidRDefault="00E5318D" w:rsidP="00065D88">
            <w:pPr>
              <w:pStyle w:val="TableText"/>
              <w:rPr>
                <w:b/>
                <w:bCs/>
                <w:szCs w:val="18"/>
              </w:rPr>
            </w:pPr>
            <w:r w:rsidRPr="000A44B8">
              <w:rPr>
                <w:b/>
                <w:bCs/>
                <w:szCs w:val="18"/>
              </w:rPr>
              <w:t>8.3.5</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28C3003" w14:textId="77777777" w:rsidR="00E5318D" w:rsidRPr="000A44B8" w:rsidRDefault="00E5318D" w:rsidP="00065D88">
            <w:pPr>
              <w:pStyle w:val="TableBody"/>
              <w:rPr>
                <w:rFonts w:cs="Arial"/>
                <w:sz w:val="18"/>
                <w:szCs w:val="18"/>
              </w:rPr>
            </w:pPr>
            <w:r w:rsidRPr="000A44B8">
              <w:rPr>
                <w:rFonts w:cs="Arial"/>
                <w:sz w:val="18"/>
                <w:szCs w:val="18"/>
              </w:rPr>
              <w:t xml:space="preserve">If passwords/passphrases are used as </w:t>
            </w:r>
            <w:r w:rsidRPr="000A44B8">
              <w:rPr>
                <w:rStyle w:val="GlossaryCharacter"/>
                <w:rFonts w:cs="Arial"/>
                <w:color w:val="auto"/>
                <w:sz w:val="18"/>
                <w:szCs w:val="18"/>
              </w:rPr>
              <w:t>authentication factors</w:t>
            </w:r>
            <w:r w:rsidRPr="000A44B8">
              <w:rPr>
                <w:rFonts w:cs="Arial"/>
                <w:sz w:val="18"/>
                <w:szCs w:val="18"/>
              </w:rPr>
              <w:t xml:space="preserve"> to meet Requirement 8.3.1, they are set and reset for each user as follows: </w:t>
            </w:r>
          </w:p>
          <w:p w14:paraId="071ADCA1" w14:textId="77777777" w:rsidR="00E5318D" w:rsidRPr="000A44B8" w:rsidRDefault="00E5318D" w:rsidP="00065D88">
            <w:pPr>
              <w:pStyle w:val="TableListBullet"/>
              <w:ind w:left="263" w:hanging="270"/>
              <w:rPr>
                <w:szCs w:val="18"/>
              </w:rPr>
            </w:pPr>
            <w:r w:rsidRPr="000A44B8">
              <w:rPr>
                <w:szCs w:val="18"/>
              </w:rPr>
              <w:t>Set to a unique value for first-time use and upon reset.</w:t>
            </w:r>
          </w:p>
          <w:p w14:paraId="2C8EB194" w14:textId="77777777" w:rsidR="00E5318D" w:rsidRPr="000A44B8" w:rsidRDefault="00E5318D" w:rsidP="00065D88">
            <w:pPr>
              <w:pStyle w:val="TableListBullet"/>
              <w:ind w:left="263" w:hanging="270"/>
              <w:rPr>
                <w:szCs w:val="18"/>
              </w:rPr>
            </w:pPr>
            <w:r w:rsidRPr="000A44B8">
              <w:rPr>
                <w:szCs w:val="18"/>
              </w:rPr>
              <w:t>Forced to be changed immediately after the first use.</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93F513B" w14:textId="77777777" w:rsidR="00E5318D" w:rsidRPr="000A44B8" w:rsidRDefault="00E5318D" w:rsidP="00065D88">
            <w:pPr>
              <w:pStyle w:val="TableListBullet"/>
              <w:ind w:left="263" w:hanging="270"/>
              <w:rPr>
                <w:szCs w:val="18"/>
              </w:rPr>
            </w:pPr>
            <w:r w:rsidRPr="000A44B8">
              <w:rPr>
                <w:szCs w:val="18"/>
              </w:rPr>
              <w:t>Examine procedures for setting and resetting passwords/passphrases.</w:t>
            </w:r>
          </w:p>
          <w:p w14:paraId="0D1C35CE" w14:textId="77777777" w:rsidR="00E5318D" w:rsidRPr="000A44B8" w:rsidRDefault="00E5318D" w:rsidP="00065D88">
            <w:pPr>
              <w:pStyle w:val="TableListBullet"/>
              <w:ind w:left="263" w:hanging="270"/>
              <w:rPr>
                <w:szCs w:val="18"/>
              </w:rPr>
            </w:pPr>
            <w:r w:rsidRPr="000A44B8">
              <w:rPr>
                <w:szCs w:val="18"/>
              </w:rPr>
              <w:t>Observe security personnel.</w:t>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E48CC92"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9DCC160"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4CBA9EA"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4424BCD" w14:textId="77777777" w:rsidR="00E5318D" w:rsidRPr="000A44B8"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4F351154" w14:textId="77777777" w:rsidTr="00E5318D">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7FE51D27" w14:textId="77777777" w:rsidR="00E5318D" w:rsidRPr="000A44B8" w:rsidRDefault="00E5318D" w:rsidP="00065D88">
            <w:pPr>
              <w:pStyle w:val="TableText"/>
              <w:keepNext/>
              <w:rPr>
                <w:b/>
                <w:bCs/>
                <w:szCs w:val="18"/>
              </w:rPr>
            </w:pPr>
            <w:r w:rsidRPr="000A44B8">
              <w:rPr>
                <w:b/>
                <w:bCs/>
                <w:szCs w:val="18"/>
              </w:rPr>
              <w:t>8.3.6</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39C67E4" w14:textId="77777777" w:rsidR="00E5318D" w:rsidRPr="000A44B8" w:rsidRDefault="00E5318D" w:rsidP="00065D88">
            <w:pPr>
              <w:pStyle w:val="TableBody"/>
              <w:keepNext/>
              <w:rPr>
                <w:rFonts w:cs="Arial"/>
                <w:sz w:val="18"/>
                <w:szCs w:val="18"/>
              </w:rPr>
            </w:pPr>
            <w:r w:rsidRPr="000A44B8">
              <w:rPr>
                <w:rFonts w:cs="Arial"/>
                <w:sz w:val="18"/>
                <w:szCs w:val="18"/>
              </w:rPr>
              <w:t xml:space="preserve">If passwords/passphrases are used as </w:t>
            </w:r>
            <w:r w:rsidRPr="000A44B8">
              <w:rPr>
                <w:rStyle w:val="GlossaryCharacter"/>
                <w:rFonts w:cs="Arial"/>
                <w:color w:val="auto"/>
                <w:sz w:val="18"/>
                <w:szCs w:val="18"/>
              </w:rPr>
              <w:t>authentication factors</w:t>
            </w:r>
            <w:r w:rsidRPr="000A44B8">
              <w:rPr>
                <w:rFonts w:cs="Arial"/>
                <w:sz w:val="18"/>
                <w:szCs w:val="18"/>
              </w:rPr>
              <w:t xml:space="preserve"> to meet Requirement 8.3.1, they meet the following minimum level of complexity: </w:t>
            </w:r>
          </w:p>
          <w:p w14:paraId="724A6014" w14:textId="77777777" w:rsidR="00E5318D" w:rsidRPr="000A44B8" w:rsidRDefault="00E5318D" w:rsidP="00065D88">
            <w:pPr>
              <w:pStyle w:val="TableListBullet"/>
              <w:keepNext/>
              <w:ind w:left="263" w:hanging="270"/>
              <w:rPr>
                <w:szCs w:val="18"/>
              </w:rPr>
            </w:pPr>
            <w:r w:rsidRPr="000A44B8">
              <w:rPr>
                <w:szCs w:val="18"/>
              </w:rPr>
              <w:t>A minimum length of 12 characters (or IF the system does not support 12 characters, a minimum length of eight characters).</w:t>
            </w:r>
          </w:p>
          <w:p w14:paraId="2A54DFB2" w14:textId="77777777" w:rsidR="00E5318D" w:rsidRPr="000A44B8" w:rsidRDefault="00E5318D" w:rsidP="00065D88">
            <w:pPr>
              <w:pStyle w:val="TableListBullet"/>
              <w:keepNext/>
              <w:ind w:left="263" w:hanging="270"/>
              <w:rPr>
                <w:szCs w:val="18"/>
              </w:rPr>
            </w:pPr>
            <w:r w:rsidRPr="000A44B8">
              <w:rPr>
                <w:szCs w:val="18"/>
              </w:rPr>
              <w:t>Contain both numeric and alphabetic characters.</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5167008" w14:textId="77777777" w:rsidR="00E5318D" w:rsidRPr="000A44B8" w:rsidRDefault="00E5318D" w:rsidP="00065D88">
            <w:pPr>
              <w:pStyle w:val="TableListBullet"/>
              <w:keepNext/>
              <w:ind w:left="263" w:hanging="270"/>
              <w:rPr>
                <w:szCs w:val="18"/>
              </w:rPr>
            </w:pPr>
            <w:r w:rsidRPr="000A44B8">
              <w:rPr>
                <w:szCs w:val="18"/>
              </w:rPr>
              <w:t>Examine system configuration settings.</w:t>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8D49782"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EC51D56"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40F6E8F"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tcBorders>
            <w:shd w:val="clear" w:color="auto" w:fill="auto"/>
          </w:tcPr>
          <w:p w14:paraId="7F11213D" w14:textId="77777777" w:rsidR="00E5318D" w:rsidRPr="000A44B8" w:rsidRDefault="00E5318D" w:rsidP="00065D88">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62F077F8" w14:textId="77777777" w:rsidTr="00E5318D">
        <w:trPr>
          <w:cantSplit/>
        </w:trPr>
        <w:tc>
          <w:tcPr>
            <w:tcW w:w="361" w:type="pct"/>
            <w:gridSpan w:val="2"/>
            <w:vMerge/>
            <w:tcBorders>
              <w:right w:val="single" w:sz="2" w:space="0" w:color="808080" w:themeColor="background1" w:themeShade="80"/>
            </w:tcBorders>
          </w:tcPr>
          <w:p w14:paraId="41E69A35" w14:textId="77777777" w:rsidR="00E5318D" w:rsidRPr="000A44B8" w:rsidRDefault="00E5318D" w:rsidP="00065D88">
            <w:pPr>
              <w:pStyle w:val="TableText"/>
              <w:keepNext/>
              <w:rPr>
                <w:b/>
                <w:bCs/>
                <w:szCs w:val="18"/>
              </w:rPr>
            </w:pPr>
          </w:p>
        </w:tc>
        <w:tc>
          <w:tcPr>
            <w:tcW w:w="307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46B6C329" w14:textId="77777777" w:rsidR="00E5318D" w:rsidRPr="000A44B8" w:rsidRDefault="00E5318D" w:rsidP="00065D88">
            <w:pPr>
              <w:pStyle w:val="AppNotes"/>
              <w:rPr>
                <w:szCs w:val="18"/>
              </w:rPr>
            </w:pPr>
            <w:r w:rsidRPr="000A44B8">
              <w:rPr>
                <w:szCs w:val="18"/>
              </w:rPr>
              <w:t>Applicability Notes</w:t>
            </w: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6C69E8EA" w14:textId="77777777" w:rsidR="00E5318D" w:rsidRPr="000A44B8" w:rsidRDefault="00E5318D" w:rsidP="00065D88">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36193DDD" w14:textId="77777777" w:rsidR="00E5318D" w:rsidRPr="000A44B8" w:rsidRDefault="00E5318D" w:rsidP="00065D88">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69833BEB" w14:textId="77777777" w:rsidR="00E5318D" w:rsidRPr="000A44B8" w:rsidRDefault="00E5318D" w:rsidP="00065D88">
            <w:pPr>
              <w:keepNext/>
              <w:spacing w:after="60"/>
              <w:jc w:val="center"/>
              <w:rPr>
                <w:rFonts w:cs="Arial"/>
                <w:sz w:val="18"/>
                <w:szCs w:val="18"/>
              </w:rPr>
            </w:pPr>
          </w:p>
        </w:tc>
        <w:tc>
          <w:tcPr>
            <w:tcW w:w="390" w:type="pct"/>
            <w:vMerge/>
            <w:tcBorders>
              <w:left w:val="single" w:sz="2" w:space="0" w:color="808080" w:themeColor="background1" w:themeShade="80"/>
            </w:tcBorders>
            <w:shd w:val="clear" w:color="auto" w:fill="auto"/>
          </w:tcPr>
          <w:p w14:paraId="6A9EA36D" w14:textId="77777777" w:rsidR="00E5318D" w:rsidRPr="000A44B8" w:rsidRDefault="00E5318D" w:rsidP="00065D88">
            <w:pPr>
              <w:keepNext/>
              <w:spacing w:after="60"/>
              <w:jc w:val="center"/>
              <w:rPr>
                <w:rFonts w:cs="Arial"/>
                <w:sz w:val="18"/>
                <w:szCs w:val="18"/>
              </w:rPr>
            </w:pPr>
          </w:p>
        </w:tc>
      </w:tr>
      <w:tr w:rsidR="00E5318D" w:rsidRPr="000A44B8" w14:paraId="1DEA0743" w14:textId="77777777" w:rsidTr="00E5318D">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3E374A19" w14:textId="77777777" w:rsidR="00E5318D" w:rsidRPr="000A44B8" w:rsidRDefault="00E5318D" w:rsidP="00065D88">
            <w:pPr>
              <w:pStyle w:val="TableText"/>
              <w:rPr>
                <w:b/>
                <w:bCs/>
                <w:szCs w:val="18"/>
              </w:rPr>
            </w:pPr>
          </w:p>
        </w:tc>
        <w:tc>
          <w:tcPr>
            <w:tcW w:w="307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A227539" w14:textId="77777777" w:rsidR="00E5318D" w:rsidRPr="000A44B8" w:rsidRDefault="00E5318D" w:rsidP="00065D88">
            <w:pPr>
              <w:pStyle w:val="TableBody"/>
              <w:rPr>
                <w:rFonts w:cs="Arial"/>
                <w:sz w:val="18"/>
                <w:szCs w:val="18"/>
              </w:rPr>
            </w:pPr>
            <w:r w:rsidRPr="000A44B8">
              <w:rPr>
                <w:rFonts w:cs="Arial"/>
                <w:sz w:val="18"/>
                <w:szCs w:val="18"/>
              </w:rPr>
              <w:t>This requirement is not intended to apply to:</w:t>
            </w:r>
          </w:p>
          <w:p w14:paraId="46F80B3C" w14:textId="4E8AA6E8" w:rsidR="00E5318D" w:rsidRPr="000A44B8" w:rsidRDefault="00E5318D" w:rsidP="00D61519">
            <w:pPr>
              <w:pStyle w:val="TableListBullet"/>
              <w:keepNext/>
              <w:ind w:left="263" w:hanging="270"/>
              <w:rPr>
                <w:szCs w:val="18"/>
              </w:rPr>
            </w:pPr>
            <w:r w:rsidRPr="000A44B8">
              <w:rPr>
                <w:szCs w:val="18"/>
              </w:rPr>
              <w:t>User accounts on point-of-sale terminals that have access to only one card number at a time to facilitate a single transaction.</w:t>
            </w:r>
          </w:p>
          <w:p w14:paraId="34D3DC7B" w14:textId="77777777" w:rsidR="00E5318D" w:rsidRPr="000A44B8" w:rsidRDefault="00E5318D" w:rsidP="00D61519">
            <w:pPr>
              <w:pStyle w:val="TableListBullet"/>
              <w:keepNext/>
              <w:ind w:left="263" w:hanging="270"/>
              <w:rPr>
                <w:szCs w:val="18"/>
              </w:rPr>
            </w:pPr>
            <w:r w:rsidRPr="000A44B8">
              <w:rPr>
                <w:szCs w:val="18"/>
              </w:rPr>
              <w:t>Application or system accounts, which are governed by requirements in section 8.6.</w:t>
            </w:r>
          </w:p>
          <w:p w14:paraId="3EBE32CD" w14:textId="77777777" w:rsidR="00E5318D" w:rsidRPr="000A44B8" w:rsidRDefault="00E5318D" w:rsidP="00065D88">
            <w:pPr>
              <w:pStyle w:val="TableBody"/>
              <w:rPr>
                <w:rFonts w:cs="Arial"/>
                <w:i/>
                <w:iCs/>
                <w:color w:val="C00000"/>
                <w:sz w:val="18"/>
                <w:szCs w:val="18"/>
              </w:rPr>
            </w:pPr>
            <w:r w:rsidRPr="000A44B8">
              <w:rPr>
                <w:rFonts w:cs="Arial"/>
                <w:i/>
                <w:iCs/>
                <w:color w:val="C00000"/>
                <w:sz w:val="18"/>
                <w:szCs w:val="18"/>
              </w:rPr>
              <w:t>This requirement is a best practice until 31 March 2025, after which it will be required and must be fully considered during a PCI DSS assessment.</w:t>
            </w:r>
          </w:p>
          <w:p w14:paraId="21AFAD54" w14:textId="77777777" w:rsidR="00E5318D" w:rsidRPr="000A44B8" w:rsidRDefault="00E5318D" w:rsidP="00065D88">
            <w:pPr>
              <w:pStyle w:val="TableListBullet"/>
              <w:numPr>
                <w:ilvl w:val="0"/>
                <w:numId w:val="0"/>
              </w:numPr>
              <w:ind w:left="-7"/>
              <w:rPr>
                <w:szCs w:val="18"/>
              </w:rPr>
            </w:pPr>
            <w:r w:rsidRPr="000A44B8">
              <w:rPr>
                <w:color w:val="000000" w:themeColor="text1"/>
                <w:szCs w:val="18"/>
              </w:rPr>
              <w:t>Until 31 March 2025, passwords must be a minimum length of seven characters in accordance with PCI DSS v3.2.1 Requirement 8.2.3.</w:t>
            </w: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B993499"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F83BD8D"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9EBDA28"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tcBorders>
            <w:shd w:val="clear" w:color="auto" w:fill="auto"/>
          </w:tcPr>
          <w:p w14:paraId="481D0F8A" w14:textId="77777777" w:rsidR="00E5318D" w:rsidRPr="000A44B8" w:rsidRDefault="00E5318D" w:rsidP="00065D88">
            <w:pPr>
              <w:spacing w:after="60"/>
              <w:jc w:val="center"/>
              <w:rPr>
                <w:rFonts w:cs="Arial"/>
                <w:sz w:val="18"/>
                <w:szCs w:val="18"/>
              </w:rPr>
            </w:pPr>
          </w:p>
        </w:tc>
      </w:tr>
      <w:tr w:rsidR="00E5318D" w:rsidRPr="000A44B8" w14:paraId="23A3B64D" w14:textId="77777777" w:rsidTr="00E5318D">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36255EEC" w14:textId="6E17FEE3" w:rsidR="00E5318D" w:rsidRPr="000A44B8" w:rsidRDefault="00E5318D" w:rsidP="009549F1">
            <w:pPr>
              <w:pStyle w:val="TableText"/>
              <w:rPr>
                <w:b/>
                <w:bCs/>
                <w:szCs w:val="18"/>
              </w:rPr>
            </w:pPr>
            <w:r w:rsidRPr="000A44B8">
              <w:rPr>
                <w:b/>
                <w:bCs/>
                <w:szCs w:val="18"/>
              </w:rPr>
              <w:lastRenderedPageBreak/>
              <w:t>8.3.7</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2B74572" w14:textId="77777777" w:rsidR="00E5318D" w:rsidRPr="000A44B8" w:rsidRDefault="00E5318D" w:rsidP="00065D88">
            <w:pPr>
              <w:pStyle w:val="TableTextBullet"/>
              <w:numPr>
                <w:ilvl w:val="0"/>
                <w:numId w:val="0"/>
              </w:numPr>
              <w:rPr>
                <w:rFonts w:cs="Arial"/>
                <w:szCs w:val="18"/>
              </w:rPr>
            </w:pPr>
            <w:r w:rsidRPr="000A44B8">
              <w:rPr>
                <w:rFonts w:cs="Arial"/>
                <w:szCs w:val="18"/>
              </w:rPr>
              <w:t>Individuals are not allowed to submit a new password/passphrase that is the same as any of the last four passwords/passphrases used.</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BF00BB7" w14:textId="77777777" w:rsidR="00E5318D" w:rsidRPr="000A44B8" w:rsidRDefault="00E5318D" w:rsidP="00065D88">
            <w:pPr>
              <w:pStyle w:val="TableListBullet"/>
              <w:ind w:left="263" w:hanging="270"/>
              <w:rPr>
                <w:szCs w:val="18"/>
              </w:rPr>
            </w:pPr>
            <w:r w:rsidRPr="000A44B8">
              <w:rPr>
                <w:szCs w:val="18"/>
              </w:rPr>
              <w:t>Examine system configuration settings.</w:t>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2FE5B80"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309062F"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61F6238"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tcBorders>
            <w:shd w:val="clear" w:color="auto" w:fill="auto"/>
          </w:tcPr>
          <w:p w14:paraId="2D07E9DE" w14:textId="77777777" w:rsidR="00E5318D" w:rsidRPr="000A44B8"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3B20E546" w14:textId="77777777" w:rsidTr="00E5318D">
        <w:trPr>
          <w:cantSplit/>
        </w:trPr>
        <w:tc>
          <w:tcPr>
            <w:tcW w:w="361" w:type="pct"/>
            <w:gridSpan w:val="2"/>
            <w:vMerge/>
            <w:tcBorders>
              <w:right w:val="single" w:sz="2" w:space="0" w:color="808080" w:themeColor="background1" w:themeShade="80"/>
            </w:tcBorders>
          </w:tcPr>
          <w:p w14:paraId="5A957AD8" w14:textId="4BFBFADB" w:rsidR="00E5318D" w:rsidRPr="000A44B8" w:rsidRDefault="00E5318D" w:rsidP="00065D88">
            <w:pPr>
              <w:pStyle w:val="TableText"/>
              <w:rPr>
                <w:b/>
                <w:bCs/>
                <w:szCs w:val="18"/>
              </w:rPr>
            </w:pPr>
          </w:p>
        </w:tc>
        <w:tc>
          <w:tcPr>
            <w:tcW w:w="307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3968643" w14:textId="26BA4295" w:rsidR="00E5318D" w:rsidRPr="000A44B8" w:rsidRDefault="00E5318D" w:rsidP="00065D88">
            <w:pPr>
              <w:pStyle w:val="AppNotes"/>
              <w:rPr>
                <w:szCs w:val="18"/>
              </w:rPr>
            </w:pPr>
            <w:r w:rsidRPr="000A44B8">
              <w:rPr>
                <w:szCs w:val="18"/>
              </w:rPr>
              <w:t>Applicability Notes</w:t>
            </w:r>
            <w:r>
              <w:rPr>
                <w:szCs w:val="18"/>
              </w:rPr>
              <w:t xml:space="preserve"> </w:t>
            </w: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30A9915B"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743A21CD"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4353946B"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tcBorders>
            <w:shd w:val="clear" w:color="auto" w:fill="auto"/>
          </w:tcPr>
          <w:p w14:paraId="7871A702" w14:textId="77777777" w:rsidR="00E5318D" w:rsidRPr="000A44B8" w:rsidRDefault="00E5318D" w:rsidP="00065D88">
            <w:pPr>
              <w:spacing w:after="60"/>
              <w:jc w:val="center"/>
              <w:rPr>
                <w:rFonts w:cs="Arial"/>
                <w:sz w:val="18"/>
                <w:szCs w:val="18"/>
              </w:rPr>
            </w:pPr>
          </w:p>
        </w:tc>
      </w:tr>
      <w:tr w:rsidR="00E5318D" w:rsidRPr="000A44B8" w14:paraId="71592CC5" w14:textId="77777777" w:rsidTr="00E5318D">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7808777B" w14:textId="04122605" w:rsidR="00E5318D" w:rsidRPr="000A44B8" w:rsidRDefault="00E5318D" w:rsidP="00065D88">
            <w:pPr>
              <w:pStyle w:val="TableText"/>
              <w:rPr>
                <w:b/>
                <w:bCs/>
                <w:szCs w:val="18"/>
              </w:rPr>
            </w:pPr>
          </w:p>
        </w:tc>
        <w:tc>
          <w:tcPr>
            <w:tcW w:w="307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7DCADB4" w14:textId="3831F81C" w:rsidR="00E5318D" w:rsidRPr="000A44B8" w:rsidRDefault="00E5318D" w:rsidP="00065D88">
            <w:pPr>
              <w:pStyle w:val="TableListBullet"/>
              <w:numPr>
                <w:ilvl w:val="0"/>
                <w:numId w:val="0"/>
              </w:numPr>
              <w:ind w:left="-7"/>
              <w:rPr>
                <w:szCs w:val="18"/>
              </w:rPr>
            </w:pPr>
            <w:r w:rsidRPr="000A44B8">
              <w:rPr>
                <w:szCs w:val="18"/>
              </w:rPr>
              <w:t>This requirement is not intended to apply to user accounts within point-of-sale terminals that have access to only one card number at a time to facilitate a single transaction.</w:t>
            </w: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800D4B0"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2EC5F59"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09F4825"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tcBorders>
            <w:shd w:val="clear" w:color="auto" w:fill="auto"/>
          </w:tcPr>
          <w:p w14:paraId="799F5A53" w14:textId="77777777" w:rsidR="00E5318D" w:rsidRPr="000A44B8" w:rsidRDefault="00E5318D" w:rsidP="00065D88">
            <w:pPr>
              <w:spacing w:after="60"/>
              <w:jc w:val="center"/>
              <w:rPr>
                <w:rFonts w:cs="Arial"/>
                <w:sz w:val="18"/>
                <w:szCs w:val="18"/>
              </w:rPr>
            </w:pPr>
          </w:p>
        </w:tc>
      </w:tr>
      <w:tr w:rsidR="00E5318D" w:rsidRPr="000A44B8" w14:paraId="2DABF059" w14:textId="77777777" w:rsidTr="00E5318D">
        <w:trPr>
          <w:cantSplit/>
        </w:trPr>
        <w:tc>
          <w:tcPr>
            <w:tcW w:w="361"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517684C" w14:textId="77777777" w:rsidR="00E5318D" w:rsidRPr="000A44B8" w:rsidRDefault="00E5318D" w:rsidP="00065D88">
            <w:pPr>
              <w:pStyle w:val="TableText"/>
              <w:rPr>
                <w:b/>
                <w:bCs/>
                <w:szCs w:val="18"/>
              </w:rPr>
            </w:pPr>
            <w:r w:rsidRPr="000A44B8">
              <w:rPr>
                <w:b/>
                <w:bCs/>
                <w:szCs w:val="18"/>
              </w:rPr>
              <w:t>8.3.8</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E08E048" w14:textId="77777777" w:rsidR="00E5318D" w:rsidRPr="000A44B8" w:rsidRDefault="00E5318D" w:rsidP="00065D88">
            <w:pPr>
              <w:pStyle w:val="TableTextBullet"/>
              <w:numPr>
                <w:ilvl w:val="0"/>
                <w:numId w:val="0"/>
              </w:numPr>
              <w:rPr>
                <w:rFonts w:cs="Arial"/>
                <w:szCs w:val="18"/>
              </w:rPr>
            </w:pPr>
            <w:r w:rsidRPr="000A44B8">
              <w:rPr>
                <w:rFonts w:cs="Arial"/>
                <w:szCs w:val="18"/>
              </w:rPr>
              <w:t>Authentication policies and procedures are documented and communicated to all users including:</w:t>
            </w:r>
          </w:p>
          <w:p w14:paraId="65911E98" w14:textId="77777777" w:rsidR="00E5318D" w:rsidRPr="000A44B8" w:rsidRDefault="00E5318D" w:rsidP="00065D88">
            <w:pPr>
              <w:pStyle w:val="TableListBullet"/>
              <w:ind w:left="263" w:hanging="270"/>
              <w:rPr>
                <w:szCs w:val="18"/>
              </w:rPr>
            </w:pPr>
            <w:r w:rsidRPr="000A44B8">
              <w:rPr>
                <w:szCs w:val="18"/>
              </w:rPr>
              <w:t>Guidance on selecting strong authentication factors.</w:t>
            </w:r>
          </w:p>
          <w:p w14:paraId="0B4F918D" w14:textId="77777777" w:rsidR="00E5318D" w:rsidRPr="000A44B8" w:rsidRDefault="00E5318D" w:rsidP="00065D88">
            <w:pPr>
              <w:pStyle w:val="TableListBullet"/>
              <w:ind w:left="263" w:hanging="270"/>
              <w:rPr>
                <w:szCs w:val="18"/>
              </w:rPr>
            </w:pPr>
            <w:r w:rsidRPr="000A44B8">
              <w:rPr>
                <w:szCs w:val="18"/>
              </w:rPr>
              <w:t>Guidance for how users should protect their authentication factors.</w:t>
            </w:r>
          </w:p>
          <w:p w14:paraId="068F8A05" w14:textId="77777777" w:rsidR="00E5318D" w:rsidRPr="000A44B8" w:rsidRDefault="00E5318D" w:rsidP="00065D88">
            <w:pPr>
              <w:pStyle w:val="TableListBullet"/>
              <w:ind w:left="263" w:hanging="270"/>
              <w:rPr>
                <w:szCs w:val="18"/>
              </w:rPr>
            </w:pPr>
            <w:r w:rsidRPr="000A44B8">
              <w:rPr>
                <w:szCs w:val="18"/>
              </w:rPr>
              <w:t>Instructions not to reuse previously used passwords/passphrases.</w:t>
            </w:r>
          </w:p>
          <w:p w14:paraId="4BAE9358" w14:textId="77777777" w:rsidR="00E5318D" w:rsidRPr="000A44B8" w:rsidRDefault="00E5318D" w:rsidP="00065D88">
            <w:pPr>
              <w:pStyle w:val="TableListBullet"/>
              <w:ind w:left="263" w:hanging="270"/>
              <w:rPr>
                <w:szCs w:val="18"/>
              </w:rPr>
            </w:pPr>
            <w:r w:rsidRPr="000A44B8">
              <w:rPr>
                <w:szCs w:val="18"/>
              </w:rPr>
              <w:t>Instructions to change passwords/passphrases if there is any suspicion or knowledge that the password/passphrases have been compromised and how to report the incident.</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3577349" w14:textId="77777777" w:rsidR="00E5318D" w:rsidRPr="000A44B8" w:rsidRDefault="00E5318D" w:rsidP="00065D88">
            <w:pPr>
              <w:pStyle w:val="TableListBullet"/>
              <w:ind w:left="263" w:hanging="270"/>
              <w:rPr>
                <w:szCs w:val="18"/>
              </w:rPr>
            </w:pPr>
            <w:r w:rsidRPr="000A44B8">
              <w:rPr>
                <w:szCs w:val="18"/>
              </w:rPr>
              <w:t>Examine procedures.</w:t>
            </w:r>
          </w:p>
          <w:p w14:paraId="4CEE629A" w14:textId="77777777" w:rsidR="00E5318D" w:rsidRPr="000A44B8" w:rsidRDefault="00E5318D" w:rsidP="00065D88">
            <w:pPr>
              <w:pStyle w:val="TableListBullet"/>
              <w:ind w:left="263" w:hanging="270"/>
              <w:rPr>
                <w:szCs w:val="18"/>
              </w:rPr>
            </w:pPr>
            <w:r w:rsidRPr="000A44B8">
              <w:rPr>
                <w:szCs w:val="18"/>
              </w:rPr>
              <w:t>Interview personnel.</w:t>
            </w:r>
          </w:p>
          <w:p w14:paraId="704998CA" w14:textId="77777777" w:rsidR="00E5318D" w:rsidRPr="000A44B8" w:rsidRDefault="00E5318D" w:rsidP="00065D88">
            <w:pPr>
              <w:pStyle w:val="TableListBullet"/>
              <w:ind w:left="263" w:hanging="270"/>
              <w:rPr>
                <w:szCs w:val="18"/>
              </w:rPr>
            </w:pPr>
            <w:r w:rsidRPr="000A44B8">
              <w:rPr>
                <w:szCs w:val="18"/>
              </w:rPr>
              <w:t>Review authentication policies and procedures that are distributed to users.</w:t>
            </w:r>
          </w:p>
          <w:p w14:paraId="52777E55" w14:textId="77777777" w:rsidR="00E5318D" w:rsidRPr="000A44B8" w:rsidRDefault="00E5318D" w:rsidP="00065D88">
            <w:pPr>
              <w:pStyle w:val="TableListBullet"/>
              <w:ind w:left="263" w:hanging="270"/>
              <w:rPr>
                <w:szCs w:val="18"/>
              </w:rPr>
            </w:pPr>
            <w:r w:rsidRPr="000A44B8">
              <w:rPr>
                <w:szCs w:val="18"/>
              </w:rPr>
              <w:t>Interview users.</w:t>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D3673F2"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D0AE86D"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ABDEA0D"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2C8D54E" w14:textId="77777777" w:rsidR="00E5318D" w:rsidRPr="000A44B8"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47461D31" w14:textId="77777777" w:rsidTr="00E5318D">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38304619" w14:textId="1940B577" w:rsidR="00E5318D" w:rsidRPr="000A44B8" w:rsidRDefault="00E5318D" w:rsidP="009549F1">
            <w:pPr>
              <w:pStyle w:val="TableText"/>
              <w:rPr>
                <w:b/>
                <w:bCs/>
                <w:szCs w:val="18"/>
              </w:rPr>
            </w:pPr>
            <w:r w:rsidRPr="000A44B8">
              <w:rPr>
                <w:b/>
                <w:bCs/>
                <w:szCs w:val="18"/>
              </w:rPr>
              <w:t>8.3.9</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EFDF6AA" w14:textId="77777777" w:rsidR="00E5318D" w:rsidRPr="000A44B8" w:rsidRDefault="00E5318D" w:rsidP="00065D88">
            <w:pPr>
              <w:pStyle w:val="TableBody"/>
              <w:rPr>
                <w:rFonts w:cs="Arial"/>
                <w:sz w:val="18"/>
                <w:szCs w:val="18"/>
              </w:rPr>
            </w:pPr>
            <w:r w:rsidRPr="000A44B8">
              <w:rPr>
                <w:rFonts w:cs="Arial"/>
                <w:sz w:val="18"/>
                <w:szCs w:val="18"/>
              </w:rPr>
              <w:t xml:space="preserve">If passwords/passphrases are used as the only </w:t>
            </w:r>
            <w:r w:rsidRPr="000A44B8">
              <w:rPr>
                <w:rStyle w:val="GlossaryCharacter"/>
                <w:rFonts w:cs="Arial"/>
                <w:color w:val="auto"/>
                <w:sz w:val="18"/>
                <w:szCs w:val="18"/>
              </w:rPr>
              <w:t>authentication factor</w:t>
            </w:r>
            <w:r w:rsidRPr="000A44B8">
              <w:rPr>
                <w:rFonts w:cs="Arial"/>
                <w:sz w:val="18"/>
                <w:szCs w:val="18"/>
              </w:rPr>
              <w:t xml:space="preserve"> for user access (i.e., in any single-factor authentication implementation) then either:</w:t>
            </w:r>
          </w:p>
          <w:p w14:paraId="5FEC9978" w14:textId="77777777" w:rsidR="00E5318D" w:rsidRPr="000A44B8" w:rsidRDefault="00E5318D" w:rsidP="00065D88">
            <w:pPr>
              <w:pStyle w:val="TableListBullet"/>
              <w:ind w:left="263" w:hanging="270"/>
              <w:rPr>
                <w:szCs w:val="18"/>
                <w:lang w:val="en-US"/>
              </w:rPr>
            </w:pPr>
            <w:r w:rsidRPr="000A44B8">
              <w:rPr>
                <w:szCs w:val="18"/>
                <w:lang w:val="en-US"/>
              </w:rPr>
              <w:t xml:space="preserve">Passwords/passphrases are changed at least once every 90 days, </w:t>
            </w:r>
          </w:p>
          <w:p w14:paraId="12C875E6" w14:textId="77777777" w:rsidR="00E5318D" w:rsidRPr="000A44B8" w:rsidRDefault="00E5318D" w:rsidP="00065D88">
            <w:pPr>
              <w:pStyle w:val="TableBody"/>
              <w:spacing w:before="60" w:line="259" w:lineRule="auto"/>
              <w:ind w:left="330"/>
              <w:rPr>
                <w:rFonts w:cs="Arial"/>
                <w:b/>
                <w:sz w:val="18"/>
                <w:szCs w:val="18"/>
              </w:rPr>
            </w:pPr>
            <w:r w:rsidRPr="000A44B8">
              <w:rPr>
                <w:rFonts w:cs="Arial"/>
                <w:b/>
                <w:sz w:val="18"/>
                <w:szCs w:val="18"/>
              </w:rPr>
              <w:t>OR</w:t>
            </w:r>
          </w:p>
          <w:p w14:paraId="2F5FC236" w14:textId="77777777" w:rsidR="00E5318D" w:rsidRPr="000A44B8" w:rsidRDefault="00E5318D" w:rsidP="00065D88">
            <w:pPr>
              <w:pStyle w:val="TableListBullet"/>
              <w:ind w:left="263" w:hanging="270"/>
              <w:rPr>
                <w:szCs w:val="18"/>
              </w:rPr>
            </w:pPr>
            <w:r w:rsidRPr="000A44B8">
              <w:rPr>
                <w:szCs w:val="18"/>
                <w:lang w:val="en-US"/>
              </w:rPr>
              <w:t xml:space="preserve">The </w:t>
            </w:r>
            <w:r w:rsidRPr="000A44B8">
              <w:rPr>
                <w:szCs w:val="18"/>
              </w:rPr>
              <w:t>security</w:t>
            </w:r>
            <w:r w:rsidRPr="000A44B8">
              <w:rPr>
                <w:szCs w:val="18"/>
                <w:lang w:val="en-US"/>
              </w:rPr>
              <w:t xml:space="preserve"> posture of </w:t>
            </w:r>
            <w:r w:rsidRPr="000A44B8">
              <w:rPr>
                <w:rStyle w:val="GlossaryCharacter"/>
                <w:color w:val="auto"/>
                <w:szCs w:val="18"/>
              </w:rPr>
              <w:t>accounts</w:t>
            </w:r>
            <w:r w:rsidRPr="000A44B8">
              <w:rPr>
                <w:szCs w:val="18"/>
              </w:rPr>
              <w:t xml:space="preserve"> </w:t>
            </w:r>
            <w:r w:rsidRPr="000A44B8">
              <w:rPr>
                <w:szCs w:val="18"/>
                <w:lang w:val="en-US"/>
              </w:rPr>
              <w:t>is dynamically analyzed, and real-time access to resources is automatically determined accordingly.</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7AA5A4D" w14:textId="77777777" w:rsidR="00E5318D" w:rsidRPr="000A44B8" w:rsidRDefault="00E5318D" w:rsidP="00065D88">
            <w:pPr>
              <w:pStyle w:val="TableListBullet"/>
              <w:ind w:left="263" w:hanging="270"/>
              <w:rPr>
                <w:szCs w:val="18"/>
              </w:rPr>
            </w:pPr>
            <w:r w:rsidRPr="000A44B8">
              <w:rPr>
                <w:szCs w:val="18"/>
              </w:rPr>
              <w:t>Inspect system configuration settings.</w:t>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D56F6CB"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C4693C6"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6F174CB"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tcBorders>
            <w:shd w:val="clear" w:color="auto" w:fill="auto"/>
          </w:tcPr>
          <w:p w14:paraId="181A629F" w14:textId="77777777" w:rsidR="00E5318D" w:rsidRPr="000A44B8"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3ACDAAB5" w14:textId="77777777" w:rsidTr="00E5318D">
        <w:trPr>
          <w:cantSplit/>
        </w:trPr>
        <w:tc>
          <w:tcPr>
            <w:tcW w:w="361" w:type="pct"/>
            <w:gridSpan w:val="2"/>
            <w:vMerge/>
            <w:tcBorders>
              <w:right w:val="single" w:sz="2" w:space="0" w:color="808080" w:themeColor="background1" w:themeShade="80"/>
            </w:tcBorders>
          </w:tcPr>
          <w:p w14:paraId="67DAB9D0" w14:textId="77777777" w:rsidR="00E5318D" w:rsidRPr="000A44B8" w:rsidRDefault="00E5318D" w:rsidP="00065D88">
            <w:pPr>
              <w:pStyle w:val="TableText"/>
              <w:rPr>
                <w:b/>
                <w:bCs/>
                <w:szCs w:val="18"/>
              </w:rPr>
            </w:pPr>
          </w:p>
        </w:tc>
        <w:tc>
          <w:tcPr>
            <w:tcW w:w="307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4D1758AC" w14:textId="7367A19F" w:rsidR="00E5318D" w:rsidRPr="000A44B8" w:rsidRDefault="00E5318D" w:rsidP="00065D88">
            <w:pPr>
              <w:pStyle w:val="AppNotes"/>
              <w:rPr>
                <w:szCs w:val="18"/>
              </w:rPr>
            </w:pPr>
            <w:r w:rsidRPr="004A41DC">
              <w:rPr>
                <w:szCs w:val="18"/>
              </w:rPr>
              <w:t>Applicability Notes</w:t>
            </w:r>
            <w:r>
              <w:rPr>
                <w:szCs w:val="18"/>
              </w:rPr>
              <w:t xml:space="preserve"> </w:t>
            </w:r>
            <w:r w:rsidRPr="00955C5B">
              <w:rPr>
                <w:b w:val="0"/>
                <w:bCs w:val="0"/>
                <w:i/>
                <w:iCs w:val="0"/>
                <w:szCs w:val="18"/>
              </w:rPr>
              <w:t>(continued)</w:t>
            </w: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13B19ED8"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20278E93"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06FE4EDE"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tcBorders>
            <w:shd w:val="clear" w:color="auto" w:fill="auto"/>
          </w:tcPr>
          <w:p w14:paraId="6524408F" w14:textId="77777777" w:rsidR="00E5318D" w:rsidRPr="000A44B8" w:rsidRDefault="00E5318D" w:rsidP="00065D88">
            <w:pPr>
              <w:spacing w:after="60"/>
              <w:jc w:val="center"/>
              <w:rPr>
                <w:rFonts w:cs="Arial"/>
                <w:sz w:val="18"/>
                <w:szCs w:val="18"/>
              </w:rPr>
            </w:pPr>
          </w:p>
        </w:tc>
      </w:tr>
      <w:tr w:rsidR="00E5318D" w:rsidRPr="000A44B8" w14:paraId="3E5F5C2D" w14:textId="77777777" w:rsidTr="00E5318D">
        <w:trPr>
          <w:cantSplit/>
        </w:trPr>
        <w:tc>
          <w:tcPr>
            <w:tcW w:w="361" w:type="pct"/>
            <w:gridSpan w:val="2"/>
            <w:tcBorders>
              <w:bottom w:val="single" w:sz="2" w:space="0" w:color="808080" w:themeColor="background1" w:themeShade="80"/>
              <w:right w:val="single" w:sz="2" w:space="0" w:color="808080" w:themeColor="background1" w:themeShade="80"/>
            </w:tcBorders>
          </w:tcPr>
          <w:p w14:paraId="7F1AA5C9" w14:textId="685AE3F5" w:rsidR="00E5318D" w:rsidRPr="000A44B8" w:rsidRDefault="00E5318D" w:rsidP="00065D88">
            <w:pPr>
              <w:pStyle w:val="TableText"/>
              <w:rPr>
                <w:b/>
                <w:bCs/>
                <w:szCs w:val="18"/>
              </w:rPr>
            </w:pPr>
            <w:r>
              <w:rPr>
                <w:b/>
                <w:bCs/>
                <w:szCs w:val="18"/>
              </w:rPr>
              <w:lastRenderedPageBreak/>
              <w:t xml:space="preserve">8.3.9 </w:t>
            </w:r>
            <w:r w:rsidRPr="001B46A5">
              <w:rPr>
                <w:i/>
                <w:iCs w:val="0"/>
                <w:szCs w:val="18"/>
              </w:rPr>
              <w:t>(cont</w:t>
            </w:r>
            <w:r>
              <w:rPr>
                <w:i/>
                <w:iCs w:val="0"/>
                <w:szCs w:val="18"/>
              </w:rPr>
              <w:t>.</w:t>
            </w:r>
            <w:r w:rsidRPr="001B46A5">
              <w:rPr>
                <w:i/>
                <w:iCs w:val="0"/>
                <w:szCs w:val="18"/>
              </w:rPr>
              <w:t>)</w:t>
            </w:r>
          </w:p>
        </w:tc>
        <w:tc>
          <w:tcPr>
            <w:tcW w:w="307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DD45280" w14:textId="336B7CBB" w:rsidR="00A021E8" w:rsidRPr="00A021E8" w:rsidRDefault="00A021E8" w:rsidP="00A021E8">
            <w:pPr>
              <w:pStyle w:val="TableBody"/>
              <w:rPr>
                <w:rFonts w:cs="Arial"/>
                <w:sz w:val="18"/>
                <w:lang w:val="en-NZ"/>
              </w:rPr>
            </w:pPr>
            <w:r w:rsidRPr="00A021E8">
              <w:rPr>
                <w:rFonts w:cs="Arial"/>
                <w:sz w:val="18"/>
                <w:lang w:val="en-NZ"/>
              </w:rPr>
              <w:t>This requirement does not apply to in-scope system components where MFA is used.</w:t>
            </w:r>
          </w:p>
          <w:p w14:paraId="2C146827" w14:textId="3D9CDA51" w:rsidR="00A021E8" w:rsidRDefault="00A021E8" w:rsidP="00A021E8">
            <w:pPr>
              <w:pStyle w:val="TableListBullet"/>
              <w:numPr>
                <w:ilvl w:val="0"/>
                <w:numId w:val="0"/>
              </w:numPr>
              <w:ind w:left="-7"/>
            </w:pPr>
            <w:r w:rsidRPr="00F444CD">
              <w:t>This requirement is not intended to apply to user accounts on point-of-sale terminals that have access to only one card number at a time to facilitate a single transaction.</w:t>
            </w:r>
          </w:p>
          <w:p w14:paraId="32CD5A70" w14:textId="5C00F719" w:rsidR="00E5318D" w:rsidRPr="000A44B8" w:rsidRDefault="00E5318D" w:rsidP="00A021E8">
            <w:pPr>
              <w:pStyle w:val="TableListBullet"/>
              <w:numPr>
                <w:ilvl w:val="0"/>
                <w:numId w:val="0"/>
              </w:numPr>
              <w:ind w:left="-7"/>
              <w:rPr>
                <w:szCs w:val="18"/>
              </w:rPr>
            </w:pPr>
            <w:r w:rsidRPr="000A44B8">
              <w:rPr>
                <w:szCs w:val="18"/>
              </w:rPr>
              <w:t>This requirement does not apply to service providers’ customer accounts but does apply to accounts for service provider personnel.</w:t>
            </w: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B133775"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B4342E4"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732CBA4"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tcBorders>
            <w:shd w:val="clear" w:color="auto" w:fill="auto"/>
          </w:tcPr>
          <w:p w14:paraId="62BB169C" w14:textId="77777777" w:rsidR="00E5318D" w:rsidRPr="000A44B8" w:rsidRDefault="00E5318D" w:rsidP="00065D88">
            <w:pPr>
              <w:spacing w:after="60"/>
              <w:jc w:val="center"/>
              <w:rPr>
                <w:rFonts w:cs="Arial"/>
                <w:sz w:val="18"/>
                <w:szCs w:val="18"/>
              </w:rPr>
            </w:pPr>
          </w:p>
        </w:tc>
      </w:tr>
      <w:tr w:rsidR="00E5318D" w:rsidRPr="008F40F0" w14:paraId="4DFFD729" w14:textId="77777777" w:rsidTr="00E5318D">
        <w:trPr>
          <w:cantSplit/>
        </w:trPr>
        <w:tc>
          <w:tcPr>
            <w:tcW w:w="361"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AE2027D" w14:textId="77777777" w:rsidR="00E5318D" w:rsidRPr="008F40F0" w:rsidRDefault="00E5318D" w:rsidP="00065D88">
            <w:pPr>
              <w:pStyle w:val="TableText"/>
              <w:rPr>
                <w:b/>
                <w:bCs/>
                <w:szCs w:val="18"/>
              </w:rPr>
            </w:pPr>
            <w:r w:rsidRPr="008F40F0">
              <w:rPr>
                <w:b/>
                <w:bCs/>
                <w:szCs w:val="18"/>
              </w:rPr>
              <w:t>8.3.11</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B865D0A" w14:textId="77777777" w:rsidR="00E5318D" w:rsidRPr="008F40F0" w:rsidRDefault="00E5318D" w:rsidP="00065D88">
            <w:pPr>
              <w:pStyle w:val="TableBody"/>
              <w:rPr>
                <w:rFonts w:cs="Arial"/>
                <w:sz w:val="18"/>
                <w:szCs w:val="18"/>
              </w:rPr>
            </w:pPr>
            <w:r w:rsidRPr="008F40F0">
              <w:rPr>
                <w:rFonts w:cs="Arial"/>
                <w:sz w:val="18"/>
                <w:szCs w:val="18"/>
              </w:rPr>
              <w:t xml:space="preserve">Where </w:t>
            </w:r>
            <w:r w:rsidRPr="008F40F0">
              <w:rPr>
                <w:rStyle w:val="GlossaryCharacter"/>
                <w:rFonts w:cs="Arial"/>
                <w:color w:val="auto"/>
                <w:sz w:val="18"/>
                <w:szCs w:val="18"/>
              </w:rPr>
              <w:t>authentication factors</w:t>
            </w:r>
            <w:r w:rsidRPr="008F40F0">
              <w:rPr>
                <w:rFonts w:cs="Arial"/>
                <w:sz w:val="18"/>
                <w:szCs w:val="18"/>
              </w:rPr>
              <w:t xml:space="preserve"> such as physical or logical security tokens, smart cards, or certificates are used: </w:t>
            </w:r>
          </w:p>
          <w:p w14:paraId="5CAC0420" w14:textId="77777777" w:rsidR="00E5318D" w:rsidRPr="008F40F0" w:rsidRDefault="00E5318D" w:rsidP="00065D88">
            <w:pPr>
              <w:pStyle w:val="TableListBullet"/>
              <w:ind w:left="263" w:hanging="270"/>
              <w:rPr>
                <w:szCs w:val="18"/>
              </w:rPr>
            </w:pPr>
            <w:r w:rsidRPr="008F40F0">
              <w:rPr>
                <w:szCs w:val="18"/>
              </w:rPr>
              <w:t xml:space="preserve">Factors are assigned to an individual user and not shared among multiple users. </w:t>
            </w:r>
          </w:p>
          <w:p w14:paraId="4E272201" w14:textId="77777777" w:rsidR="00E5318D" w:rsidRPr="008F40F0" w:rsidRDefault="00E5318D" w:rsidP="00065D88">
            <w:pPr>
              <w:pStyle w:val="TableListBullet"/>
              <w:ind w:left="263" w:hanging="270"/>
              <w:rPr>
                <w:rStyle w:val="BoldItalicCharacter"/>
                <w:szCs w:val="18"/>
              </w:rPr>
            </w:pPr>
            <w:r w:rsidRPr="008F40F0">
              <w:rPr>
                <w:szCs w:val="18"/>
              </w:rPr>
              <w:t>Physical and/or logical controls ensure only the intended user can use that factor to gain access.</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E506D29" w14:textId="77777777" w:rsidR="00E5318D" w:rsidRPr="008F40F0" w:rsidRDefault="00E5318D" w:rsidP="00065D88">
            <w:pPr>
              <w:pStyle w:val="TableListBullet"/>
              <w:ind w:left="263" w:hanging="270"/>
              <w:rPr>
                <w:szCs w:val="18"/>
              </w:rPr>
            </w:pPr>
            <w:r w:rsidRPr="008F40F0">
              <w:rPr>
                <w:szCs w:val="18"/>
              </w:rPr>
              <w:t>Examine authentication policies and procedures.</w:t>
            </w:r>
          </w:p>
          <w:p w14:paraId="7E788DD7" w14:textId="77777777" w:rsidR="00E5318D" w:rsidRPr="008F40F0" w:rsidRDefault="00E5318D" w:rsidP="00065D88">
            <w:pPr>
              <w:pStyle w:val="TableListBullet"/>
              <w:ind w:left="263" w:hanging="270"/>
              <w:rPr>
                <w:szCs w:val="18"/>
              </w:rPr>
            </w:pPr>
            <w:r w:rsidRPr="008F40F0">
              <w:rPr>
                <w:szCs w:val="18"/>
              </w:rPr>
              <w:t>Interview security personnel.</w:t>
            </w:r>
          </w:p>
          <w:p w14:paraId="71E66A09" w14:textId="77777777" w:rsidR="00E5318D" w:rsidRPr="008F40F0" w:rsidRDefault="00E5318D" w:rsidP="00065D88">
            <w:pPr>
              <w:pStyle w:val="TableListBullet"/>
              <w:ind w:left="263" w:hanging="270"/>
              <w:rPr>
                <w:szCs w:val="18"/>
              </w:rPr>
            </w:pPr>
            <w:r w:rsidRPr="008F40F0">
              <w:rPr>
                <w:szCs w:val="18"/>
              </w:rPr>
              <w:t>Examine system configuration settings and/or observe physical controls, as applicable.</w:t>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F7EE211" w14:textId="77777777" w:rsidR="00E5318D" w:rsidRPr="008F40F0" w:rsidRDefault="00E5318D" w:rsidP="00065D88">
            <w:pPr>
              <w:spacing w:after="60"/>
              <w:jc w:val="center"/>
              <w:rPr>
                <w:rFonts w:cs="Arial"/>
                <w:sz w:val="18"/>
                <w:szCs w:val="18"/>
              </w:rPr>
            </w:pPr>
            <w:r w:rsidRPr="008F40F0">
              <w:rPr>
                <w:rFonts w:cs="Arial"/>
                <w:sz w:val="18"/>
                <w:szCs w:val="18"/>
              </w:rPr>
              <w:fldChar w:fldCharType="begin">
                <w:ffData>
                  <w:name w:val="Check1"/>
                  <w:enabled/>
                  <w:calcOnExit w:val="0"/>
                  <w:checkBox>
                    <w:sizeAuto/>
                    <w:default w:val="0"/>
                  </w:checkBox>
                </w:ffData>
              </w:fldChar>
            </w:r>
            <w:r w:rsidRPr="008F40F0">
              <w:rPr>
                <w:rFonts w:cs="Arial"/>
                <w:sz w:val="18"/>
                <w:szCs w:val="18"/>
              </w:rPr>
              <w:instrText xml:space="preserve"> FORMCHECKBOX </w:instrText>
            </w:r>
            <w:r w:rsidRPr="008F40F0">
              <w:rPr>
                <w:rFonts w:cs="Arial"/>
                <w:sz w:val="18"/>
                <w:szCs w:val="18"/>
              </w:rPr>
            </w:r>
            <w:r w:rsidRPr="008F40F0">
              <w:rPr>
                <w:rFonts w:cs="Arial"/>
                <w:sz w:val="18"/>
                <w:szCs w:val="18"/>
              </w:rPr>
              <w:fldChar w:fldCharType="separate"/>
            </w:r>
            <w:r w:rsidRPr="008F40F0">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1B37753" w14:textId="77777777" w:rsidR="00E5318D" w:rsidRPr="008F40F0" w:rsidRDefault="00E5318D" w:rsidP="00065D88">
            <w:pPr>
              <w:spacing w:after="60"/>
              <w:jc w:val="center"/>
              <w:rPr>
                <w:rFonts w:cs="Arial"/>
                <w:sz w:val="18"/>
                <w:szCs w:val="18"/>
              </w:rPr>
            </w:pPr>
            <w:r w:rsidRPr="008F40F0">
              <w:rPr>
                <w:rFonts w:cs="Arial"/>
                <w:sz w:val="18"/>
                <w:szCs w:val="18"/>
              </w:rPr>
              <w:fldChar w:fldCharType="begin">
                <w:ffData>
                  <w:name w:val="Check1"/>
                  <w:enabled/>
                  <w:calcOnExit w:val="0"/>
                  <w:checkBox>
                    <w:sizeAuto/>
                    <w:default w:val="0"/>
                  </w:checkBox>
                </w:ffData>
              </w:fldChar>
            </w:r>
            <w:r w:rsidRPr="008F40F0">
              <w:rPr>
                <w:rFonts w:cs="Arial"/>
                <w:sz w:val="18"/>
                <w:szCs w:val="18"/>
              </w:rPr>
              <w:instrText xml:space="preserve"> FORMCHECKBOX </w:instrText>
            </w:r>
            <w:r w:rsidRPr="008F40F0">
              <w:rPr>
                <w:rFonts w:cs="Arial"/>
                <w:sz w:val="18"/>
                <w:szCs w:val="18"/>
              </w:rPr>
            </w:r>
            <w:r w:rsidRPr="008F40F0">
              <w:rPr>
                <w:rFonts w:cs="Arial"/>
                <w:sz w:val="18"/>
                <w:szCs w:val="18"/>
              </w:rPr>
              <w:fldChar w:fldCharType="separate"/>
            </w:r>
            <w:r w:rsidRPr="008F40F0">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05B08B4" w14:textId="77777777" w:rsidR="00E5318D" w:rsidRPr="008F40F0" w:rsidRDefault="00E5318D" w:rsidP="00065D88">
            <w:pPr>
              <w:spacing w:after="60"/>
              <w:jc w:val="center"/>
              <w:rPr>
                <w:rFonts w:cs="Arial"/>
                <w:sz w:val="18"/>
                <w:szCs w:val="18"/>
              </w:rPr>
            </w:pPr>
            <w:r w:rsidRPr="008F40F0">
              <w:rPr>
                <w:rFonts w:cs="Arial"/>
                <w:sz w:val="18"/>
                <w:szCs w:val="18"/>
              </w:rPr>
              <w:fldChar w:fldCharType="begin">
                <w:ffData>
                  <w:name w:val="Check1"/>
                  <w:enabled/>
                  <w:calcOnExit w:val="0"/>
                  <w:checkBox>
                    <w:sizeAuto/>
                    <w:default w:val="0"/>
                  </w:checkBox>
                </w:ffData>
              </w:fldChar>
            </w:r>
            <w:r w:rsidRPr="008F40F0">
              <w:rPr>
                <w:rFonts w:cs="Arial"/>
                <w:sz w:val="18"/>
                <w:szCs w:val="18"/>
              </w:rPr>
              <w:instrText xml:space="preserve"> FORMCHECKBOX </w:instrText>
            </w:r>
            <w:r w:rsidRPr="008F40F0">
              <w:rPr>
                <w:rFonts w:cs="Arial"/>
                <w:sz w:val="18"/>
                <w:szCs w:val="18"/>
              </w:rPr>
            </w:r>
            <w:r w:rsidRPr="008F40F0">
              <w:rPr>
                <w:rFonts w:cs="Arial"/>
                <w:sz w:val="18"/>
                <w:szCs w:val="18"/>
              </w:rPr>
              <w:fldChar w:fldCharType="separate"/>
            </w:r>
            <w:r w:rsidRPr="008F40F0">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F698428" w14:textId="77777777" w:rsidR="00E5318D" w:rsidRPr="008F40F0"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611C97" w:rsidRPr="008F40F0" w14:paraId="4D329DE3" w14:textId="77777777" w:rsidTr="00E5318D">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AEE25F2" w14:textId="77777777" w:rsidR="00611C97" w:rsidRPr="008F40F0" w:rsidRDefault="00611C97" w:rsidP="00065D88">
            <w:pPr>
              <w:pStyle w:val="TableBody"/>
              <w:keepNext/>
              <w:spacing w:before="60"/>
              <w:rPr>
                <w:rFonts w:cs="Arial"/>
                <w:sz w:val="18"/>
                <w:szCs w:val="18"/>
              </w:rPr>
            </w:pPr>
            <w:r w:rsidRPr="008F40F0">
              <w:rPr>
                <w:rStyle w:val="BoldCharacter"/>
                <w:rFonts w:cs="Arial"/>
                <w:sz w:val="18"/>
                <w:szCs w:val="18"/>
              </w:rPr>
              <w:t xml:space="preserve">8.4 </w:t>
            </w:r>
            <w:proofErr w:type="gramStart"/>
            <w:r w:rsidRPr="008F40F0">
              <w:rPr>
                <w:rFonts w:cs="Arial"/>
                <w:sz w:val="18"/>
                <w:szCs w:val="18"/>
              </w:rPr>
              <w:t>Multi-factor</w:t>
            </w:r>
            <w:proofErr w:type="gramEnd"/>
            <w:r w:rsidRPr="008F40F0">
              <w:rPr>
                <w:rFonts w:cs="Arial"/>
                <w:sz w:val="18"/>
                <w:szCs w:val="18"/>
              </w:rPr>
              <w:t xml:space="preserve"> </w:t>
            </w:r>
            <w:r w:rsidRPr="008F40F0">
              <w:rPr>
                <w:rStyle w:val="GlossaryCharacter"/>
                <w:rFonts w:cs="Arial"/>
                <w:color w:val="auto"/>
                <w:sz w:val="18"/>
                <w:szCs w:val="18"/>
              </w:rPr>
              <w:t>authentication</w:t>
            </w:r>
            <w:r w:rsidRPr="008F40F0">
              <w:rPr>
                <w:rFonts w:cs="Arial"/>
                <w:sz w:val="18"/>
                <w:szCs w:val="18"/>
              </w:rPr>
              <w:t xml:space="preserve"> (MFA) is implemented to secure access into the CDE.</w:t>
            </w:r>
          </w:p>
        </w:tc>
      </w:tr>
      <w:tr w:rsidR="00E5318D" w:rsidRPr="008F40F0" w14:paraId="4FD912B6" w14:textId="77777777" w:rsidTr="00E5318D">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29DFF9BD" w14:textId="77777777" w:rsidR="00E5318D" w:rsidRPr="008F40F0" w:rsidRDefault="00E5318D" w:rsidP="00065D88">
            <w:pPr>
              <w:pStyle w:val="TableText"/>
              <w:keepNext/>
              <w:rPr>
                <w:b/>
                <w:bCs/>
                <w:szCs w:val="18"/>
              </w:rPr>
            </w:pPr>
            <w:r w:rsidRPr="008F40F0">
              <w:rPr>
                <w:b/>
                <w:bCs/>
                <w:szCs w:val="18"/>
              </w:rPr>
              <w:t>8.4.1</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07C8D32" w14:textId="77777777" w:rsidR="00E5318D" w:rsidRPr="008F40F0" w:rsidRDefault="00E5318D" w:rsidP="00065D88">
            <w:pPr>
              <w:pStyle w:val="TableBody"/>
              <w:keepNext/>
              <w:rPr>
                <w:rStyle w:val="BoldItalicCharacter"/>
                <w:rFonts w:cs="Arial"/>
                <w:b w:val="0"/>
                <w:bCs w:val="0"/>
                <w:i w:val="0"/>
                <w:iCs w:val="0"/>
                <w:sz w:val="18"/>
                <w:szCs w:val="18"/>
              </w:rPr>
            </w:pPr>
            <w:r w:rsidRPr="008F40F0">
              <w:rPr>
                <w:rFonts w:cs="Arial"/>
                <w:sz w:val="18"/>
                <w:szCs w:val="18"/>
              </w:rPr>
              <w:t xml:space="preserve">MFA is implemented for all non-console access into the CDE for personnel with </w:t>
            </w:r>
            <w:r w:rsidRPr="008F40F0">
              <w:rPr>
                <w:rStyle w:val="GlossaryCharacter"/>
                <w:rFonts w:cs="Arial"/>
                <w:color w:val="auto"/>
                <w:sz w:val="18"/>
                <w:szCs w:val="18"/>
              </w:rPr>
              <w:t>administrative access</w:t>
            </w:r>
            <w:r w:rsidRPr="008F40F0">
              <w:rPr>
                <w:rFonts w:cs="Arial"/>
                <w:sz w:val="18"/>
                <w:szCs w:val="18"/>
              </w:rPr>
              <w:t>.</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5418039" w14:textId="77777777" w:rsidR="00E5318D" w:rsidRPr="008F40F0" w:rsidRDefault="00E5318D" w:rsidP="00065D88">
            <w:pPr>
              <w:pStyle w:val="TableListBullet"/>
              <w:keepNext/>
              <w:ind w:left="263" w:hanging="270"/>
              <w:rPr>
                <w:szCs w:val="18"/>
              </w:rPr>
            </w:pPr>
            <w:r w:rsidRPr="008F40F0">
              <w:rPr>
                <w:szCs w:val="18"/>
              </w:rPr>
              <w:t>Examine network and/or system configurations.</w:t>
            </w:r>
          </w:p>
          <w:p w14:paraId="0CE0C202" w14:textId="77777777" w:rsidR="00E5318D" w:rsidRPr="008F40F0" w:rsidRDefault="00E5318D" w:rsidP="00065D88">
            <w:pPr>
              <w:pStyle w:val="TableListBullet"/>
              <w:keepNext/>
              <w:ind w:left="263" w:hanging="270"/>
              <w:rPr>
                <w:rFonts w:eastAsia="Arial"/>
                <w:szCs w:val="18"/>
              </w:rPr>
            </w:pPr>
            <w:r w:rsidRPr="008F40F0">
              <w:rPr>
                <w:szCs w:val="18"/>
              </w:rPr>
              <w:t>Observe administrator personnel logging into the CDE.</w:t>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57F7C27" w14:textId="77777777" w:rsidR="00E5318D" w:rsidRPr="008F40F0" w:rsidRDefault="00E5318D" w:rsidP="00065D88">
            <w:pPr>
              <w:keepNext/>
              <w:spacing w:after="60"/>
              <w:jc w:val="center"/>
              <w:rPr>
                <w:rFonts w:cs="Arial"/>
                <w:sz w:val="18"/>
                <w:szCs w:val="18"/>
              </w:rPr>
            </w:pPr>
            <w:r w:rsidRPr="008F40F0">
              <w:rPr>
                <w:rFonts w:cs="Arial"/>
                <w:sz w:val="18"/>
                <w:szCs w:val="18"/>
              </w:rPr>
              <w:fldChar w:fldCharType="begin">
                <w:ffData>
                  <w:name w:val="Check1"/>
                  <w:enabled/>
                  <w:calcOnExit w:val="0"/>
                  <w:checkBox>
                    <w:sizeAuto/>
                    <w:default w:val="0"/>
                  </w:checkBox>
                </w:ffData>
              </w:fldChar>
            </w:r>
            <w:r w:rsidRPr="008F40F0">
              <w:rPr>
                <w:rFonts w:cs="Arial"/>
                <w:sz w:val="18"/>
                <w:szCs w:val="18"/>
              </w:rPr>
              <w:instrText xml:space="preserve"> FORMCHECKBOX </w:instrText>
            </w:r>
            <w:r w:rsidRPr="008F40F0">
              <w:rPr>
                <w:rFonts w:cs="Arial"/>
                <w:sz w:val="18"/>
                <w:szCs w:val="18"/>
              </w:rPr>
            </w:r>
            <w:r w:rsidRPr="008F40F0">
              <w:rPr>
                <w:rFonts w:cs="Arial"/>
                <w:sz w:val="18"/>
                <w:szCs w:val="18"/>
              </w:rPr>
              <w:fldChar w:fldCharType="separate"/>
            </w:r>
            <w:r w:rsidRPr="008F40F0">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6CAAB34" w14:textId="77777777" w:rsidR="00E5318D" w:rsidRPr="008F40F0" w:rsidRDefault="00E5318D" w:rsidP="00065D88">
            <w:pPr>
              <w:keepNext/>
              <w:spacing w:after="60"/>
              <w:jc w:val="center"/>
              <w:rPr>
                <w:rFonts w:cs="Arial"/>
                <w:sz w:val="18"/>
                <w:szCs w:val="18"/>
              </w:rPr>
            </w:pPr>
            <w:r w:rsidRPr="008F40F0">
              <w:rPr>
                <w:rFonts w:cs="Arial"/>
                <w:sz w:val="18"/>
                <w:szCs w:val="18"/>
              </w:rPr>
              <w:fldChar w:fldCharType="begin">
                <w:ffData>
                  <w:name w:val="Check1"/>
                  <w:enabled/>
                  <w:calcOnExit w:val="0"/>
                  <w:checkBox>
                    <w:sizeAuto/>
                    <w:default w:val="0"/>
                  </w:checkBox>
                </w:ffData>
              </w:fldChar>
            </w:r>
            <w:r w:rsidRPr="008F40F0">
              <w:rPr>
                <w:rFonts w:cs="Arial"/>
                <w:sz w:val="18"/>
                <w:szCs w:val="18"/>
              </w:rPr>
              <w:instrText xml:space="preserve"> FORMCHECKBOX </w:instrText>
            </w:r>
            <w:r w:rsidRPr="008F40F0">
              <w:rPr>
                <w:rFonts w:cs="Arial"/>
                <w:sz w:val="18"/>
                <w:szCs w:val="18"/>
              </w:rPr>
            </w:r>
            <w:r w:rsidRPr="008F40F0">
              <w:rPr>
                <w:rFonts w:cs="Arial"/>
                <w:sz w:val="18"/>
                <w:szCs w:val="18"/>
              </w:rPr>
              <w:fldChar w:fldCharType="separate"/>
            </w:r>
            <w:r w:rsidRPr="008F40F0">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7BF63E4" w14:textId="77777777" w:rsidR="00E5318D" w:rsidRPr="008F40F0" w:rsidRDefault="00E5318D" w:rsidP="00065D88">
            <w:pPr>
              <w:keepNext/>
              <w:spacing w:after="60"/>
              <w:jc w:val="center"/>
              <w:rPr>
                <w:rFonts w:cs="Arial"/>
                <w:sz w:val="18"/>
                <w:szCs w:val="18"/>
              </w:rPr>
            </w:pPr>
            <w:r w:rsidRPr="008F40F0">
              <w:rPr>
                <w:rFonts w:cs="Arial"/>
                <w:sz w:val="18"/>
                <w:szCs w:val="18"/>
              </w:rPr>
              <w:fldChar w:fldCharType="begin">
                <w:ffData>
                  <w:name w:val="Check1"/>
                  <w:enabled/>
                  <w:calcOnExit w:val="0"/>
                  <w:checkBox>
                    <w:sizeAuto/>
                    <w:default w:val="0"/>
                  </w:checkBox>
                </w:ffData>
              </w:fldChar>
            </w:r>
            <w:r w:rsidRPr="008F40F0">
              <w:rPr>
                <w:rFonts w:cs="Arial"/>
                <w:sz w:val="18"/>
                <w:szCs w:val="18"/>
              </w:rPr>
              <w:instrText xml:space="preserve"> FORMCHECKBOX </w:instrText>
            </w:r>
            <w:r w:rsidRPr="008F40F0">
              <w:rPr>
                <w:rFonts w:cs="Arial"/>
                <w:sz w:val="18"/>
                <w:szCs w:val="18"/>
              </w:rPr>
            </w:r>
            <w:r w:rsidRPr="008F40F0">
              <w:rPr>
                <w:rFonts w:cs="Arial"/>
                <w:sz w:val="18"/>
                <w:szCs w:val="18"/>
              </w:rPr>
              <w:fldChar w:fldCharType="separate"/>
            </w:r>
            <w:r w:rsidRPr="008F40F0">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tcBorders>
            <w:shd w:val="clear" w:color="auto" w:fill="auto"/>
          </w:tcPr>
          <w:p w14:paraId="7467DEBE" w14:textId="77777777" w:rsidR="00E5318D" w:rsidRPr="008F40F0" w:rsidRDefault="00E5318D" w:rsidP="00065D88">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54862F67" w14:textId="77777777" w:rsidTr="00E5318D">
        <w:trPr>
          <w:cantSplit/>
        </w:trPr>
        <w:tc>
          <w:tcPr>
            <w:tcW w:w="361" w:type="pct"/>
            <w:gridSpan w:val="2"/>
            <w:vMerge/>
            <w:tcBorders>
              <w:right w:val="single" w:sz="2" w:space="0" w:color="808080" w:themeColor="background1" w:themeShade="80"/>
            </w:tcBorders>
          </w:tcPr>
          <w:p w14:paraId="55AFBB57" w14:textId="77777777" w:rsidR="00E5318D" w:rsidRPr="000A44B8" w:rsidRDefault="00E5318D" w:rsidP="00065D88">
            <w:pPr>
              <w:pStyle w:val="TableText"/>
              <w:rPr>
                <w:b/>
                <w:bCs/>
                <w:szCs w:val="18"/>
              </w:rPr>
            </w:pPr>
          </w:p>
        </w:tc>
        <w:tc>
          <w:tcPr>
            <w:tcW w:w="307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51B2CFAC" w14:textId="77777777" w:rsidR="00E5318D" w:rsidRPr="000A44B8" w:rsidRDefault="00E5318D" w:rsidP="00065D88">
            <w:pPr>
              <w:pStyle w:val="AppNotes"/>
              <w:rPr>
                <w:szCs w:val="18"/>
              </w:rPr>
            </w:pPr>
            <w:r w:rsidRPr="000A44B8">
              <w:rPr>
                <w:szCs w:val="18"/>
              </w:rPr>
              <w:t>Applicability Notes</w:t>
            </w: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53D5D5DF"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4D7AA46D"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07FEDB1E"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tcBorders>
            <w:shd w:val="clear" w:color="auto" w:fill="auto"/>
          </w:tcPr>
          <w:p w14:paraId="5728D527" w14:textId="77777777" w:rsidR="00E5318D" w:rsidRPr="000A44B8" w:rsidRDefault="00E5318D" w:rsidP="00065D88">
            <w:pPr>
              <w:spacing w:after="60"/>
              <w:jc w:val="center"/>
              <w:rPr>
                <w:rFonts w:cs="Arial"/>
                <w:sz w:val="18"/>
                <w:szCs w:val="18"/>
              </w:rPr>
            </w:pPr>
          </w:p>
        </w:tc>
      </w:tr>
      <w:tr w:rsidR="00E5318D" w:rsidRPr="000A44B8" w14:paraId="2D28D50A" w14:textId="77777777" w:rsidTr="00E5318D">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3AD57462" w14:textId="77777777" w:rsidR="00E5318D" w:rsidRPr="000A44B8" w:rsidRDefault="00E5318D" w:rsidP="00065D88">
            <w:pPr>
              <w:pStyle w:val="TableText"/>
              <w:rPr>
                <w:b/>
                <w:bCs/>
                <w:szCs w:val="18"/>
              </w:rPr>
            </w:pPr>
          </w:p>
        </w:tc>
        <w:tc>
          <w:tcPr>
            <w:tcW w:w="307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29DEB802" w14:textId="77777777" w:rsidR="00E5318D" w:rsidRPr="000A44B8" w:rsidRDefault="00E5318D" w:rsidP="00065D88">
            <w:pPr>
              <w:pStyle w:val="TableBody"/>
              <w:spacing w:line="259" w:lineRule="auto"/>
              <w:rPr>
                <w:rFonts w:cs="Arial"/>
                <w:sz w:val="18"/>
                <w:szCs w:val="18"/>
              </w:rPr>
            </w:pPr>
            <w:r w:rsidRPr="000A44B8">
              <w:rPr>
                <w:rFonts w:cs="Arial"/>
                <w:sz w:val="18"/>
                <w:szCs w:val="18"/>
              </w:rPr>
              <w:t xml:space="preserve">The requirement for MFA for non-console administrative access applies to all personnel with elevated or increased privileges accessing the CDE via a non-console connection—that is, via logical access occurring over a network interface rather than via a direct, physical connection. </w:t>
            </w:r>
          </w:p>
          <w:p w14:paraId="6045E77C" w14:textId="45701ABC" w:rsidR="00E5318D" w:rsidRPr="000A44B8" w:rsidRDefault="00E5318D" w:rsidP="00065D88">
            <w:pPr>
              <w:pStyle w:val="TableListBullet"/>
              <w:numPr>
                <w:ilvl w:val="0"/>
                <w:numId w:val="0"/>
              </w:numPr>
              <w:ind w:left="-7"/>
              <w:rPr>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4CE7A2D"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0321366"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C053C4D"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tcBorders>
            <w:shd w:val="clear" w:color="auto" w:fill="auto"/>
          </w:tcPr>
          <w:p w14:paraId="0FE707F4" w14:textId="77777777" w:rsidR="00E5318D" w:rsidRPr="000A44B8" w:rsidRDefault="00E5318D" w:rsidP="00065D88">
            <w:pPr>
              <w:spacing w:after="60"/>
              <w:jc w:val="center"/>
              <w:rPr>
                <w:rFonts w:cs="Arial"/>
                <w:sz w:val="18"/>
                <w:szCs w:val="18"/>
              </w:rPr>
            </w:pPr>
          </w:p>
        </w:tc>
      </w:tr>
      <w:tr w:rsidR="00E5318D" w:rsidRPr="000A44B8" w14:paraId="200CD4B3" w14:textId="77777777" w:rsidTr="00E5318D">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1281995B" w14:textId="77777777" w:rsidR="00E5318D" w:rsidRPr="000A44B8" w:rsidRDefault="00E5318D" w:rsidP="00065D88">
            <w:pPr>
              <w:pStyle w:val="TableText"/>
              <w:keepNext/>
              <w:rPr>
                <w:b/>
                <w:bCs/>
                <w:szCs w:val="18"/>
              </w:rPr>
            </w:pPr>
            <w:r w:rsidRPr="000A44B8">
              <w:rPr>
                <w:b/>
                <w:bCs/>
                <w:szCs w:val="18"/>
              </w:rPr>
              <w:lastRenderedPageBreak/>
              <w:t>8.4.2</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0E4FECB" w14:textId="385D2768" w:rsidR="00E5318D" w:rsidRPr="000A44B8" w:rsidRDefault="00E5318D" w:rsidP="00065D88">
            <w:pPr>
              <w:pStyle w:val="TableBody"/>
              <w:keepNext/>
              <w:rPr>
                <w:rStyle w:val="BoldItalicCharacter"/>
                <w:rFonts w:cs="Arial"/>
                <w:sz w:val="18"/>
                <w:szCs w:val="18"/>
              </w:rPr>
            </w:pPr>
            <w:r w:rsidRPr="000A44B8">
              <w:rPr>
                <w:rFonts w:cs="Arial"/>
                <w:sz w:val="18"/>
                <w:szCs w:val="18"/>
              </w:rPr>
              <w:t xml:space="preserve">MFA is implemented for all </w:t>
            </w:r>
            <w:r w:rsidR="00063CD4">
              <w:rPr>
                <w:rFonts w:cs="Arial"/>
                <w:sz w:val="18"/>
                <w:szCs w:val="18"/>
              </w:rPr>
              <w:t xml:space="preserve">non-console </w:t>
            </w:r>
            <w:r w:rsidRPr="000A44B8">
              <w:rPr>
                <w:rFonts w:cs="Arial"/>
                <w:sz w:val="18"/>
                <w:szCs w:val="18"/>
              </w:rPr>
              <w:t>access into the CDE.</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C0F7735" w14:textId="77777777" w:rsidR="00E5318D" w:rsidRPr="000A44B8" w:rsidRDefault="00E5318D" w:rsidP="00065D88">
            <w:pPr>
              <w:pStyle w:val="TableListBullet"/>
              <w:keepNext/>
              <w:ind w:left="263" w:hanging="270"/>
              <w:rPr>
                <w:szCs w:val="18"/>
              </w:rPr>
            </w:pPr>
            <w:r w:rsidRPr="000A44B8">
              <w:rPr>
                <w:szCs w:val="18"/>
              </w:rPr>
              <w:t>Examine network and/or system configurations.</w:t>
            </w:r>
          </w:p>
          <w:p w14:paraId="385CEE57" w14:textId="77777777" w:rsidR="00E5318D" w:rsidRPr="000A44B8" w:rsidRDefault="00E5318D" w:rsidP="00065D88">
            <w:pPr>
              <w:pStyle w:val="TableListBullet"/>
              <w:keepNext/>
              <w:ind w:left="263" w:hanging="270"/>
              <w:rPr>
                <w:szCs w:val="18"/>
              </w:rPr>
            </w:pPr>
            <w:r w:rsidRPr="000A44B8">
              <w:rPr>
                <w:szCs w:val="18"/>
              </w:rPr>
              <w:t>Observe personnel logging in to the CDE.</w:t>
            </w:r>
          </w:p>
          <w:p w14:paraId="60306163" w14:textId="77777777" w:rsidR="00E5318D" w:rsidRPr="000A44B8" w:rsidRDefault="00E5318D" w:rsidP="00065D88">
            <w:pPr>
              <w:pStyle w:val="TableListBullet"/>
              <w:keepNext/>
              <w:ind w:left="263" w:hanging="270"/>
              <w:rPr>
                <w:rFonts w:eastAsia="Arial"/>
                <w:szCs w:val="18"/>
              </w:rPr>
            </w:pPr>
            <w:r w:rsidRPr="000A44B8">
              <w:rPr>
                <w:szCs w:val="18"/>
              </w:rPr>
              <w:t>Examine evidence.</w:t>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B14EE61"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D09C9CB"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1A35FE1"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tcBorders>
            <w:shd w:val="clear" w:color="auto" w:fill="auto"/>
          </w:tcPr>
          <w:p w14:paraId="23A22FB4" w14:textId="77777777" w:rsidR="00E5318D" w:rsidRPr="000A44B8" w:rsidRDefault="00E5318D" w:rsidP="00065D88">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63024AD6" w14:textId="77777777" w:rsidTr="00E5318D">
        <w:trPr>
          <w:cantSplit/>
        </w:trPr>
        <w:tc>
          <w:tcPr>
            <w:tcW w:w="361" w:type="pct"/>
            <w:gridSpan w:val="2"/>
            <w:vMerge/>
            <w:tcBorders>
              <w:right w:val="single" w:sz="2" w:space="0" w:color="808080" w:themeColor="background1" w:themeShade="80"/>
            </w:tcBorders>
          </w:tcPr>
          <w:p w14:paraId="2748955F" w14:textId="77777777" w:rsidR="00E5318D" w:rsidRPr="000A44B8" w:rsidRDefault="00E5318D" w:rsidP="00065D88">
            <w:pPr>
              <w:pStyle w:val="TableText"/>
              <w:keepNext/>
              <w:rPr>
                <w:b/>
                <w:bCs/>
                <w:szCs w:val="18"/>
              </w:rPr>
            </w:pPr>
          </w:p>
        </w:tc>
        <w:tc>
          <w:tcPr>
            <w:tcW w:w="307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269715C9" w14:textId="77777777" w:rsidR="00E5318D" w:rsidRPr="000A44B8" w:rsidRDefault="00E5318D" w:rsidP="00065D88">
            <w:pPr>
              <w:pStyle w:val="AppNotes"/>
              <w:rPr>
                <w:szCs w:val="18"/>
              </w:rPr>
            </w:pPr>
            <w:r w:rsidRPr="000A44B8">
              <w:rPr>
                <w:szCs w:val="18"/>
              </w:rPr>
              <w:t>Applicability Notes</w:t>
            </w: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0D2B834F" w14:textId="77777777" w:rsidR="00E5318D" w:rsidRPr="000A44B8" w:rsidRDefault="00E5318D" w:rsidP="00065D88">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59592585" w14:textId="77777777" w:rsidR="00E5318D" w:rsidRPr="000A44B8" w:rsidRDefault="00E5318D" w:rsidP="00065D88">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67D4CFDD" w14:textId="77777777" w:rsidR="00E5318D" w:rsidRPr="000A44B8" w:rsidRDefault="00E5318D" w:rsidP="00065D88">
            <w:pPr>
              <w:keepNext/>
              <w:spacing w:after="60"/>
              <w:jc w:val="center"/>
              <w:rPr>
                <w:rFonts w:cs="Arial"/>
                <w:sz w:val="18"/>
                <w:szCs w:val="18"/>
              </w:rPr>
            </w:pPr>
          </w:p>
        </w:tc>
        <w:tc>
          <w:tcPr>
            <w:tcW w:w="390" w:type="pct"/>
            <w:vMerge/>
            <w:tcBorders>
              <w:left w:val="single" w:sz="2" w:space="0" w:color="808080" w:themeColor="background1" w:themeShade="80"/>
            </w:tcBorders>
            <w:shd w:val="clear" w:color="auto" w:fill="auto"/>
          </w:tcPr>
          <w:p w14:paraId="6A37353D" w14:textId="77777777" w:rsidR="00E5318D" w:rsidRPr="000A44B8" w:rsidRDefault="00E5318D" w:rsidP="00065D88">
            <w:pPr>
              <w:keepNext/>
              <w:spacing w:after="60"/>
              <w:jc w:val="center"/>
              <w:rPr>
                <w:rFonts w:cs="Arial"/>
                <w:sz w:val="18"/>
                <w:szCs w:val="18"/>
              </w:rPr>
            </w:pPr>
          </w:p>
        </w:tc>
      </w:tr>
      <w:tr w:rsidR="00E5318D" w:rsidRPr="000A44B8" w14:paraId="02469693" w14:textId="77777777" w:rsidTr="00E5318D">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69FDE03C" w14:textId="77777777" w:rsidR="00E5318D" w:rsidRPr="000A44B8" w:rsidRDefault="00E5318D" w:rsidP="00065D88">
            <w:pPr>
              <w:pStyle w:val="TableText"/>
              <w:rPr>
                <w:b/>
                <w:bCs/>
                <w:szCs w:val="18"/>
              </w:rPr>
            </w:pPr>
          </w:p>
        </w:tc>
        <w:tc>
          <w:tcPr>
            <w:tcW w:w="307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4B905E99" w14:textId="77777777" w:rsidR="00E5318D" w:rsidRPr="000A44B8" w:rsidRDefault="00E5318D" w:rsidP="00065D88">
            <w:pPr>
              <w:pStyle w:val="TableBody"/>
              <w:rPr>
                <w:rFonts w:cs="Arial"/>
                <w:sz w:val="18"/>
                <w:szCs w:val="18"/>
              </w:rPr>
            </w:pPr>
            <w:r w:rsidRPr="000A44B8">
              <w:rPr>
                <w:rFonts w:cs="Arial"/>
                <w:sz w:val="18"/>
                <w:szCs w:val="18"/>
              </w:rPr>
              <w:t xml:space="preserve">This requirement does not apply to: </w:t>
            </w:r>
          </w:p>
          <w:p w14:paraId="7C89F6A2" w14:textId="77777777" w:rsidR="00E5318D" w:rsidRPr="00CA1008" w:rsidRDefault="00E5318D" w:rsidP="00065D88">
            <w:pPr>
              <w:pStyle w:val="TableListBullet"/>
              <w:ind w:left="263" w:hanging="270"/>
              <w:rPr>
                <w:szCs w:val="18"/>
              </w:rPr>
            </w:pPr>
            <w:r w:rsidRPr="000A44B8">
              <w:rPr>
                <w:szCs w:val="18"/>
              </w:rPr>
              <w:t xml:space="preserve">Application or </w:t>
            </w:r>
            <w:r w:rsidRPr="00CA1008">
              <w:rPr>
                <w:szCs w:val="18"/>
              </w:rPr>
              <w:t xml:space="preserve">system </w:t>
            </w:r>
            <w:r w:rsidRPr="00CA1008">
              <w:rPr>
                <w:rStyle w:val="GlossaryCharacter"/>
                <w:color w:val="auto"/>
                <w:szCs w:val="18"/>
              </w:rPr>
              <w:t>accounts</w:t>
            </w:r>
            <w:r w:rsidRPr="00CA1008">
              <w:rPr>
                <w:szCs w:val="18"/>
              </w:rPr>
              <w:t xml:space="preserve"> performing automated functions.</w:t>
            </w:r>
          </w:p>
          <w:p w14:paraId="083E2D97" w14:textId="73A97071" w:rsidR="00443829" w:rsidRDefault="00443829" w:rsidP="00443829">
            <w:pPr>
              <w:pStyle w:val="TableListBullet"/>
              <w:spacing w:before="60" w:after="60"/>
              <w:ind w:left="288" w:hanging="288"/>
              <w:rPr>
                <w:lang w:val="en-US"/>
              </w:rPr>
            </w:pPr>
            <w:r w:rsidRPr="00F444CD">
              <w:rPr>
                <w:lang w:val="en-US"/>
              </w:rPr>
              <w:t>User accounts on point-of-sale terminals that have access to only one card number at a time to facilitate a single transaction.</w:t>
            </w:r>
          </w:p>
          <w:p w14:paraId="5467ABC2" w14:textId="77777777" w:rsidR="00443829" w:rsidRPr="00F444CD" w:rsidRDefault="00443829" w:rsidP="00443829">
            <w:pPr>
              <w:pStyle w:val="TableListBullet"/>
              <w:spacing w:before="60" w:after="60"/>
              <w:ind w:left="288" w:hanging="288"/>
              <w:rPr>
                <w:lang w:val="en-US"/>
              </w:rPr>
            </w:pPr>
            <w:r>
              <w:rPr>
                <w:lang w:val="en-US"/>
              </w:rPr>
              <w:t>User accounts that are only authenticated with phishing-resistant authentication factors.</w:t>
            </w:r>
          </w:p>
          <w:p w14:paraId="2DD1934C" w14:textId="1F9F4B83" w:rsidR="00E5318D" w:rsidRPr="00CA1008" w:rsidRDefault="00E5318D" w:rsidP="00065D88">
            <w:pPr>
              <w:pStyle w:val="TableBody"/>
              <w:rPr>
                <w:rFonts w:cs="Arial"/>
                <w:sz w:val="18"/>
                <w:szCs w:val="18"/>
              </w:rPr>
            </w:pPr>
            <w:r w:rsidRPr="00CA1008">
              <w:rPr>
                <w:rFonts w:cs="Arial"/>
                <w:sz w:val="18"/>
                <w:szCs w:val="18"/>
              </w:rPr>
              <w:t>MFA is required for both types of access specified in Requirements 8.4.2 and 8.4.3. Therefore, applying MFA to one type of access does not replace the need to apply another instance of MFA to the other type of access. If an individual first connects to the entity’s network via remote access, and then later initiates a connection into the CDE from within the network, per this requirement the individual would authenticate using MFA twice, once when connecting via remote access to the entity’s network and once when connecting from the entity’s network into the CDE.</w:t>
            </w:r>
          </w:p>
          <w:p w14:paraId="5C0CA785" w14:textId="77777777" w:rsidR="00E5318D" w:rsidRPr="000A44B8" w:rsidRDefault="00E5318D" w:rsidP="00065D88">
            <w:pPr>
              <w:pStyle w:val="TableBody"/>
              <w:rPr>
                <w:rFonts w:cs="Arial"/>
                <w:sz w:val="18"/>
                <w:szCs w:val="18"/>
              </w:rPr>
            </w:pPr>
            <w:r w:rsidRPr="00CA1008">
              <w:rPr>
                <w:rFonts w:cs="Arial"/>
                <w:sz w:val="18"/>
                <w:szCs w:val="18"/>
              </w:rPr>
              <w:t xml:space="preserve">The MFA requirements apply for all types of system components, including cloud, hosted systems, and on-premises </w:t>
            </w:r>
            <w:r w:rsidRPr="00CA1008">
              <w:rPr>
                <w:rStyle w:val="GlossaryCharacter"/>
                <w:rFonts w:cs="Arial"/>
                <w:color w:val="auto"/>
                <w:sz w:val="18"/>
                <w:szCs w:val="18"/>
              </w:rPr>
              <w:t>applications</w:t>
            </w:r>
            <w:r w:rsidRPr="00CA1008">
              <w:rPr>
                <w:rFonts w:cs="Arial"/>
                <w:sz w:val="18"/>
                <w:szCs w:val="18"/>
              </w:rPr>
              <w:t xml:space="preserve">, network security devices, workstations, servers, and endpoints, and includes access directly to an </w:t>
            </w:r>
            <w:r w:rsidRPr="000A44B8">
              <w:rPr>
                <w:rFonts w:cs="Arial"/>
                <w:sz w:val="18"/>
                <w:szCs w:val="18"/>
              </w:rPr>
              <w:t xml:space="preserve">entity’s networks or systems as well as web-based access to an application or function. </w:t>
            </w:r>
          </w:p>
          <w:p w14:paraId="6C837C25" w14:textId="3D20A034" w:rsidR="00E5318D" w:rsidRPr="000A44B8" w:rsidRDefault="00E5318D" w:rsidP="00065D88">
            <w:pPr>
              <w:pStyle w:val="TableBody"/>
              <w:rPr>
                <w:rFonts w:cs="Arial"/>
                <w:sz w:val="18"/>
                <w:szCs w:val="18"/>
              </w:rPr>
            </w:pPr>
            <w:r w:rsidRPr="000A44B8">
              <w:rPr>
                <w:rFonts w:cs="Arial"/>
                <w:sz w:val="18"/>
                <w:szCs w:val="18"/>
              </w:rPr>
              <w:t>MFA for access into the CDE can be implemented at the network or system/application level; it does not have to be applied at both levels. For example, if MFA is used when a user connects to the CDE network, it does not have to be used when the user logs into each system or application within the CDE.</w:t>
            </w:r>
          </w:p>
          <w:p w14:paraId="0B3E87B0" w14:textId="43E8D60F" w:rsidR="00E5318D" w:rsidRPr="000A44B8" w:rsidRDefault="00E5318D" w:rsidP="00065D88">
            <w:pPr>
              <w:pStyle w:val="TableListBullet"/>
              <w:numPr>
                <w:ilvl w:val="0"/>
                <w:numId w:val="0"/>
              </w:numPr>
              <w:ind w:left="-7"/>
              <w:rPr>
                <w:szCs w:val="18"/>
              </w:rPr>
            </w:pPr>
            <w:r w:rsidRPr="000A44B8">
              <w:rPr>
                <w:rFonts w:eastAsia="Times New Roman"/>
                <w:i/>
                <w:iCs/>
                <w:color w:val="C00000"/>
                <w:szCs w:val="18"/>
                <w:lang w:eastAsia="en-GB"/>
              </w:rPr>
              <w:t>This requirement is a best practice until 31 March 2025, after which it will be required and must be fully considered during a PCI DSS assessment</w:t>
            </w:r>
            <w:r>
              <w:rPr>
                <w:rFonts w:eastAsia="Times New Roman"/>
                <w:i/>
                <w:iCs/>
                <w:color w:val="C00000"/>
                <w:szCs w:val="18"/>
                <w:lang w:eastAsia="en-GB"/>
              </w:rPr>
              <w:t>.</w:t>
            </w: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8E8224E"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C791374"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F5CAE08"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tcBorders>
            <w:shd w:val="clear" w:color="auto" w:fill="auto"/>
          </w:tcPr>
          <w:p w14:paraId="618D3C13" w14:textId="77777777" w:rsidR="00E5318D" w:rsidRPr="000A44B8" w:rsidRDefault="00E5318D" w:rsidP="00065D88">
            <w:pPr>
              <w:spacing w:after="60"/>
              <w:jc w:val="center"/>
              <w:rPr>
                <w:rFonts w:cs="Arial"/>
                <w:sz w:val="18"/>
                <w:szCs w:val="18"/>
              </w:rPr>
            </w:pPr>
          </w:p>
        </w:tc>
      </w:tr>
      <w:tr w:rsidR="00E5318D" w:rsidRPr="000A44B8" w14:paraId="1A4B5741" w14:textId="77777777" w:rsidTr="00E5318D">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690B2791" w14:textId="77777777" w:rsidR="00E5318D" w:rsidRPr="000A44B8" w:rsidRDefault="00E5318D" w:rsidP="00065D88">
            <w:pPr>
              <w:pStyle w:val="TableText"/>
              <w:keepNext/>
              <w:rPr>
                <w:b/>
                <w:bCs/>
                <w:szCs w:val="18"/>
              </w:rPr>
            </w:pPr>
            <w:r w:rsidRPr="000A44B8">
              <w:rPr>
                <w:b/>
                <w:bCs/>
                <w:szCs w:val="18"/>
              </w:rPr>
              <w:lastRenderedPageBreak/>
              <w:t>8.4.3</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EDE3988" w14:textId="5BE041DD" w:rsidR="00E5318D" w:rsidRPr="008569E0" w:rsidRDefault="00583170" w:rsidP="00583170">
            <w:pPr>
              <w:pStyle w:val="TableListBullet"/>
              <w:keepNext/>
              <w:numPr>
                <w:ilvl w:val="0"/>
                <w:numId w:val="0"/>
              </w:numPr>
              <w:ind w:left="263"/>
              <w:rPr>
                <w:rStyle w:val="BoldItalicCharacter"/>
                <w:szCs w:val="18"/>
              </w:rPr>
            </w:pPr>
            <w:r w:rsidRPr="008569E0">
              <w:rPr>
                <w:szCs w:val="18"/>
              </w:rPr>
              <w:t>MFA is implemented for all remote access originating from outside the entity’s network that could access or impact the CDE.</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E51CB88" w14:textId="77777777" w:rsidR="00E5318D" w:rsidRPr="000A44B8" w:rsidRDefault="00E5318D" w:rsidP="00065D88">
            <w:pPr>
              <w:pStyle w:val="TableListBullet"/>
              <w:keepNext/>
              <w:ind w:left="263" w:hanging="270"/>
              <w:rPr>
                <w:szCs w:val="18"/>
              </w:rPr>
            </w:pPr>
            <w:r w:rsidRPr="000A44B8">
              <w:rPr>
                <w:szCs w:val="18"/>
              </w:rPr>
              <w:t>Examine network and/or system configurations for remote access servers and systems.</w:t>
            </w:r>
          </w:p>
          <w:p w14:paraId="32F9F1EE" w14:textId="3BD2A901" w:rsidR="00E5318D" w:rsidRPr="000A44B8" w:rsidRDefault="00E5318D" w:rsidP="00065D88">
            <w:pPr>
              <w:pStyle w:val="TableListBullet"/>
              <w:keepNext/>
              <w:ind w:left="263" w:hanging="270"/>
              <w:rPr>
                <w:szCs w:val="18"/>
              </w:rPr>
            </w:pPr>
            <w:r w:rsidRPr="000A44B8">
              <w:rPr>
                <w:szCs w:val="18"/>
              </w:rPr>
              <w:t xml:space="preserve">Observe personnel (for example, users and administrators) </w:t>
            </w:r>
            <w:r w:rsidR="008C5CFB">
              <w:rPr>
                <w:szCs w:val="18"/>
              </w:rPr>
              <w:t xml:space="preserve">and third parties </w:t>
            </w:r>
            <w:r w:rsidRPr="000A44B8">
              <w:rPr>
                <w:szCs w:val="18"/>
              </w:rPr>
              <w:t>connecting remotely to the network.</w:t>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9C302EA"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953A17B"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1BB932C"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tcBorders>
            <w:shd w:val="clear" w:color="auto" w:fill="auto"/>
          </w:tcPr>
          <w:p w14:paraId="5409E2B7" w14:textId="77777777" w:rsidR="00E5318D" w:rsidRPr="000A44B8" w:rsidRDefault="00E5318D" w:rsidP="00065D88">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7DF1C1D3" w14:textId="77777777" w:rsidTr="00E5318D">
        <w:trPr>
          <w:cantSplit/>
        </w:trPr>
        <w:tc>
          <w:tcPr>
            <w:tcW w:w="361" w:type="pct"/>
            <w:gridSpan w:val="2"/>
            <w:vMerge/>
            <w:tcBorders>
              <w:right w:val="single" w:sz="2" w:space="0" w:color="808080" w:themeColor="background1" w:themeShade="80"/>
            </w:tcBorders>
          </w:tcPr>
          <w:p w14:paraId="575F2B1C" w14:textId="77777777" w:rsidR="00E5318D" w:rsidRPr="000A44B8" w:rsidRDefault="00E5318D" w:rsidP="00065D88">
            <w:pPr>
              <w:pStyle w:val="TableText"/>
              <w:keepNext/>
              <w:rPr>
                <w:b/>
                <w:bCs/>
                <w:szCs w:val="18"/>
              </w:rPr>
            </w:pPr>
          </w:p>
        </w:tc>
        <w:tc>
          <w:tcPr>
            <w:tcW w:w="307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7905AA7C" w14:textId="77777777" w:rsidR="00E5318D" w:rsidRPr="000A44B8" w:rsidRDefault="00E5318D" w:rsidP="00065D88">
            <w:pPr>
              <w:pStyle w:val="AppNotes"/>
              <w:rPr>
                <w:szCs w:val="18"/>
              </w:rPr>
            </w:pPr>
            <w:r w:rsidRPr="000A44B8">
              <w:rPr>
                <w:szCs w:val="18"/>
              </w:rPr>
              <w:t>Applicability Notes</w:t>
            </w: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696A44AA" w14:textId="77777777" w:rsidR="00E5318D" w:rsidRPr="000A44B8" w:rsidRDefault="00E5318D" w:rsidP="00065D88">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2CD92412" w14:textId="77777777" w:rsidR="00E5318D" w:rsidRPr="000A44B8" w:rsidRDefault="00E5318D" w:rsidP="00065D88">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1F83A775" w14:textId="77777777" w:rsidR="00E5318D" w:rsidRPr="000A44B8" w:rsidRDefault="00E5318D" w:rsidP="00065D88">
            <w:pPr>
              <w:keepNext/>
              <w:spacing w:after="60"/>
              <w:jc w:val="center"/>
              <w:rPr>
                <w:rFonts w:cs="Arial"/>
                <w:sz w:val="18"/>
                <w:szCs w:val="18"/>
              </w:rPr>
            </w:pPr>
          </w:p>
        </w:tc>
        <w:tc>
          <w:tcPr>
            <w:tcW w:w="390" w:type="pct"/>
            <w:vMerge/>
            <w:tcBorders>
              <w:left w:val="single" w:sz="2" w:space="0" w:color="808080" w:themeColor="background1" w:themeShade="80"/>
            </w:tcBorders>
            <w:shd w:val="clear" w:color="auto" w:fill="auto"/>
          </w:tcPr>
          <w:p w14:paraId="18BBF6A4" w14:textId="77777777" w:rsidR="00E5318D" w:rsidRPr="000A44B8" w:rsidRDefault="00E5318D" w:rsidP="00065D88">
            <w:pPr>
              <w:keepNext/>
              <w:spacing w:after="60"/>
              <w:jc w:val="center"/>
              <w:rPr>
                <w:rFonts w:cs="Arial"/>
                <w:sz w:val="18"/>
                <w:szCs w:val="18"/>
              </w:rPr>
            </w:pPr>
          </w:p>
        </w:tc>
      </w:tr>
      <w:tr w:rsidR="00E5318D" w:rsidRPr="000A44B8" w14:paraId="67E6C494" w14:textId="77777777" w:rsidTr="00E5318D">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3EA5AA19" w14:textId="77777777" w:rsidR="00E5318D" w:rsidRPr="000A44B8" w:rsidRDefault="00E5318D" w:rsidP="00065D88">
            <w:pPr>
              <w:pStyle w:val="TableText"/>
              <w:rPr>
                <w:b/>
                <w:bCs/>
                <w:szCs w:val="18"/>
              </w:rPr>
            </w:pPr>
          </w:p>
        </w:tc>
        <w:tc>
          <w:tcPr>
            <w:tcW w:w="307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47B5107" w14:textId="4942AAD6" w:rsidR="00E5318D" w:rsidRPr="008E1410" w:rsidDel="00E90D80" w:rsidRDefault="00E90D80" w:rsidP="00065D88">
            <w:pPr>
              <w:pStyle w:val="TableBody"/>
              <w:rPr>
                <w:rFonts w:cs="Arial"/>
                <w:b/>
                <w:bCs/>
                <w:sz w:val="18"/>
                <w:szCs w:val="18"/>
              </w:rPr>
            </w:pPr>
            <w:r w:rsidRPr="00E90D80">
              <w:rPr>
                <w:rFonts w:cs="Arial"/>
                <w:sz w:val="18"/>
                <w:szCs w:val="18"/>
              </w:rPr>
              <w:t xml:space="preserve">The requirement for MFA for remote access originating from outside the entity’s network applies to all user </w:t>
            </w:r>
            <w:r w:rsidRPr="008E1410">
              <w:rPr>
                <w:rStyle w:val="GlossaryCharacter"/>
                <w:rFonts w:cs="Arial"/>
                <w:color w:val="auto"/>
                <w:sz w:val="18"/>
                <w:szCs w:val="18"/>
              </w:rPr>
              <w:t>accounts</w:t>
            </w:r>
            <w:r w:rsidRPr="00E90D80">
              <w:rPr>
                <w:rFonts w:cs="Arial"/>
                <w:sz w:val="18"/>
                <w:szCs w:val="18"/>
              </w:rPr>
              <w:t xml:space="preserve"> that can access the network remotely, where that remote access leads to or could lead to access into the CDE. This includes all remote access by personnel (users and administrators), and third parties (including, but not limited to, vendors, suppliers, service providers, and customers).</w:t>
            </w:r>
          </w:p>
          <w:p w14:paraId="39E0727A" w14:textId="77777777" w:rsidR="00E5318D" w:rsidRPr="008E1410" w:rsidRDefault="00E5318D" w:rsidP="00065D88">
            <w:pPr>
              <w:pStyle w:val="TableBody"/>
              <w:rPr>
                <w:rFonts w:cs="Arial"/>
                <w:sz w:val="18"/>
                <w:szCs w:val="18"/>
              </w:rPr>
            </w:pPr>
            <w:r w:rsidRPr="008E1410">
              <w:rPr>
                <w:rFonts w:cs="Arial"/>
                <w:sz w:val="18"/>
                <w:szCs w:val="18"/>
              </w:rPr>
              <w:t>If remote access is to a part of the entity’s network that is properly segmented from the CDE, such that remote users cannot access or impact the CDE, MFA for remote access to that part of the network is not required. However, MFA is required for any remote access to networks with access to the CDE and is recommended for all remote access to the entity’s networks.</w:t>
            </w:r>
          </w:p>
          <w:p w14:paraId="729492C0" w14:textId="77777777" w:rsidR="00E5318D" w:rsidRPr="000A44B8" w:rsidRDefault="00E5318D" w:rsidP="00065D88">
            <w:pPr>
              <w:pStyle w:val="TableListBullet"/>
              <w:numPr>
                <w:ilvl w:val="0"/>
                <w:numId w:val="0"/>
              </w:numPr>
              <w:ind w:left="-7"/>
              <w:rPr>
                <w:szCs w:val="18"/>
              </w:rPr>
            </w:pPr>
            <w:r w:rsidRPr="008E1410">
              <w:rPr>
                <w:szCs w:val="18"/>
              </w:rPr>
              <w:t xml:space="preserve">The MFA requirements apply for all types of system components, including cloud, hosted systems, and on-premises </w:t>
            </w:r>
            <w:r w:rsidRPr="008E1410">
              <w:rPr>
                <w:rStyle w:val="GlossaryCharacter"/>
                <w:color w:val="auto"/>
                <w:szCs w:val="18"/>
              </w:rPr>
              <w:t>applications</w:t>
            </w:r>
            <w:r w:rsidRPr="008E1410">
              <w:rPr>
                <w:szCs w:val="18"/>
              </w:rPr>
              <w:t>, network security devices, workstations, servers, and endpoints, and includes access directly to an entity’s networks or systems as well as web-based access to an application or function.</w:t>
            </w: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8CEC72F"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FBC4498"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576176D"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tcBorders>
            <w:shd w:val="clear" w:color="auto" w:fill="auto"/>
          </w:tcPr>
          <w:p w14:paraId="1E6D7323" w14:textId="77777777" w:rsidR="00E5318D" w:rsidRPr="000A44B8" w:rsidRDefault="00E5318D" w:rsidP="00065D88">
            <w:pPr>
              <w:spacing w:after="60"/>
              <w:jc w:val="center"/>
              <w:rPr>
                <w:rFonts w:cs="Arial"/>
                <w:sz w:val="18"/>
                <w:szCs w:val="18"/>
              </w:rPr>
            </w:pPr>
          </w:p>
        </w:tc>
      </w:tr>
      <w:tr w:rsidR="00611C97" w:rsidRPr="000A44B8" w14:paraId="5B1300BA" w14:textId="77777777" w:rsidTr="00E5318D">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B104AD1" w14:textId="77777777" w:rsidR="00611C97" w:rsidRPr="000A44B8" w:rsidRDefault="00611C97" w:rsidP="00065D88">
            <w:pPr>
              <w:pStyle w:val="TableBody"/>
              <w:keepNext/>
              <w:rPr>
                <w:rFonts w:cs="Arial"/>
                <w:sz w:val="18"/>
                <w:szCs w:val="18"/>
              </w:rPr>
            </w:pPr>
            <w:r w:rsidRPr="000A44B8">
              <w:rPr>
                <w:rStyle w:val="BoldCharacter"/>
                <w:rFonts w:cs="Arial"/>
                <w:sz w:val="18"/>
                <w:szCs w:val="18"/>
              </w:rPr>
              <w:lastRenderedPageBreak/>
              <w:t>8.5</w:t>
            </w:r>
            <w:r w:rsidRPr="000A44B8">
              <w:rPr>
                <w:rFonts w:cs="Arial"/>
                <w:sz w:val="18"/>
                <w:szCs w:val="18"/>
              </w:rPr>
              <w:t xml:space="preserve"> </w:t>
            </w:r>
            <w:proofErr w:type="gramStart"/>
            <w:r w:rsidRPr="000A44B8">
              <w:rPr>
                <w:rFonts w:cs="Arial"/>
                <w:sz w:val="18"/>
                <w:szCs w:val="18"/>
              </w:rPr>
              <w:t>Multi-factor</w:t>
            </w:r>
            <w:proofErr w:type="gramEnd"/>
            <w:r w:rsidRPr="000A44B8">
              <w:rPr>
                <w:rFonts w:cs="Arial"/>
                <w:sz w:val="18"/>
                <w:szCs w:val="18"/>
              </w:rPr>
              <w:t xml:space="preserve"> </w:t>
            </w:r>
            <w:r w:rsidRPr="000A44B8">
              <w:rPr>
                <w:rStyle w:val="GlossaryCharacter"/>
                <w:rFonts w:cs="Arial"/>
                <w:color w:val="auto"/>
                <w:sz w:val="18"/>
                <w:szCs w:val="18"/>
              </w:rPr>
              <w:t>authentication</w:t>
            </w:r>
            <w:r w:rsidRPr="000A44B8">
              <w:rPr>
                <w:rFonts w:cs="Arial"/>
                <w:sz w:val="18"/>
                <w:szCs w:val="18"/>
              </w:rPr>
              <w:t xml:space="preserve"> (MFA) systems are configured to prevent misuse.</w:t>
            </w:r>
          </w:p>
        </w:tc>
      </w:tr>
      <w:tr w:rsidR="00E5318D" w:rsidRPr="000A44B8" w14:paraId="3F6B1F08" w14:textId="77777777" w:rsidTr="00E5318D">
        <w:trPr>
          <w:cantSplit/>
        </w:trPr>
        <w:tc>
          <w:tcPr>
            <w:tcW w:w="361" w:type="pct"/>
            <w:gridSpan w:val="2"/>
            <w:vMerge w:val="restart"/>
            <w:tcBorders>
              <w:top w:val="single" w:sz="2" w:space="0" w:color="808080" w:themeColor="background1" w:themeShade="80"/>
              <w:right w:val="single" w:sz="2" w:space="0" w:color="808080" w:themeColor="background1" w:themeShade="80"/>
            </w:tcBorders>
          </w:tcPr>
          <w:p w14:paraId="030FC062" w14:textId="77777777" w:rsidR="00E5318D" w:rsidRPr="000A44B8" w:rsidRDefault="00E5318D" w:rsidP="00065D88">
            <w:pPr>
              <w:pStyle w:val="TableText"/>
              <w:keepNext/>
              <w:rPr>
                <w:b/>
                <w:bCs/>
                <w:szCs w:val="18"/>
              </w:rPr>
            </w:pPr>
            <w:r w:rsidRPr="000A44B8">
              <w:rPr>
                <w:b/>
                <w:bCs/>
                <w:szCs w:val="18"/>
              </w:rPr>
              <w:t>8.5.1</w:t>
            </w:r>
          </w:p>
        </w:tc>
        <w:tc>
          <w:tcPr>
            <w:tcW w:w="173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E5416CB" w14:textId="77777777" w:rsidR="00E5318D" w:rsidRPr="000A44B8" w:rsidRDefault="00E5318D" w:rsidP="00065D88">
            <w:pPr>
              <w:pStyle w:val="TableBody"/>
              <w:keepNext/>
              <w:rPr>
                <w:rFonts w:cs="Arial"/>
                <w:sz w:val="18"/>
                <w:szCs w:val="18"/>
              </w:rPr>
            </w:pPr>
            <w:r w:rsidRPr="000A44B8">
              <w:rPr>
                <w:rFonts w:cs="Arial"/>
                <w:sz w:val="18"/>
                <w:szCs w:val="18"/>
              </w:rPr>
              <w:t>MFA systems are implemented as follows:</w:t>
            </w:r>
          </w:p>
          <w:p w14:paraId="4AFB1D26" w14:textId="77777777" w:rsidR="00E5318D" w:rsidRPr="000A44B8" w:rsidRDefault="00E5318D" w:rsidP="00065D88">
            <w:pPr>
              <w:pStyle w:val="TableListBullet"/>
              <w:keepNext/>
              <w:ind w:left="263" w:hanging="270"/>
              <w:rPr>
                <w:szCs w:val="18"/>
              </w:rPr>
            </w:pPr>
            <w:r w:rsidRPr="000A44B8">
              <w:rPr>
                <w:szCs w:val="18"/>
              </w:rPr>
              <w:t>The MFA system is not susceptible to replay attacks.</w:t>
            </w:r>
          </w:p>
          <w:p w14:paraId="1E9A1C83" w14:textId="77777777" w:rsidR="00E5318D" w:rsidRPr="000A44B8" w:rsidRDefault="00E5318D" w:rsidP="00065D88">
            <w:pPr>
              <w:pStyle w:val="TableListBullet"/>
              <w:keepNext/>
              <w:ind w:left="263" w:hanging="270"/>
              <w:rPr>
                <w:szCs w:val="18"/>
              </w:rPr>
            </w:pPr>
            <w:r w:rsidRPr="000A44B8">
              <w:rPr>
                <w:szCs w:val="18"/>
              </w:rPr>
              <w:t xml:space="preserve">MFA systems cannot be bypassed by any users, including administrative users unless specifically documented, and authorized by management on an exception basis, for a limited </w:t>
            </w:r>
            <w:proofErr w:type="gramStart"/>
            <w:r w:rsidRPr="000A44B8">
              <w:rPr>
                <w:szCs w:val="18"/>
              </w:rPr>
              <w:t>time period</w:t>
            </w:r>
            <w:proofErr w:type="gramEnd"/>
            <w:r w:rsidRPr="000A44B8">
              <w:rPr>
                <w:szCs w:val="18"/>
              </w:rPr>
              <w:t xml:space="preserve">. </w:t>
            </w:r>
          </w:p>
          <w:p w14:paraId="1944A209" w14:textId="77777777" w:rsidR="00E5318D" w:rsidRPr="000A44B8" w:rsidRDefault="00E5318D" w:rsidP="00065D88">
            <w:pPr>
              <w:pStyle w:val="TableListBullet"/>
              <w:keepNext/>
              <w:ind w:left="263" w:hanging="270"/>
              <w:rPr>
                <w:szCs w:val="18"/>
              </w:rPr>
            </w:pPr>
            <w:r w:rsidRPr="000A44B8">
              <w:rPr>
                <w:szCs w:val="18"/>
              </w:rPr>
              <w:t xml:space="preserve">At least two different types of </w:t>
            </w:r>
            <w:r w:rsidRPr="000A44B8">
              <w:rPr>
                <w:rStyle w:val="GlossaryCharacter"/>
                <w:color w:val="auto"/>
                <w:szCs w:val="18"/>
              </w:rPr>
              <w:t>authentication factors</w:t>
            </w:r>
            <w:r w:rsidRPr="000A44B8">
              <w:rPr>
                <w:szCs w:val="18"/>
              </w:rPr>
              <w:t xml:space="preserve"> are used.</w:t>
            </w:r>
          </w:p>
          <w:p w14:paraId="790901F1" w14:textId="77777777" w:rsidR="00E5318D" w:rsidRPr="000A44B8" w:rsidRDefault="00E5318D" w:rsidP="00065D88">
            <w:pPr>
              <w:pStyle w:val="TableListBullet"/>
              <w:keepNext/>
              <w:ind w:left="263" w:hanging="270"/>
              <w:rPr>
                <w:rStyle w:val="BoldItalicCharacter"/>
                <w:i w:val="0"/>
                <w:iCs w:val="0"/>
                <w:szCs w:val="18"/>
              </w:rPr>
            </w:pPr>
            <w:r w:rsidRPr="000A44B8">
              <w:rPr>
                <w:szCs w:val="18"/>
              </w:rPr>
              <w:t>Success of all authentication factors is required before access is</w:t>
            </w:r>
            <w:r w:rsidRPr="000A44B8">
              <w:rPr>
                <w:szCs w:val="18"/>
                <w:lang w:val="en-US"/>
              </w:rPr>
              <w:t xml:space="preserve"> granted.</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99C701C" w14:textId="77777777" w:rsidR="00E5318D" w:rsidRPr="000A44B8" w:rsidRDefault="00E5318D" w:rsidP="00065D88">
            <w:pPr>
              <w:pStyle w:val="TableListBullet"/>
              <w:keepNext/>
              <w:ind w:left="263" w:hanging="270"/>
              <w:rPr>
                <w:szCs w:val="18"/>
              </w:rPr>
            </w:pPr>
            <w:r w:rsidRPr="000A44B8">
              <w:rPr>
                <w:szCs w:val="18"/>
              </w:rPr>
              <w:t>Examine vendor system documentation.</w:t>
            </w:r>
          </w:p>
          <w:p w14:paraId="3185E23A" w14:textId="77777777" w:rsidR="00E5318D" w:rsidRPr="000A44B8" w:rsidRDefault="00E5318D" w:rsidP="00065D88">
            <w:pPr>
              <w:pStyle w:val="TableListBullet"/>
              <w:keepNext/>
              <w:ind w:left="263" w:hanging="270"/>
              <w:rPr>
                <w:szCs w:val="18"/>
              </w:rPr>
            </w:pPr>
            <w:r w:rsidRPr="000A44B8">
              <w:rPr>
                <w:szCs w:val="18"/>
              </w:rPr>
              <w:t>Examine system configurations for the MFA implementation.</w:t>
            </w:r>
          </w:p>
          <w:p w14:paraId="78448ECD" w14:textId="77777777" w:rsidR="00E5318D" w:rsidRPr="000A44B8" w:rsidRDefault="00E5318D" w:rsidP="00065D88">
            <w:pPr>
              <w:pStyle w:val="TableListBullet"/>
              <w:keepNext/>
              <w:ind w:left="263" w:hanging="270"/>
              <w:rPr>
                <w:szCs w:val="18"/>
              </w:rPr>
            </w:pPr>
            <w:r w:rsidRPr="000A44B8">
              <w:rPr>
                <w:szCs w:val="18"/>
              </w:rPr>
              <w:t>Interview responsible personnel and observe processes.</w:t>
            </w:r>
          </w:p>
          <w:p w14:paraId="79275677" w14:textId="77777777" w:rsidR="00E5318D" w:rsidRPr="000A44B8" w:rsidRDefault="00E5318D" w:rsidP="00065D88">
            <w:pPr>
              <w:pStyle w:val="TableListBullet"/>
              <w:keepNext/>
              <w:ind w:left="263" w:hanging="270"/>
              <w:rPr>
                <w:szCs w:val="18"/>
              </w:rPr>
            </w:pPr>
            <w:r w:rsidRPr="000A44B8">
              <w:rPr>
                <w:szCs w:val="18"/>
              </w:rPr>
              <w:t>Observe personnel logging into system components in the CDE.</w:t>
            </w:r>
          </w:p>
          <w:p w14:paraId="752D0724" w14:textId="77777777" w:rsidR="00E5318D" w:rsidRPr="000A44B8" w:rsidRDefault="00E5318D" w:rsidP="00065D88">
            <w:pPr>
              <w:pStyle w:val="TableListBullet"/>
              <w:keepNext/>
              <w:ind w:left="263" w:hanging="270"/>
              <w:rPr>
                <w:szCs w:val="18"/>
              </w:rPr>
            </w:pPr>
            <w:r w:rsidRPr="000A44B8">
              <w:rPr>
                <w:szCs w:val="18"/>
              </w:rPr>
              <w:t>Observe personnel connecting remotely from outside the entity’s network.</w:t>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B77F047"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349CBE8"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CDB96E6"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tcBorders>
            <w:shd w:val="clear" w:color="auto" w:fill="auto"/>
          </w:tcPr>
          <w:p w14:paraId="7F38C1AE" w14:textId="77777777" w:rsidR="00E5318D" w:rsidRPr="000A44B8" w:rsidRDefault="00E5318D" w:rsidP="00065D88">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230712EB" w14:textId="77777777" w:rsidTr="00E5318D">
        <w:trPr>
          <w:cantSplit/>
        </w:trPr>
        <w:tc>
          <w:tcPr>
            <w:tcW w:w="361" w:type="pct"/>
            <w:gridSpan w:val="2"/>
            <w:vMerge/>
            <w:tcBorders>
              <w:right w:val="single" w:sz="2" w:space="0" w:color="808080" w:themeColor="background1" w:themeShade="80"/>
            </w:tcBorders>
          </w:tcPr>
          <w:p w14:paraId="0B924243" w14:textId="77777777" w:rsidR="00E5318D" w:rsidRPr="000A44B8" w:rsidRDefault="00E5318D" w:rsidP="00065D88">
            <w:pPr>
              <w:pStyle w:val="TableText"/>
              <w:keepNext/>
              <w:rPr>
                <w:b/>
                <w:bCs/>
                <w:szCs w:val="18"/>
              </w:rPr>
            </w:pPr>
          </w:p>
        </w:tc>
        <w:tc>
          <w:tcPr>
            <w:tcW w:w="307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0504BB57" w14:textId="77777777" w:rsidR="00E5318D" w:rsidRPr="000A44B8" w:rsidRDefault="00E5318D" w:rsidP="00065D88">
            <w:pPr>
              <w:pStyle w:val="AppNotes"/>
              <w:rPr>
                <w:szCs w:val="18"/>
              </w:rPr>
            </w:pPr>
            <w:r w:rsidRPr="000A44B8">
              <w:rPr>
                <w:szCs w:val="18"/>
              </w:rPr>
              <w:t>Applicability Notes</w:t>
            </w: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2193B886" w14:textId="77777777" w:rsidR="00E5318D" w:rsidRPr="000A44B8" w:rsidRDefault="00E5318D" w:rsidP="00065D88">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3B1A9DD5" w14:textId="77777777" w:rsidR="00E5318D" w:rsidRPr="000A44B8" w:rsidRDefault="00E5318D" w:rsidP="00065D88">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514B01AB" w14:textId="77777777" w:rsidR="00E5318D" w:rsidRPr="000A44B8" w:rsidRDefault="00E5318D" w:rsidP="00065D88">
            <w:pPr>
              <w:keepNext/>
              <w:spacing w:after="60"/>
              <w:jc w:val="center"/>
              <w:rPr>
                <w:rFonts w:cs="Arial"/>
                <w:sz w:val="18"/>
                <w:szCs w:val="18"/>
              </w:rPr>
            </w:pPr>
          </w:p>
        </w:tc>
        <w:tc>
          <w:tcPr>
            <w:tcW w:w="390" w:type="pct"/>
            <w:vMerge/>
            <w:tcBorders>
              <w:left w:val="single" w:sz="2" w:space="0" w:color="808080" w:themeColor="background1" w:themeShade="80"/>
            </w:tcBorders>
            <w:shd w:val="clear" w:color="auto" w:fill="auto"/>
          </w:tcPr>
          <w:p w14:paraId="458BE618" w14:textId="77777777" w:rsidR="00E5318D" w:rsidRPr="000A44B8" w:rsidRDefault="00E5318D" w:rsidP="00065D88">
            <w:pPr>
              <w:keepNext/>
              <w:spacing w:after="60"/>
              <w:jc w:val="center"/>
              <w:rPr>
                <w:rFonts w:cs="Arial"/>
                <w:sz w:val="18"/>
                <w:szCs w:val="18"/>
              </w:rPr>
            </w:pPr>
          </w:p>
        </w:tc>
      </w:tr>
      <w:tr w:rsidR="00E5318D" w:rsidRPr="000A44B8" w14:paraId="3189B2D4" w14:textId="77777777" w:rsidTr="00E5318D">
        <w:trPr>
          <w:cantSplit/>
        </w:trPr>
        <w:tc>
          <w:tcPr>
            <w:tcW w:w="361" w:type="pct"/>
            <w:gridSpan w:val="2"/>
            <w:vMerge/>
            <w:tcBorders>
              <w:bottom w:val="single" w:sz="2" w:space="0" w:color="808080" w:themeColor="background1" w:themeShade="80"/>
              <w:right w:val="single" w:sz="2" w:space="0" w:color="808080" w:themeColor="background1" w:themeShade="80"/>
            </w:tcBorders>
          </w:tcPr>
          <w:p w14:paraId="616D7FEF" w14:textId="77777777" w:rsidR="00E5318D" w:rsidRPr="000A44B8" w:rsidRDefault="00E5318D" w:rsidP="00065D88">
            <w:pPr>
              <w:pStyle w:val="TableText"/>
              <w:rPr>
                <w:b/>
                <w:bCs/>
                <w:szCs w:val="18"/>
              </w:rPr>
            </w:pPr>
          </w:p>
        </w:tc>
        <w:tc>
          <w:tcPr>
            <w:tcW w:w="307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40D1E75D" w14:textId="77777777" w:rsidR="00E5318D" w:rsidRPr="000A44B8" w:rsidRDefault="00E5318D" w:rsidP="00065D88">
            <w:pPr>
              <w:pStyle w:val="TableListBullet"/>
              <w:numPr>
                <w:ilvl w:val="0"/>
                <w:numId w:val="0"/>
              </w:numPr>
              <w:ind w:left="-7"/>
              <w:rPr>
                <w:szCs w:val="18"/>
              </w:rPr>
            </w:pPr>
            <w:r w:rsidRPr="000A44B8">
              <w:rPr>
                <w:i/>
                <w:iCs/>
                <w:color w:val="C00000"/>
                <w:szCs w:val="18"/>
                <w:lang w:eastAsia="en-GB"/>
              </w:rPr>
              <w:t>This requirement is a best practice until 31 March 2025, after which it will be required and must be fully considered during a PCI DSS assessment.</w:t>
            </w: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FA5B812"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39369DA"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11D2C0D"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tcBorders>
            <w:shd w:val="clear" w:color="auto" w:fill="auto"/>
          </w:tcPr>
          <w:p w14:paraId="672FD84B" w14:textId="77777777" w:rsidR="00E5318D" w:rsidRPr="000A44B8" w:rsidRDefault="00E5318D" w:rsidP="00065D88">
            <w:pPr>
              <w:spacing w:after="60"/>
              <w:jc w:val="center"/>
              <w:rPr>
                <w:rFonts w:cs="Arial"/>
                <w:sz w:val="18"/>
                <w:szCs w:val="18"/>
              </w:rPr>
            </w:pPr>
          </w:p>
        </w:tc>
      </w:tr>
      <w:tr w:rsidR="00E808E0" w:rsidRPr="00E808E0" w14:paraId="721670FE" w14:textId="77777777" w:rsidTr="00E5318D">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0A9E32FB" w14:textId="77777777" w:rsidR="00611C97" w:rsidRPr="00E808E0" w:rsidRDefault="00611C97" w:rsidP="00065D88">
            <w:pPr>
              <w:pStyle w:val="TableBody"/>
              <w:keepNext/>
              <w:rPr>
                <w:rFonts w:cs="Arial"/>
                <w:sz w:val="18"/>
                <w:szCs w:val="18"/>
              </w:rPr>
            </w:pPr>
            <w:r w:rsidRPr="00E808E0">
              <w:rPr>
                <w:rStyle w:val="BoldCharacter"/>
                <w:rFonts w:cs="Arial"/>
                <w:sz w:val="18"/>
                <w:szCs w:val="18"/>
              </w:rPr>
              <w:lastRenderedPageBreak/>
              <w:t xml:space="preserve">8.6 </w:t>
            </w:r>
            <w:r w:rsidRPr="00E808E0">
              <w:rPr>
                <w:rFonts w:cs="Arial"/>
                <w:sz w:val="18"/>
                <w:szCs w:val="18"/>
              </w:rPr>
              <w:t xml:space="preserve">Use of </w:t>
            </w:r>
            <w:r w:rsidRPr="00E808E0">
              <w:rPr>
                <w:rStyle w:val="GlossaryCharacter"/>
                <w:rFonts w:cs="Arial"/>
                <w:color w:val="auto"/>
                <w:sz w:val="18"/>
                <w:szCs w:val="18"/>
              </w:rPr>
              <w:t>application and system accounts</w:t>
            </w:r>
            <w:r w:rsidRPr="00E808E0">
              <w:rPr>
                <w:rFonts w:cs="Arial"/>
                <w:sz w:val="18"/>
                <w:szCs w:val="18"/>
              </w:rPr>
              <w:t xml:space="preserve"> and associated </w:t>
            </w:r>
            <w:r w:rsidRPr="00E808E0">
              <w:rPr>
                <w:rStyle w:val="GlossaryCharacter"/>
                <w:rFonts w:cs="Arial"/>
                <w:color w:val="auto"/>
                <w:sz w:val="18"/>
                <w:szCs w:val="18"/>
              </w:rPr>
              <w:t>authentication factors</w:t>
            </w:r>
            <w:r w:rsidRPr="00E808E0">
              <w:rPr>
                <w:rFonts w:cs="Arial"/>
                <w:sz w:val="18"/>
                <w:szCs w:val="18"/>
              </w:rPr>
              <w:t xml:space="preserve"> is strictly managed.</w:t>
            </w:r>
          </w:p>
        </w:tc>
      </w:tr>
      <w:tr w:rsidR="00E5318D" w:rsidRPr="00E808E0" w14:paraId="738829BB" w14:textId="77777777" w:rsidTr="00E5318D">
        <w:trPr>
          <w:cantSplit/>
        </w:trPr>
        <w:tc>
          <w:tcPr>
            <w:tcW w:w="336" w:type="pct"/>
            <w:vMerge w:val="restart"/>
            <w:tcBorders>
              <w:top w:val="single" w:sz="2" w:space="0" w:color="808080" w:themeColor="background1" w:themeShade="80"/>
              <w:right w:val="single" w:sz="2" w:space="0" w:color="808080" w:themeColor="background1" w:themeShade="80"/>
            </w:tcBorders>
          </w:tcPr>
          <w:p w14:paraId="61F9A7BF" w14:textId="77777777" w:rsidR="00E5318D" w:rsidRPr="00E808E0" w:rsidRDefault="00E5318D" w:rsidP="00065D88">
            <w:pPr>
              <w:pStyle w:val="TableText"/>
              <w:keepNext/>
              <w:rPr>
                <w:b/>
                <w:bCs/>
                <w:szCs w:val="18"/>
              </w:rPr>
            </w:pPr>
            <w:r w:rsidRPr="00E808E0">
              <w:rPr>
                <w:b/>
                <w:bCs/>
                <w:szCs w:val="18"/>
              </w:rPr>
              <w:t>8.6.1</w:t>
            </w:r>
          </w:p>
        </w:tc>
        <w:tc>
          <w:tcPr>
            <w:tcW w:w="1755"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1A544BF" w14:textId="77777777" w:rsidR="00E5318D" w:rsidRPr="00E808E0" w:rsidRDefault="00E5318D" w:rsidP="00065D88">
            <w:pPr>
              <w:pStyle w:val="TableBody"/>
              <w:keepNext/>
              <w:rPr>
                <w:rFonts w:cs="Arial"/>
                <w:sz w:val="18"/>
                <w:szCs w:val="18"/>
              </w:rPr>
            </w:pPr>
            <w:r w:rsidRPr="00E808E0">
              <w:rPr>
                <w:rFonts w:cs="Arial"/>
                <w:sz w:val="18"/>
                <w:szCs w:val="18"/>
              </w:rPr>
              <w:t xml:space="preserve">If accounts used by systems or </w:t>
            </w:r>
            <w:r w:rsidRPr="00E808E0">
              <w:rPr>
                <w:rStyle w:val="GlossaryCharacter"/>
                <w:rFonts w:cs="Arial"/>
                <w:color w:val="auto"/>
                <w:sz w:val="18"/>
                <w:szCs w:val="18"/>
              </w:rPr>
              <w:t>applications</w:t>
            </w:r>
            <w:r w:rsidRPr="00E808E0">
              <w:rPr>
                <w:rFonts w:cs="Arial"/>
                <w:sz w:val="18"/>
                <w:szCs w:val="18"/>
              </w:rPr>
              <w:t xml:space="preserve"> can be used for interactive login, they are managed as follows: </w:t>
            </w:r>
          </w:p>
          <w:p w14:paraId="7C4B1E9D" w14:textId="77777777" w:rsidR="00E5318D" w:rsidRPr="00E808E0" w:rsidRDefault="00E5318D" w:rsidP="00065D88">
            <w:pPr>
              <w:pStyle w:val="TableListBullet"/>
              <w:keepNext/>
              <w:ind w:left="263" w:hanging="270"/>
              <w:rPr>
                <w:szCs w:val="18"/>
              </w:rPr>
            </w:pPr>
            <w:r w:rsidRPr="00E808E0">
              <w:rPr>
                <w:szCs w:val="18"/>
              </w:rPr>
              <w:t>Interactive use is prevented unless needed for an exceptional circumstance.</w:t>
            </w:r>
          </w:p>
          <w:p w14:paraId="68E254F5" w14:textId="77777777" w:rsidR="00E5318D" w:rsidRPr="00E808E0" w:rsidRDefault="00E5318D" w:rsidP="00065D88">
            <w:pPr>
              <w:pStyle w:val="TableListBullet"/>
              <w:keepNext/>
              <w:ind w:left="263" w:hanging="270"/>
              <w:rPr>
                <w:szCs w:val="18"/>
              </w:rPr>
            </w:pPr>
            <w:r w:rsidRPr="00E808E0">
              <w:rPr>
                <w:szCs w:val="18"/>
              </w:rPr>
              <w:t>Interactive use is limited to the time needed for the exceptional circumstance.</w:t>
            </w:r>
          </w:p>
          <w:p w14:paraId="4DE238CF" w14:textId="77777777" w:rsidR="00E5318D" w:rsidRPr="00E808E0" w:rsidRDefault="00E5318D" w:rsidP="00065D88">
            <w:pPr>
              <w:pStyle w:val="TableListBullet"/>
              <w:keepNext/>
              <w:ind w:left="263" w:hanging="270"/>
              <w:rPr>
                <w:szCs w:val="18"/>
              </w:rPr>
            </w:pPr>
            <w:r w:rsidRPr="00E808E0">
              <w:rPr>
                <w:szCs w:val="18"/>
              </w:rPr>
              <w:t>Business justification for interactive use is documented.</w:t>
            </w:r>
          </w:p>
          <w:p w14:paraId="7AAA3610" w14:textId="77777777" w:rsidR="00E5318D" w:rsidRPr="00E808E0" w:rsidRDefault="00E5318D" w:rsidP="00065D88">
            <w:pPr>
              <w:pStyle w:val="TableListBullet"/>
              <w:keepNext/>
              <w:ind w:left="263" w:hanging="270"/>
              <w:rPr>
                <w:szCs w:val="18"/>
              </w:rPr>
            </w:pPr>
            <w:r w:rsidRPr="00E808E0">
              <w:rPr>
                <w:szCs w:val="18"/>
              </w:rPr>
              <w:t xml:space="preserve">Interactive use is explicitly approved by management. </w:t>
            </w:r>
          </w:p>
          <w:p w14:paraId="6EE8EDFC" w14:textId="77777777" w:rsidR="00E5318D" w:rsidRPr="00E808E0" w:rsidRDefault="00E5318D" w:rsidP="00065D88">
            <w:pPr>
              <w:pStyle w:val="TableListBullet"/>
              <w:keepNext/>
              <w:ind w:left="263" w:hanging="270"/>
              <w:rPr>
                <w:szCs w:val="18"/>
              </w:rPr>
            </w:pPr>
            <w:r w:rsidRPr="00E808E0">
              <w:rPr>
                <w:szCs w:val="18"/>
              </w:rPr>
              <w:t>Individual user identity is confirmed before access to account is granted.</w:t>
            </w:r>
          </w:p>
          <w:p w14:paraId="78FEC538" w14:textId="77777777" w:rsidR="00E5318D" w:rsidRPr="00E808E0" w:rsidRDefault="00E5318D" w:rsidP="00065D88">
            <w:pPr>
              <w:pStyle w:val="TableListBullet"/>
              <w:keepNext/>
              <w:ind w:left="263" w:hanging="270"/>
              <w:rPr>
                <w:rStyle w:val="BoldItalicCharacter"/>
                <w:szCs w:val="18"/>
              </w:rPr>
            </w:pPr>
            <w:r w:rsidRPr="00E808E0">
              <w:rPr>
                <w:szCs w:val="18"/>
              </w:rPr>
              <w:t>Every action taken is attributable to an individual user.</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0E0EC1A" w14:textId="77777777" w:rsidR="00E5318D" w:rsidRPr="00E808E0" w:rsidRDefault="00E5318D" w:rsidP="00065D88">
            <w:pPr>
              <w:pStyle w:val="TableListBullet"/>
              <w:keepNext/>
              <w:ind w:left="263" w:hanging="270"/>
              <w:rPr>
                <w:szCs w:val="18"/>
              </w:rPr>
            </w:pPr>
            <w:r w:rsidRPr="00E808E0">
              <w:rPr>
                <w:szCs w:val="18"/>
              </w:rPr>
              <w:t>Examine application and system accounts that can be used interactively.</w:t>
            </w:r>
          </w:p>
          <w:p w14:paraId="2FCE9DE7" w14:textId="77777777" w:rsidR="00E5318D" w:rsidRPr="00E808E0" w:rsidRDefault="00E5318D" w:rsidP="00065D88">
            <w:pPr>
              <w:pStyle w:val="TableListBullet"/>
              <w:keepNext/>
              <w:ind w:left="263" w:hanging="270"/>
              <w:rPr>
                <w:szCs w:val="18"/>
              </w:rPr>
            </w:pPr>
            <w:r w:rsidRPr="00E808E0">
              <w:rPr>
                <w:szCs w:val="18"/>
              </w:rPr>
              <w:t>Interview administrative personnel.</w:t>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48C7572" w14:textId="77777777" w:rsidR="00E5318D" w:rsidRPr="00E808E0" w:rsidRDefault="00E5318D" w:rsidP="00065D88">
            <w:pPr>
              <w:keepNext/>
              <w:spacing w:after="60"/>
              <w:jc w:val="center"/>
              <w:rPr>
                <w:rFonts w:cs="Arial"/>
                <w:sz w:val="18"/>
                <w:szCs w:val="18"/>
              </w:rPr>
            </w:pPr>
            <w:r w:rsidRPr="00E808E0">
              <w:rPr>
                <w:rFonts w:cs="Arial"/>
                <w:sz w:val="18"/>
                <w:szCs w:val="18"/>
              </w:rPr>
              <w:fldChar w:fldCharType="begin">
                <w:ffData>
                  <w:name w:val="Check1"/>
                  <w:enabled/>
                  <w:calcOnExit w:val="0"/>
                  <w:checkBox>
                    <w:sizeAuto/>
                    <w:default w:val="0"/>
                  </w:checkBox>
                </w:ffData>
              </w:fldChar>
            </w:r>
            <w:r w:rsidRPr="00E808E0">
              <w:rPr>
                <w:rFonts w:cs="Arial"/>
                <w:sz w:val="18"/>
                <w:szCs w:val="18"/>
              </w:rPr>
              <w:instrText xml:space="preserve"> FORMCHECKBOX </w:instrText>
            </w:r>
            <w:r w:rsidRPr="00E808E0">
              <w:rPr>
                <w:rFonts w:cs="Arial"/>
                <w:sz w:val="18"/>
                <w:szCs w:val="18"/>
              </w:rPr>
            </w:r>
            <w:r w:rsidRPr="00E808E0">
              <w:rPr>
                <w:rFonts w:cs="Arial"/>
                <w:sz w:val="18"/>
                <w:szCs w:val="18"/>
              </w:rPr>
              <w:fldChar w:fldCharType="separate"/>
            </w:r>
            <w:r w:rsidRPr="00E808E0">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B8257AD" w14:textId="77777777" w:rsidR="00E5318D" w:rsidRPr="00E808E0" w:rsidRDefault="00E5318D" w:rsidP="00065D88">
            <w:pPr>
              <w:keepNext/>
              <w:spacing w:after="60"/>
              <w:jc w:val="center"/>
              <w:rPr>
                <w:rFonts w:cs="Arial"/>
                <w:sz w:val="18"/>
                <w:szCs w:val="18"/>
              </w:rPr>
            </w:pPr>
            <w:r w:rsidRPr="00E808E0">
              <w:rPr>
                <w:rFonts w:cs="Arial"/>
                <w:sz w:val="18"/>
                <w:szCs w:val="18"/>
              </w:rPr>
              <w:fldChar w:fldCharType="begin">
                <w:ffData>
                  <w:name w:val="Check1"/>
                  <w:enabled/>
                  <w:calcOnExit w:val="0"/>
                  <w:checkBox>
                    <w:sizeAuto/>
                    <w:default w:val="0"/>
                  </w:checkBox>
                </w:ffData>
              </w:fldChar>
            </w:r>
            <w:r w:rsidRPr="00E808E0">
              <w:rPr>
                <w:rFonts w:cs="Arial"/>
                <w:sz w:val="18"/>
                <w:szCs w:val="18"/>
              </w:rPr>
              <w:instrText xml:space="preserve"> FORMCHECKBOX </w:instrText>
            </w:r>
            <w:r w:rsidRPr="00E808E0">
              <w:rPr>
                <w:rFonts w:cs="Arial"/>
                <w:sz w:val="18"/>
                <w:szCs w:val="18"/>
              </w:rPr>
            </w:r>
            <w:r w:rsidRPr="00E808E0">
              <w:rPr>
                <w:rFonts w:cs="Arial"/>
                <w:sz w:val="18"/>
                <w:szCs w:val="18"/>
              </w:rPr>
              <w:fldChar w:fldCharType="separate"/>
            </w:r>
            <w:r w:rsidRPr="00E808E0">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76600C6" w14:textId="77777777" w:rsidR="00E5318D" w:rsidRPr="00E808E0" w:rsidRDefault="00E5318D" w:rsidP="00065D88">
            <w:pPr>
              <w:keepNext/>
              <w:spacing w:after="60"/>
              <w:jc w:val="center"/>
              <w:rPr>
                <w:rFonts w:cs="Arial"/>
                <w:sz w:val="18"/>
                <w:szCs w:val="18"/>
              </w:rPr>
            </w:pPr>
            <w:r w:rsidRPr="00E808E0">
              <w:rPr>
                <w:rFonts w:cs="Arial"/>
                <w:sz w:val="18"/>
                <w:szCs w:val="18"/>
              </w:rPr>
              <w:fldChar w:fldCharType="begin">
                <w:ffData>
                  <w:name w:val="Check1"/>
                  <w:enabled/>
                  <w:calcOnExit w:val="0"/>
                  <w:checkBox>
                    <w:sizeAuto/>
                    <w:default w:val="0"/>
                  </w:checkBox>
                </w:ffData>
              </w:fldChar>
            </w:r>
            <w:r w:rsidRPr="00E808E0">
              <w:rPr>
                <w:rFonts w:cs="Arial"/>
                <w:sz w:val="18"/>
                <w:szCs w:val="18"/>
              </w:rPr>
              <w:instrText xml:space="preserve"> FORMCHECKBOX </w:instrText>
            </w:r>
            <w:r w:rsidRPr="00E808E0">
              <w:rPr>
                <w:rFonts w:cs="Arial"/>
                <w:sz w:val="18"/>
                <w:szCs w:val="18"/>
              </w:rPr>
            </w:r>
            <w:r w:rsidRPr="00E808E0">
              <w:rPr>
                <w:rFonts w:cs="Arial"/>
                <w:sz w:val="18"/>
                <w:szCs w:val="18"/>
              </w:rPr>
              <w:fldChar w:fldCharType="separate"/>
            </w:r>
            <w:r w:rsidRPr="00E808E0">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tcBorders>
            <w:shd w:val="clear" w:color="auto" w:fill="auto"/>
          </w:tcPr>
          <w:p w14:paraId="3F38725D" w14:textId="77777777" w:rsidR="00E5318D" w:rsidRPr="00E808E0" w:rsidRDefault="00E5318D" w:rsidP="00065D88">
            <w:pPr>
              <w:keepNext/>
              <w:spacing w:after="60"/>
              <w:jc w:val="center"/>
              <w:rPr>
                <w:rFonts w:cs="Arial"/>
                <w:sz w:val="18"/>
                <w:szCs w:val="18"/>
              </w:rPr>
            </w:pPr>
            <w:r w:rsidRPr="00E808E0">
              <w:rPr>
                <w:rFonts w:cs="Arial"/>
                <w:sz w:val="18"/>
                <w:szCs w:val="18"/>
              </w:rPr>
              <w:fldChar w:fldCharType="begin">
                <w:ffData>
                  <w:name w:val="Check1"/>
                  <w:enabled/>
                  <w:calcOnExit w:val="0"/>
                  <w:checkBox>
                    <w:sizeAuto/>
                    <w:default w:val="0"/>
                  </w:checkBox>
                </w:ffData>
              </w:fldChar>
            </w:r>
            <w:r w:rsidRPr="00E808E0">
              <w:rPr>
                <w:rFonts w:cs="Arial"/>
                <w:sz w:val="18"/>
                <w:szCs w:val="18"/>
              </w:rPr>
              <w:instrText xml:space="preserve"> FORMCHECKBOX </w:instrText>
            </w:r>
            <w:r w:rsidRPr="00E808E0">
              <w:rPr>
                <w:rFonts w:cs="Arial"/>
                <w:sz w:val="18"/>
                <w:szCs w:val="18"/>
              </w:rPr>
            </w:r>
            <w:r w:rsidRPr="00E808E0">
              <w:rPr>
                <w:rFonts w:cs="Arial"/>
                <w:sz w:val="18"/>
                <w:szCs w:val="18"/>
              </w:rPr>
              <w:fldChar w:fldCharType="separate"/>
            </w:r>
            <w:r w:rsidRPr="00E808E0">
              <w:rPr>
                <w:rFonts w:cs="Arial"/>
                <w:sz w:val="18"/>
                <w:szCs w:val="18"/>
              </w:rPr>
              <w:fldChar w:fldCharType="end"/>
            </w:r>
          </w:p>
        </w:tc>
      </w:tr>
      <w:tr w:rsidR="00E5318D" w:rsidRPr="000A44B8" w14:paraId="3B253F0C" w14:textId="77777777" w:rsidTr="00E5318D">
        <w:trPr>
          <w:cantSplit/>
        </w:trPr>
        <w:tc>
          <w:tcPr>
            <w:tcW w:w="336" w:type="pct"/>
            <w:vMerge/>
            <w:tcBorders>
              <w:right w:val="single" w:sz="2" w:space="0" w:color="808080" w:themeColor="background1" w:themeShade="80"/>
            </w:tcBorders>
          </w:tcPr>
          <w:p w14:paraId="49B5E3DE" w14:textId="77777777" w:rsidR="00E5318D" w:rsidRPr="000A44B8" w:rsidRDefault="00E5318D" w:rsidP="00065D88">
            <w:pPr>
              <w:pStyle w:val="TableText"/>
              <w:keepNext/>
              <w:rPr>
                <w:b/>
                <w:bCs/>
                <w:szCs w:val="18"/>
              </w:rPr>
            </w:pPr>
          </w:p>
        </w:tc>
        <w:tc>
          <w:tcPr>
            <w:tcW w:w="3101" w:type="pct"/>
            <w:gridSpan w:val="3"/>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61F39C14" w14:textId="77777777" w:rsidR="00E5318D" w:rsidRPr="000A44B8" w:rsidRDefault="00E5318D" w:rsidP="00065D88">
            <w:pPr>
              <w:pStyle w:val="AppNotes"/>
              <w:rPr>
                <w:szCs w:val="18"/>
              </w:rPr>
            </w:pPr>
            <w:r w:rsidRPr="000A44B8">
              <w:rPr>
                <w:szCs w:val="18"/>
              </w:rPr>
              <w:t>Applicability Notes</w:t>
            </w: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59B7A2B3" w14:textId="77777777" w:rsidR="00E5318D" w:rsidRPr="000A44B8" w:rsidRDefault="00E5318D" w:rsidP="00065D88">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74E99B65" w14:textId="77777777" w:rsidR="00E5318D" w:rsidRPr="000A44B8" w:rsidRDefault="00E5318D" w:rsidP="00065D88">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06C0AD39" w14:textId="77777777" w:rsidR="00E5318D" w:rsidRPr="000A44B8" w:rsidRDefault="00E5318D" w:rsidP="00065D88">
            <w:pPr>
              <w:keepNext/>
              <w:spacing w:after="60"/>
              <w:jc w:val="center"/>
              <w:rPr>
                <w:rFonts w:cs="Arial"/>
                <w:sz w:val="18"/>
                <w:szCs w:val="18"/>
              </w:rPr>
            </w:pPr>
          </w:p>
        </w:tc>
        <w:tc>
          <w:tcPr>
            <w:tcW w:w="390" w:type="pct"/>
            <w:vMerge/>
            <w:tcBorders>
              <w:left w:val="single" w:sz="2" w:space="0" w:color="808080" w:themeColor="background1" w:themeShade="80"/>
            </w:tcBorders>
            <w:shd w:val="clear" w:color="auto" w:fill="auto"/>
          </w:tcPr>
          <w:p w14:paraId="28C2257F" w14:textId="77777777" w:rsidR="00E5318D" w:rsidRPr="000A44B8" w:rsidRDefault="00E5318D" w:rsidP="00065D88">
            <w:pPr>
              <w:keepNext/>
              <w:spacing w:after="60"/>
              <w:jc w:val="center"/>
              <w:rPr>
                <w:rFonts w:cs="Arial"/>
                <w:sz w:val="18"/>
                <w:szCs w:val="18"/>
              </w:rPr>
            </w:pPr>
          </w:p>
        </w:tc>
      </w:tr>
      <w:tr w:rsidR="00E5318D" w:rsidRPr="000A44B8" w14:paraId="6CEA1D6D" w14:textId="77777777" w:rsidTr="00E5318D">
        <w:trPr>
          <w:cantSplit/>
        </w:trPr>
        <w:tc>
          <w:tcPr>
            <w:tcW w:w="336" w:type="pct"/>
            <w:vMerge/>
            <w:tcBorders>
              <w:bottom w:val="single" w:sz="2" w:space="0" w:color="808080" w:themeColor="background1" w:themeShade="80"/>
              <w:right w:val="single" w:sz="2" w:space="0" w:color="808080" w:themeColor="background1" w:themeShade="80"/>
            </w:tcBorders>
          </w:tcPr>
          <w:p w14:paraId="1EF074E5" w14:textId="77777777" w:rsidR="00E5318D" w:rsidRPr="000A44B8" w:rsidRDefault="00E5318D" w:rsidP="00065D88">
            <w:pPr>
              <w:pStyle w:val="TableText"/>
              <w:rPr>
                <w:b/>
                <w:bCs/>
                <w:szCs w:val="18"/>
              </w:rPr>
            </w:pPr>
          </w:p>
        </w:tc>
        <w:tc>
          <w:tcPr>
            <w:tcW w:w="3101" w:type="pct"/>
            <w:gridSpan w:val="3"/>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09C13E40" w14:textId="77777777" w:rsidR="00E5318D" w:rsidRPr="000A44B8" w:rsidRDefault="00E5318D" w:rsidP="00065D88">
            <w:pPr>
              <w:pStyle w:val="TableListBullet"/>
              <w:numPr>
                <w:ilvl w:val="0"/>
                <w:numId w:val="0"/>
              </w:numPr>
              <w:ind w:left="-7"/>
              <w:rPr>
                <w:szCs w:val="18"/>
              </w:rPr>
            </w:pPr>
            <w:r w:rsidRPr="000A44B8">
              <w:rPr>
                <w:i/>
                <w:iCs/>
                <w:color w:val="C00000"/>
                <w:szCs w:val="18"/>
                <w:lang w:eastAsia="en-GB"/>
              </w:rPr>
              <w:t>This requirement is a best practice until 31 March 2025, after which it will be required and must be fully considered during a PCI DSS assessment.</w:t>
            </w: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57DD48C"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74FDAA5"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6359993"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tcBorders>
            <w:shd w:val="clear" w:color="auto" w:fill="auto"/>
          </w:tcPr>
          <w:p w14:paraId="4151745E" w14:textId="77777777" w:rsidR="00E5318D" w:rsidRPr="000A44B8" w:rsidRDefault="00E5318D" w:rsidP="00065D88">
            <w:pPr>
              <w:spacing w:after="60"/>
              <w:jc w:val="center"/>
              <w:rPr>
                <w:rFonts w:cs="Arial"/>
                <w:sz w:val="18"/>
                <w:szCs w:val="18"/>
              </w:rPr>
            </w:pPr>
          </w:p>
        </w:tc>
      </w:tr>
      <w:tr w:rsidR="00E5318D" w:rsidRPr="000A44B8" w14:paraId="7E97E5E6" w14:textId="77777777" w:rsidTr="00E5318D">
        <w:trPr>
          <w:cantSplit/>
        </w:trPr>
        <w:tc>
          <w:tcPr>
            <w:tcW w:w="336" w:type="pct"/>
            <w:vMerge w:val="restart"/>
            <w:tcBorders>
              <w:top w:val="single" w:sz="2" w:space="0" w:color="808080" w:themeColor="background1" w:themeShade="80"/>
              <w:right w:val="single" w:sz="2" w:space="0" w:color="808080" w:themeColor="background1" w:themeShade="80"/>
            </w:tcBorders>
          </w:tcPr>
          <w:p w14:paraId="6C77D249" w14:textId="77777777" w:rsidR="00E5318D" w:rsidRPr="000A44B8" w:rsidRDefault="00E5318D" w:rsidP="00065D88">
            <w:pPr>
              <w:pStyle w:val="TableText"/>
              <w:keepNext/>
              <w:rPr>
                <w:b/>
                <w:bCs/>
                <w:szCs w:val="18"/>
              </w:rPr>
            </w:pPr>
            <w:r w:rsidRPr="000A44B8">
              <w:rPr>
                <w:b/>
                <w:bCs/>
                <w:szCs w:val="18"/>
              </w:rPr>
              <w:lastRenderedPageBreak/>
              <w:t>8.6.2</w:t>
            </w:r>
          </w:p>
        </w:tc>
        <w:tc>
          <w:tcPr>
            <w:tcW w:w="1755"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BCB25BE" w14:textId="77777777" w:rsidR="00E5318D" w:rsidRPr="000A44B8" w:rsidRDefault="00E5318D" w:rsidP="00065D88">
            <w:pPr>
              <w:pStyle w:val="TableText"/>
              <w:keepNext/>
              <w:rPr>
                <w:rStyle w:val="BoldItalicCharacter"/>
                <w:b w:val="0"/>
                <w:bCs w:val="0"/>
                <w:szCs w:val="18"/>
              </w:rPr>
            </w:pPr>
            <w:r w:rsidRPr="000A44B8">
              <w:rPr>
                <w:szCs w:val="18"/>
              </w:rPr>
              <w:t xml:space="preserve">Passwords/passphrases for any </w:t>
            </w:r>
            <w:r w:rsidRPr="000A44B8">
              <w:rPr>
                <w:rStyle w:val="GlossaryCharacter"/>
                <w:color w:val="auto"/>
                <w:szCs w:val="18"/>
              </w:rPr>
              <w:t>application and system accounts</w:t>
            </w:r>
            <w:r w:rsidRPr="000A44B8">
              <w:rPr>
                <w:szCs w:val="18"/>
              </w:rPr>
              <w:t xml:space="preserve"> that can be used for interactive login are not hard coded in scripts, configuration/property files, or bespoke and custom source code.</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B73C12A" w14:textId="77777777" w:rsidR="00E5318D" w:rsidRPr="000A44B8" w:rsidRDefault="00E5318D" w:rsidP="00065D88">
            <w:pPr>
              <w:pStyle w:val="TableListBullet"/>
              <w:keepNext/>
              <w:ind w:left="263" w:hanging="270"/>
              <w:rPr>
                <w:szCs w:val="18"/>
              </w:rPr>
            </w:pPr>
            <w:r w:rsidRPr="000A44B8">
              <w:rPr>
                <w:szCs w:val="18"/>
              </w:rPr>
              <w:t>Interview personnel.</w:t>
            </w:r>
          </w:p>
          <w:p w14:paraId="32C64B9D" w14:textId="77777777" w:rsidR="00E5318D" w:rsidRPr="000A44B8" w:rsidRDefault="00E5318D" w:rsidP="00065D88">
            <w:pPr>
              <w:pStyle w:val="TableListBullet"/>
              <w:keepNext/>
              <w:ind w:left="263" w:hanging="270"/>
              <w:rPr>
                <w:szCs w:val="18"/>
              </w:rPr>
            </w:pPr>
            <w:r w:rsidRPr="000A44B8">
              <w:rPr>
                <w:szCs w:val="18"/>
              </w:rPr>
              <w:t>Examine system development procedures.</w:t>
            </w:r>
          </w:p>
          <w:p w14:paraId="7C4F9A53" w14:textId="77777777" w:rsidR="00E5318D" w:rsidRPr="000A44B8" w:rsidRDefault="00E5318D" w:rsidP="00065D88">
            <w:pPr>
              <w:pStyle w:val="TableListBullet"/>
              <w:keepNext/>
              <w:ind w:left="263" w:hanging="270"/>
              <w:rPr>
                <w:szCs w:val="18"/>
              </w:rPr>
            </w:pPr>
            <w:r w:rsidRPr="000A44B8">
              <w:rPr>
                <w:szCs w:val="18"/>
              </w:rPr>
              <w:t>Examine scripts, configuration/property files, and bespoke and custom source code for application and system accounts that can be used for interactive login.</w:t>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4E06F9F"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126D7D8"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82AB345" w14:textId="77777777" w:rsidR="00E5318D" w:rsidRPr="000A44B8" w:rsidRDefault="00E5318D" w:rsidP="00065D88">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tcBorders>
            <w:shd w:val="clear" w:color="auto" w:fill="auto"/>
          </w:tcPr>
          <w:p w14:paraId="092C2BC5" w14:textId="77777777" w:rsidR="00E5318D" w:rsidRPr="000A44B8" w:rsidRDefault="00E5318D" w:rsidP="00065D88">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3E1E6AD5" w14:textId="77777777" w:rsidTr="00E5318D">
        <w:trPr>
          <w:cantSplit/>
        </w:trPr>
        <w:tc>
          <w:tcPr>
            <w:tcW w:w="336" w:type="pct"/>
            <w:vMerge/>
            <w:tcBorders>
              <w:right w:val="single" w:sz="2" w:space="0" w:color="808080" w:themeColor="background1" w:themeShade="80"/>
            </w:tcBorders>
          </w:tcPr>
          <w:p w14:paraId="245BB7BF" w14:textId="77777777" w:rsidR="00E5318D" w:rsidRPr="000A44B8" w:rsidRDefault="00E5318D" w:rsidP="00065D88">
            <w:pPr>
              <w:pStyle w:val="TableText"/>
              <w:keepNext/>
              <w:rPr>
                <w:b/>
                <w:bCs/>
                <w:szCs w:val="18"/>
              </w:rPr>
            </w:pPr>
          </w:p>
        </w:tc>
        <w:tc>
          <w:tcPr>
            <w:tcW w:w="3101" w:type="pct"/>
            <w:gridSpan w:val="3"/>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6DA4D25B" w14:textId="77777777" w:rsidR="00E5318D" w:rsidRPr="000A44B8" w:rsidRDefault="00E5318D" w:rsidP="00065D88">
            <w:pPr>
              <w:pStyle w:val="AppNotes"/>
              <w:rPr>
                <w:szCs w:val="18"/>
              </w:rPr>
            </w:pPr>
            <w:r w:rsidRPr="000A44B8">
              <w:rPr>
                <w:szCs w:val="18"/>
              </w:rPr>
              <w:t>Applicability Notes</w:t>
            </w: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6726E132" w14:textId="77777777" w:rsidR="00E5318D" w:rsidRPr="000A44B8" w:rsidRDefault="00E5318D" w:rsidP="00065D88">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599A29FB" w14:textId="77777777" w:rsidR="00E5318D" w:rsidRPr="000A44B8" w:rsidRDefault="00E5318D" w:rsidP="00065D88">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3F13990C" w14:textId="77777777" w:rsidR="00E5318D" w:rsidRPr="000A44B8" w:rsidRDefault="00E5318D" w:rsidP="00065D88">
            <w:pPr>
              <w:keepNext/>
              <w:spacing w:after="60"/>
              <w:jc w:val="center"/>
              <w:rPr>
                <w:rFonts w:cs="Arial"/>
                <w:sz w:val="18"/>
                <w:szCs w:val="18"/>
              </w:rPr>
            </w:pPr>
          </w:p>
        </w:tc>
        <w:tc>
          <w:tcPr>
            <w:tcW w:w="390" w:type="pct"/>
            <w:vMerge/>
            <w:tcBorders>
              <w:left w:val="single" w:sz="2" w:space="0" w:color="808080" w:themeColor="background1" w:themeShade="80"/>
            </w:tcBorders>
            <w:shd w:val="clear" w:color="auto" w:fill="auto"/>
          </w:tcPr>
          <w:p w14:paraId="6DE32564" w14:textId="77777777" w:rsidR="00E5318D" w:rsidRPr="000A44B8" w:rsidRDefault="00E5318D" w:rsidP="00065D88">
            <w:pPr>
              <w:keepNext/>
              <w:spacing w:after="60"/>
              <w:jc w:val="center"/>
              <w:rPr>
                <w:rFonts w:cs="Arial"/>
                <w:sz w:val="18"/>
                <w:szCs w:val="18"/>
              </w:rPr>
            </w:pPr>
          </w:p>
        </w:tc>
      </w:tr>
      <w:tr w:rsidR="00E5318D" w:rsidRPr="000A44B8" w14:paraId="1355CF0B" w14:textId="77777777" w:rsidTr="00E5318D">
        <w:trPr>
          <w:cantSplit/>
        </w:trPr>
        <w:tc>
          <w:tcPr>
            <w:tcW w:w="336" w:type="pct"/>
            <w:vMerge/>
            <w:tcBorders>
              <w:bottom w:val="single" w:sz="2" w:space="0" w:color="808080" w:themeColor="background1" w:themeShade="80"/>
              <w:right w:val="single" w:sz="2" w:space="0" w:color="808080" w:themeColor="background1" w:themeShade="80"/>
            </w:tcBorders>
          </w:tcPr>
          <w:p w14:paraId="2FF550CF" w14:textId="77777777" w:rsidR="00E5318D" w:rsidRPr="000A44B8" w:rsidRDefault="00E5318D" w:rsidP="00065D88">
            <w:pPr>
              <w:pStyle w:val="TableText"/>
              <w:rPr>
                <w:b/>
                <w:bCs/>
                <w:szCs w:val="18"/>
              </w:rPr>
            </w:pPr>
          </w:p>
        </w:tc>
        <w:tc>
          <w:tcPr>
            <w:tcW w:w="3101" w:type="pct"/>
            <w:gridSpan w:val="3"/>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129F076" w14:textId="77777777" w:rsidR="00E5318D" w:rsidRPr="000A44B8" w:rsidRDefault="00E5318D" w:rsidP="00065D88">
            <w:pPr>
              <w:pStyle w:val="TableText"/>
              <w:rPr>
                <w:szCs w:val="18"/>
              </w:rPr>
            </w:pPr>
            <w:r w:rsidRPr="000A44B8">
              <w:rPr>
                <w:szCs w:val="18"/>
              </w:rPr>
              <w:t>Stored passwords/passphrases are required to be encrypted in accordance with PCI DSS Requirement 8.3.2.</w:t>
            </w:r>
          </w:p>
          <w:p w14:paraId="70FAC1D8" w14:textId="77777777" w:rsidR="00E5318D" w:rsidRPr="000A44B8" w:rsidRDefault="00E5318D" w:rsidP="00065D88">
            <w:pPr>
              <w:pStyle w:val="TableListBullet"/>
              <w:numPr>
                <w:ilvl w:val="0"/>
                <w:numId w:val="0"/>
              </w:numPr>
              <w:ind w:left="-7"/>
              <w:rPr>
                <w:szCs w:val="18"/>
              </w:rPr>
            </w:pPr>
            <w:r w:rsidRPr="000A44B8">
              <w:rPr>
                <w:i/>
                <w:iCs/>
                <w:color w:val="C00000"/>
                <w:szCs w:val="18"/>
              </w:rPr>
              <w:t>This requirement is a best practice until 31 March 2025, after which it will be required and must be fully considered during a PCI DSS assessment.</w:t>
            </w: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EEB79B9"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AA98A99"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0AF4A94" w14:textId="77777777" w:rsidR="00E5318D" w:rsidRPr="000A44B8"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tcBorders>
            <w:shd w:val="clear" w:color="auto" w:fill="auto"/>
          </w:tcPr>
          <w:p w14:paraId="1FCCEABB" w14:textId="77777777" w:rsidR="00E5318D" w:rsidRPr="000A44B8" w:rsidRDefault="00E5318D" w:rsidP="00065D88">
            <w:pPr>
              <w:spacing w:after="60"/>
              <w:jc w:val="center"/>
              <w:rPr>
                <w:rFonts w:cs="Arial"/>
                <w:sz w:val="18"/>
                <w:szCs w:val="18"/>
              </w:rPr>
            </w:pPr>
          </w:p>
        </w:tc>
      </w:tr>
      <w:tr w:rsidR="00E5318D" w:rsidRPr="000A44B8" w14:paraId="365D74AF" w14:textId="77777777" w:rsidTr="00E5318D">
        <w:trPr>
          <w:cantSplit/>
        </w:trPr>
        <w:tc>
          <w:tcPr>
            <w:tcW w:w="336" w:type="pct"/>
            <w:vMerge w:val="restart"/>
            <w:tcBorders>
              <w:top w:val="single" w:sz="2" w:space="0" w:color="808080" w:themeColor="background1" w:themeShade="80"/>
              <w:right w:val="single" w:sz="2" w:space="0" w:color="808080" w:themeColor="background1" w:themeShade="80"/>
            </w:tcBorders>
          </w:tcPr>
          <w:p w14:paraId="5DF49AEE" w14:textId="77777777" w:rsidR="00E5318D" w:rsidRPr="000A44B8" w:rsidRDefault="00E5318D" w:rsidP="00065D88">
            <w:pPr>
              <w:pStyle w:val="TableText"/>
              <w:rPr>
                <w:b/>
                <w:bCs/>
                <w:szCs w:val="18"/>
              </w:rPr>
            </w:pPr>
            <w:r w:rsidRPr="000A44B8">
              <w:rPr>
                <w:b/>
                <w:bCs/>
                <w:szCs w:val="18"/>
              </w:rPr>
              <w:t>8.6.3</w:t>
            </w:r>
          </w:p>
        </w:tc>
        <w:tc>
          <w:tcPr>
            <w:tcW w:w="1755"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BE896AC" w14:textId="77777777" w:rsidR="00E5318D" w:rsidRPr="000A44B8" w:rsidRDefault="00E5318D" w:rsidP="00065D88">
            <w:pPr>
              <w:pStyle w:val="TableText"/>
              <w:rPr>
                <w:szCs w:val="18"/>
              </w:rPr>
            </w:pPr>
            <w:r w:rsidRPr="000A44B8">
              <w:rPr>
                <w:szCs w:val="18"/>
              </w:rPr>
              <w:t xml:space="preserve">Passwords/passphrases for any </w:t>
            </w:r>
            <w:r w:rsidRPr="000A44B8">
              <w:rPr>
                <w:rStyle w:val="GlossaryCharacter"/>
                <w:color w:val="auto"/>
                <w:szCs w:val="18"/>
              </w:rPr>
              <w:t>application and system accounts</w:t>
            </w:r>
            <w:r w:rsidRPr="000A44B8">
              <w:rPr>
                <w:szCs w:val="18"/>
              </w:rPr>
              <w:t xml:space="preserve"> are protected against misuse as follows: </w:t>
            </w:r>
          </w:p>
          <w:p w14:paraId="74E901C6" w14:textId="77777777" w:rsidR="00E5318D" w:rsidRPr="000A44B8" w:rsidRDefault="00E5318D" w:rsidP="00065D88">
            <w:pPr>
              <w:pStyle w:val="TableListBullet"/>
              <w:ind w:left="263" w:hanging="270"/>
              <w:rPr>
                <w:szCs w:val="18"/>
              </w:rPr>
            </w:pPr>
            <w:r w:rsidRPr="000A44B8">
              <w:rPr>
                <w:szCs w:val="18"/>
                <w:lang w:val="en-US"/>
              </w:rPr>
              <w:t xml:space="preserve">Passwords/passphrases are changed </w:t>
            </w:r>
            <w:r w:rsidRPr="000A44B8">
              <w:rPr>
                <w:szCs w:val="18"/>
              </w:rPr>
              <w:t>periodically (at the frequency defined in the entity’s targeted risk analysis, which is performed according to all elements specified in Requirement 12.3.1) and upon suspicion or confirmation of compromise.</w:t>
            </w:r>
          </w:p>
          <w:p w14:paraId="29F5F919" w14:textId="77777777" w:rsidR="00E5318D" w:rsidRPr="000A44B8" w:rsidRDefault="00E5318D" w:rsidP="00065D88">
            <w:pPr>
              <w:pStyle w:val="TableListBullet"/>
              <w:ind w:left="263" w:hanging="270"/>
              <w:rPr>
                <w:rStyle w:val="BoldItalicCharacter"/>
                <w:szCs w:val="18"/>
              </w:rPr>
            </w:pPr>
            <w:r w:rsidRPr="000A44B8">
              <w:rPr>
                <w:szCs w:val="18"/>
              </w:rPr>
              <w:t>Passwords/passphrases are constructed with sufficient</w:t>
            </w:r>
            <w:r w:rsidRPr="000A44B8">
              <w:rPr>
                <w:szCs w:val="18"/>
                <w:lang w:val="en-US"/>
              </w:rPr>
              <w:t xml:space="preserve"> complexity appropriate for how frequently the entity changes the passwords/passphrases.</w:t>
            </w:r>
          </w:p>
        </w:tc>
        <w:tc>
          <w:tcPr>
            <w:tcW w:w="134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C620AC6" w14:textId="77777777" w:rsidR="00E5318D" w:rsidRPr="000A44B8" w:rsidRDefault="00E5318D" w:rsidP="00065D88">
            <w:pPr>
              <w:pStyle w:val="TableListBullet"/>
              <w:ind w:left="263" w:hanging="270"/>
              <w:rPr>
                <w:szCs w:val="18"/>
              </w:rPr>
            </w:pPr>
            <w:r w:rsidRPr="000A44B8">
              <w:rPr>
                <w:szCs w:val="18"/>
              </w:rPr>
              <w:t>Examine policies and procedures.</w:t>
            </w:r>
          </w:p>
          <w:p w14:paraId="38442DD7" w14:textId="77777777" w:rsidR="00E5318D" w:rsidRPr="000A44B8" w:rsidRDefault="00E5318D" w:rsidP="00065D88">
            <w:pPr>
              <w:pStyle w:val="TableListBullet"/>
              <w:ind w:left="263" w:hanging="270"/>
              <w:rPr>
                <w:szCs w:val="18"/>
              </w:rPr>
            </w:pPr>
            <w:r w:rsidRPr="000A44B8">
              <w:rPr>
                <w:szCs w:val="18"/>
              </w:rPr>
              <w:t>Examine the targeted risk analysis.</w:t>
            </w:r>
          </w:p>
          <w:p w14:paraId="2A9F57C4" w14:textId="77777777" w:rsidR="00E5318D" w:rsidRPr="000A44B8" w:rsidRDefault="00E5318D" w:rsidP="00065D88">
            <w:pPr>
              <w:pStyle w:val="TableListBullet"/>
              <w:ind w:left="263" w:hanging="270"/>
              <w:rPr>
                <w:szCs w:val="18"/>
              </w:rPr>
            </w:pPr>
            <w:r w:rsidRPr="000A44B8">
              <w:rPr>
                <w:szCs w:val="18"/>
              </w:rPr>
              <w:t>Interview responsible personnel.</w:t>
            </w:r>
          </w:p>
          <w:p w14:paraId="3DF6B8B2" w14:textId="77777777" w:rsidR="00E5318D" w:rsidRPr="000A44B8" w:rsidRDefault="00E5318D" w:rsidP="00065D88">
            <w:pPr>
              <w:pStyle w:val="TableListBullet"/>
              <w:ind w:left="263" w:hanging="270"/>
              <w:rPr>
                <w:szCs w:val="18"/>
              </w:rPr>
            </w:pPr>
            <w:r w:rsidRPr="000A44B8">
              <w:rPr>
                <w:szCs w:val="18"/>
              </w:rPr>
              <w:t>Examine system configuration settings.</w:t>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D184ADF"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7FD2E6B"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1B4C6FF" w14:textId="77777777" w:rsidR="00E5318D" w:rsidRPr="000A44B8" w:rsidRDefault="00E5318D" w:rsidP="00065D88">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tcBorders>
            <w:shd w:val="clear" w:color="auto" w:fill="auto"/>
          </w:tcPr>
          <w:p w14:paraId="2F42F27D" w14:textId="77777777" w:rsidR="00E5318D" w:rsidRPr="000A44B8"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A44B8" w14:paraId="0C7437F5" w14:textId="77777777" w:rsidTr="00E5318D">
        <w:trPr>
          <w:cantSplit/>
        </w:trPr>
        <w:tc>
          <w:tcPr>
            <w:tcW w:w="336" w:type="pct"/>
            <w:vMerge/>
            <w:tcBorders>
              <w:right w:val="single" w:sz="2" w:space="0" w:color="808080" w:themeColor="background1" w:themeShade="80"/>
            </w:tcBorders>
          </w:tcPr>
          <w:p w14:paraId="3A523E28" w14:textId="77777777" w:rsidR="00E5318D" w:rsidRPr="000A44B8" w:rsidRDefault="00E5318D" w:rsidP="00065D88">
            <w:pPr>
              <w:pStyle w:val="TableText"/>
              <w:rPr>
                <w:b/>
                <w:bCs/>
                <w:szCs w:val="18"/>
              </w:rPr>
            </w:pPr>
          </w:p>
        </w:tc>
        <w:tc>
          <w:tcPr>
            <w:tcW w:w="3101" w:type="pct"/>
            <w:gridSpan w:val="3"/>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0027638B" w14:textId="77777777" w:rsidR="00E5318D" w:rsidRPr="000A44B8" w:rsidRDefault="00E5318D" w:rsidP="00065D88">
            <w:pPr>
              <w:pStyle w:val="AppNotes"/>
              <w:rPr>
                <w:szCs w:val="18"/>
              </w:rPr>
            </w:pPr>
            <w:r w:rsidRPr="000A44B8">
              <w:rPr>
                <w:szCs w:val="18"/>
              </w:rPr>
              <w:t>Applicability Notes</w:t>
            </w: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02228B44"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024552ED"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465213E9"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tcBorders>
            <w:shd w:val="clear" w:color="auto" w:fill="auto"/>
          </w:tcPr>
          <w:p w14:paraId="55D2A0EB" w14:textId="77777777" w:rsidR="00E5318D" w:rsidRPr="000A44B8" w:rsidRDefault="00E5318D" w:rsidP="00065D88">
            <w:pPr>
              <w:spacing w:after="60"/>
              <w:jc w:val="center"/>
              <w:rPr>
                <w:rFonts w:cs="Arial"/>
                <w:sz w:val="18"/>
                <w:szCs w:val="18"/>
              </w:rPr>
            </w:pPr>
          </w:p>
        </w:tc>
      </w:tr>
      <w:tr w:rsidR="00E5318D" w:rsidRPr="000A44B8" w14:paraId="1053BFEE" w14:textId="77777777" w:rsidTr="00E5318D">
        <w:trPr>
          <w:cantSplit/>
        </w:trPr>
        <w:tc>
          <w:tcPr>
            <w:tcW w:w="336" w:type="pct"/>
            <w:vMerge/>
            <w:tcBorders>
              <w:right w:val="single" w:sz="2" w:space="0" w:color="808080" w:themeColor="background1" w:themeShade="80"/>
            </w:tcBorders>
          </w:tcPr>
          <w:p w14:paraId="61936AA6" w14:textId="77777777" w:rsidR="00E5318D" w:rsidRPr="000A44B8" w:rsidRDefault="00E5318D" w:rsidP="00065D88">
            <w:pPr>
              <w:pStyle w:val="TableText"/>
              <w:rPr>
                <w:b/>
                <w:bCs/>
                <w:szCs w:val="18"/>
              </w:rPr>
            </w:pPr>
          </w:p>
        </w:tc>
        <w:tc>
          <w:tcPr>
            <w:tcW w:w="3101" w:type="pct"/>
            <w:gridSpan w:val="3"/>
            <w:tcBorders>
              <w:top w:val="nil"/>
              <w:left w:val="single" w:sz="2" w:space="0" w:color="808080" w:themeColor="background1" w:themeShade="80"/>
              <w:right w:val="single" w:sz="2" w:space="0" w:color="808080" w:themeColor="background1" w:themeShade="80"/>
            </w:tcBorders>
          </w:tcPr>
          <w:p w14:paraId="6F6F486E" w14:textId="77777777" w:rsidR="00E5318D" w:rsidRPr="000A44B8" w:rsidRDefault="00E5318D" w:rsidP="00065D88">
            <w:pPr>
              <w:pStyle w:val="TableListBullet"/>
              <w:numPr>
                <w:ilvl w:val="0"/>
                <w:numId w:val="0"/>
              </w:numPr>
              <w:ind w:left="-7"/>
              <w:rPr>
                <w:szCs w:val="18"/>
              </w:rPr>
            </w:pPr>
            <w:r w:rsidRPr="000A44B8">
              <w:rPr>
                <w:i/>
                <w:iCs/>
                <w:color w:val="C00000"/>
                <w:szCs w:val="18"/>
                <w:lang w:eastAsia="en-GB"/>
              </w:rPr>
              <w:t>This requirement is a best practice until 31 March 2025, after which it will be required and must be fully considered during a PCI DSS assessment.</w:t>
            </w: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1B3A93E8"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3148ED25"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060E1835" w14:textId="77777777" w:rsidR="00E5318D" w:rsidRPr="000A44B8" w:rsidRDefault="00E5318D" w:rsidP="00065D88">
            <w:pPr>
              <w:spacing w:after="60"/>
              <w:jc w:val="center"/>
              <w:rPr>
                <w:rFonts w:cs="Arial"/>
                <w:sz w:val="18"/>
                <w:szCs w:val="18"/>
              </w:rPr>
            </w:pPr>
          </w:p>
        </w:tc>
        <w:tc>
          <w:tcPr>
            <w:tcW w:w="391" w:type="pct"/>
            <w:vMerge/>
            <w:tcBorders>
              <w:left w:val="single" w:sz="2" w:space="0" w:color="808080" w:themeColor="background1" w:themeShade="80"/>
            </w:tcBorders>
            <w:shd w:val="clear" w:color="auto" w:fill="auto"/>
          </w:tcPr>
          <w:p w14:paraId="65C34C52" w14:textId="77777777" w:rsidR="00E5318D" w:rsidRPr="000A44B8" w:rsidRDefault="00E5318D" w:rsidP="00065D88">
            <w:pPr>
              <w:spacing w:after="60"/>
              <w:jc w:val="center"/>
              <w:rPr>
                <w:rFonts w:cs="Arial"/>
                <w:sz w:val="18"/>
                <w:szCs w:val="18"/>
              </w:rPr>
            </w:pPr>
          </w:p>
        </w:tc>
      </w:tr>
    </w:tbl>
    <w:p w14:paraId="77F6D4A4" w14:textId="77777777" w:rsidR="00611C97" w:rsidRPr="00E4205F" w:rsidRDefault="00611C97" w:rsidP="00611C97">
      <w:pPr>
        <w:pStyle w:val="Heading2Bold"/>
        <w:rPr>
          <w:sz w:val="16"/>
          <w:szCs w:val="16"/>
        </w:rPr>
      </w:pPr>
    </w:p>
    <w:p w14:paraId="534886D9" w14:textId="77777777" w:rsidR="00611C97" w:rsidRPr="00E4205F" w:rsidRDefault="00611C97" w:rsidP="00611C97">
      <w:pPr>
        <w:spacing w:before="0" w:after="0" w:line="240" w:lineRule="auto"/>
        <w:rPr>
          <w:rFonts w:eastAsiaTheme="majorEastAsia" w:cs="Arial"/>
          <w:b/>
          <w:bCs/>
          <w:kern w:val="32"/>
          <w:sz w:val="16"/>
          <w:szCs w:val="16"/>
        </w:rPr>
      </w:pPr>
      <w:r w:rsidRPr="00E4205F">
        <w:rPr>
          <w:rFonts w:cs="Arial"/>
          <w:sz w:val="16"/>
          <w:szCs w:val="16"/>
        </w:rPr>
        <w:br w:type="page"/>
      </w:r>
    </w:p>
    <w:p w14:paraId="206A02A2" w14:textId="77777777" w:rsidR="00611C97" w:rsidRPr="00E4205F" w:rsidRDefault="00611C97" w:rsidP="005C5D97">
      <w:pPr>
        <w:pStyle w:val="Heading3NoNum"/>
        <w:spacing w:after="200"/>
      </w:pPr>
      <w:bookmarkStart w:id="111" w:name="_Toc96773055"/>
      <w:bookmarkStart w:id="112" w:name="_Toc98339105"/>
      <w:bookmarkStart w:id="113" w:name="_Toc119497626"/>
      <w:r w:rsidRPr="00E4205F">
        <w:lastRenderedPageBreak/>
        <w:t>Requirement 9: Restrict Physical Access to Cardholder Data</w:t>
      </w:r>
      <w:bookmarkEnd w:id="111"/>
      <w:bookmarkEnd w:id="112"/>
      <w:bookmarkEnd w:id="113"/>
    </w:p>
    <w:tbl>
      <w:tblPr>
        <w:tblW w:w="5000"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59"/>
        <w:gridCol w:w="4466"/>
        <w:gridCol w:w="3585"/>
        <w:gridCol w:w="1011"/>
        <w:gridCol w:w="1013"/>
        <w:gridCol w:w="1013"/>
        <w:gridCol w:w="1013"/>
      </w:tblGrid>
      <w:tr w:rsidR="00611C97" w:rsidRPr="000E0E12" w14:paraId="38F97059" w14:textId="77777777" w:rsidTr="00A41BDC">
        <w:trPr>
          <w:cantSplit/>
          <w:tblHeader/>
        </w:trPr>
        <w:tc>
          <w:tcPr>
            <w:tcW w:w="2054" w:type="pct"/>
            <w:gridSpan w:val="2"/>
            <w:vMerge w:val="restart"/>
            <w:tcBorders>
              <w:right w:val="single" w:sz="4" w:space="0" w:color="FFFFFF" w:themeColor="background1"/>
            </w:tcBorders>
            <w:shd w:val="clear" w:color="auto" w:fill="006A72"/>
            <w:vAlign w:val="center"/>
          </w:tcPr>
          <w:p w14:paraId="2BEC0E93" w14:textId="77777777" w:rsidR="00611C97" w:rsidRPr="000E0E12" w:rsidRDefault="00611C97" w:rsidP="00065D88">
            <w:pPr>
              <w:spacing w:after="60"/>
              <w:jc w:val="center"/>
              <w:rPr>
                <w:rFonts w:cs="Arial"/>
                <w:b/>
                <w:color w:val="FFFFFF" w:themeColor="background1"/>
                <w:sz w:val="18"/>
                <w:szCs w:val="18"/>
              </w:rPr>
            </w:pPr>
            <w:r w:rsidRPr="000E0E12">
              <w:rPr>
                <w:rFonts w:cs="Arial"/>
                <w:b/>
                <w:color w:val="FFFFFF" w:themeColor="background1"/>
                <w:sz w:val="18"/>
                <w:szCs w:val="18"/>
              </w:rPr>
              <w:t>PCI DSS Requirement</w:t>
            </w:r>
          </w:p>
        </w:tc>
        <w:tc>
          <w:tcPr>
            <w:tcW w:w="1383" w:type="pct"/>
            <w:vMerge w:val="restart"/>
            <w:tcBorders>
              <w:left w:val="single" w:sz="4" w:space="0" w:color="FFFFFF" w:themeColor="background1"/>
              <w:right w:val="single" w:sz="4" w:space="0" w:color="FFFFFF" w:themeColor="background1"/>
            </w:tcBorders>
            <w:shd w:val="clear" w:color="auto" w:fill="006A72"/>
            <w:vAlign w:val="center"/>
          </w:tcPr>
          <w:p w14:paraId="19F7DFCB" w14:textId="77777777" w:rsidR="00611C97" w:rsidRPr="000E0E12" w:rsidRDefault="00611C97" w:rsidP="00065D88">
            <w:pPr>
              <w:spacing w:after="60"/>
              <w:jc w:val="center"/>
              <w:rPr>
                <w:rFonts w:cs="Arial"/>
                <w:b/>
                <w:color w:val="FFFFFF" w:themeColor="background1"/>
                <w:sz w:val="18"/>
                <w:szCs w:val="18"/>
              </w:rPr>
            </w:pPr>
            <w:r w:rsidRPr="000E0E12">
              <w:rPr>
                <w:rFonts w:cs="Arial"/>
                <w:b/>
                <w:color w:val="FFFFFF" w:themeColor="background1"/>
                <w:sz w:val="18"/>
                <w:szCs w:val="18"/>
              </w:rPr>
              <w:t>Expected Testing</w:t>
            </w:r>
          </w:p>
        </w:tc>
        <w:tc>
          <w:tcPr>
            <w:tcW w:w="1563" w:type="pct"/>
            <w:gridSpan w:val="4"/>
            <w:tcBorders>
              <w:left w:val="single" w:sz="4" w:space="0" w:color="FFFFFF" w:themeColor="background1"/>
            </w:tcBorders>
            <w:shd w:val="clear" w:color="auto" w:fill="006A72"/>
            <w:vAlign w:val="center"/>
          </w:tcPr>
          <w:p w14:paraId="55511FAC" w14:textId="444F47D5" w:rsidR="00611C97" w:rsidRPr="000E0E12" w:rsidRDefault="00611C97" w:rsidP="00065D88">
            <w:pPr>
              <w:spacing w:after="0"/>
              <w:jc w:val="center"/>
              <w:rPr>
                <w:rFonts w:cs="Arial"/>
                <w:b/>
                <w:color w:val="FFFFFF" w:themeColor="background1"/>
                <w:sz w:val="18"/>
                <w:szCs w:val="18"/>
              </w:rPr>
            </w:pPr>
            <w:r w:rsidRPr="000E0E12">
              <w:rPr>
                <w:rFonts w:cs="Arial"/>
                <w:b/>
                <w:color w:val="FFFFFF" w:themeColor="background1"/>
                <w:sz w:val="18"/>
                <w:szCs w:val="18"/>
              </w:rPr>
              <w:t>Response</w:t>
            </w:r>
            <w:r w:rsidR="00D34473">
              <w:rPr>
                <w:rStyle w:val="FootnoteReference"/>
                <w:rFonts w:cs="Arial"/>
                <w:b/>
                <w:color w:val="FFFFFF" w:themeColor="background1"/>
                <w:sz w:val="18"/>
                <w:szCs w:val="18"/>
              </w:rPr>
              <w:footnoteReference w:customMarkFollows="1" w:id="11"/>
              <w:t>♦</w:t>
            </w:r>
          </w:p>
          <w:p w14:paraId="2438FAC7" w14:textId="69B05515" w:rsidR="00611C97" w:rsidRPr="000E0E12" w:rsidRDefault="00611C97" w:rsidP="00065D88">
            <w:pPr>
              <w:spacing w:before="0" w:after="0"/>
              <w:jc w:val="center"/>
              <w:rPr>
                <w:rFonts w:cs="Arial"/>
                <w:b/>
                <w:color w:val="FFFFFF" w:themeColor="background1"/>
                <w:sz w:val="18"/>
                <w:szCs w:val="18"/>
              </w:rPr>
            </w:pPr>
            <w:r w:rsidRPr="000E0E12">
              <w:rPr>
                <w:rFonts w:cs="Arial"/>
                <w:i/>
                <w:color w:val="FFFFFF" w:themeColor="background1"/>
                <w:sz w:val="18"/>
                <w:szCs w:val="18"/>
              </w:rPr>
              <w:t xml:space="preserve">(Check one response for each </w:t>
            </w:r>
            <w:r w:rsidR="001B6A4F">
              <w:rPr>
                <w:rFonts w:cs="Arial"/>
                <w:i/>
                <w:color w:val="FFFFFF" w:themeColor="background1"/>
                <w:sz w:val="18"/>
                <w:szCs w:val="18"/>
              </w:rPr>
              <w:t>requirement</w:t>
            </w:r>
            <w:r w:rsidRPr="000E0E12">
              <w:rPr>
                <w:rFonts w:cs="Arial"/>
                <w:b/>
                <w:i/>
                <w:color w:val="FFFFFF" w:themeColor="background1"/>
                <w:sz w:val="18"/>
                <w:szCs w:val="18"/>
              </w:rPr>
              <w:t>)</w:t>
            </w:r>
          </w:p>
        </w:tc>
      </w:tr>
      <w:tr w:rsidR="00E5318D" w:rsidRPr="000E0E12" w14:paraId="73D023CD" w14:textId="77777777" w:rsidTr="00A41BDC">
        <w:trPr>
          <w:cantSplit/>
          <w:tblHeader/>
        </w:trPr>
        <w:tc>
          <w:tcPr>
            <w:tcW w:w="2054"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tcPr>
          <w:p w14:paraId="5457C7D2" w14:textId="77777777" w:rsidR="00E5318D" w:rsidRPr="000E0E12" w:rsidRDefault="00E5318D" w:rsidP="00065D88">
            <w:pPr>
              <w:spacing w:after="60"/>
              <w:jc w:val="center"/>
              <w:rPr>
                <w:rFonts w:cs="Arial"/>
                <w:b/>
                <w:sz w:val="18"/>
                <w:szCs w:val="18"/>
                <w:u w:val="single"/>
              </w:rPr>
            </w:pPr>
          </w:p>
        </w:tc>
        <w:tc>
          <w:tcPr>
            <w:tcW w:w="1383"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tcPr>
          <w:p w14:paraId="469993B0" w14:textId="77777777" w:rsidR="00E5318D" w:rsidRPr="000E0E12" w:rsidRDefault="00E5318D" w:rsidP="00065D88">
            <w:pPr>
              <w:spacing w:after="60"/>
              <w:jc w:val="center"/>
              <w:rPr>
                <w:rFonts w:cs="Arial"/>
                <w:b/>
                <w:sz w:val="18"/>
                <w:szCs w:val="18"/>
                <w:u w:val="single"/>
              </w:rPr>
            </w:pPr>
          </w:p>
        </w:tc>
        <w:tc>
          <w:tcPr>
            <w:tcW w:w="390"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0CC39CF5" w14:textId="77777777" w:rsidR="00E5318D" w:rsidRPr="000E0E12" w:rsidRDefault="00E5318D" w:rsidP="00065D88">
            <w:pPr>
              <w:spacing w:before="40" w:after="0"/>
              <w:jc w:val="center"/>
              <w:rPr>
                <w:rFonts w:cs="Arial"/>
                <w:sz w:val="16"/>
                <w:szCs w:val="16"/>
              </w:rPr>
            </w:pPr>
            <w:r w:rsidRPr="000E0E12">
              <w:rPr>
                <w:rFonts w:cs="Arial"/>
                <w:sz w:val="16"/>
                <w:szCs w:val="16"/>
              </w:rPr>
              <w:t>In Place</w:t>
            </w:r>
          </w:p>
        </w:tc>
        <w:tc>
          <w:tcPr>
            <w:tcW w:w="391" w:type="pct"/>
            <w:tcBorders>
              <w:left w:val="single" w:sz="4" w:space="0" w:color="FFFFFF" w:themeColor="background1"/>
              <w:bottom w:val="single" w:sz="2" w:space="0" w:color="808080" w:themeColor="background1" w:themeShade="80"/>
            </w:tcBorders>
            <w:shd w:val="clear" w:color="auto" w:fill="CBD4D5"/>
            <w:vAlign w:val="center"/>
          </w:tcPr>
          <w:p w14:paraId="47692A8F" w14:textId="77777777" w:rsidR="00E5318D" w:rsidRPr="000E0E12" w:rsidRDefault="00E5318D" w:rsidP="00065D88">
            <w:pPr>
              <w:spacing w:before="40" w:after="0"/>
              <w:jc w:val="center"/>
              <w:rPr>
                <w:rFonts w:cs="Arial"/>
                <w:sz w:val="16"/>
                <w:szCs w:val="16"/>
              </w:rPr>
            </w:pPr>
            <w:r w:rsidRPr="000E0E12">
              <w:rPr>
                <w:rFonts w:cs="Arial"/>
                <w:sz w:val="16"/>
                <w:szCs w:val="16"/>
              </w:rPr>
              <w:t>In Place</w:t>
            </w:r>
          </w:p>
          <w:p w14:paraId="28929BB3" w14:textId="77777777" w:rsidR="00E5318D" w:rsidRPr="000E0E12" w:rsidRDefault="00E5318D" w:rsidP="00065D88">
            <w:pPr>
              <w:spacing w:before="40" w:after="0"/>
              <w:jc w:val="center"/>
              <w:rPr>
                <w:rFonts w:cs="Arial"/>
                <w:sz w:val="16"/>
                <w:szCs w:val="16"/>
              </w:rPr>
            </w:pPr>
            <w:r w:rsidRPr="000E0E12">
              <w:rPr>
                <w:rFonts w:cs="Arial"/>
                <w:sz w:val="16"/>
                <w:szCs w:val="16"/>
              </w:rPr>
              <w:t>with CCW</w:t>
            </w:r>
          </w:p>
        </w:tc>
        <w:tc>
          <w:tcPr>
            <w:tcW w:w="391" w:type="pct"/>
            <w:tcBorders>
              <w:bottom w:val="single" w:sz="2" w:space="0" w:color="808080" w:themeColor="background1" w:themeShade="80"/>
            </w:tcBorders>
            <w:shd w:val="clear" w:color="auto" w:fill="CBD4D5"/>
            <w:tcMar>
              <w:left w:w="72" w:type="dxa"/>
              <w:right w:w="72" w:type="dxa"/>
            </w:tcMar>
            <w:vAlign w:val="center"/>
          </w:tcPr>
          <w:p w14:paraId="140FBA59" w14:textId="77777777" w:rsidR="00E5318D" w:rsidRPr="000E0E12" w:rsidRDefault="00E5318D" w:rsidP="00065D88">
            <w:pPr>
              <w:spacing w:before="40" w:after="0"/>
              <w:jc w:val="center"/>
              <w:rPr>
                <w:rFonts w:cs="Arial"/>
                <w:sz w:val="16"/>
                <w:szCs w:val="16"/>
              </w:rPr>
            </w:pPr>
            <w:r w:rsidRPr="000E0E12">
              <w:rPr>
                <w:rFonts w:cs="Arial"/>
                <w:sz w:val="16"/>
                <w:szCs w:val="16"/>
              </w:rPr>
              <w:t>Not Applicable</w:t>
            </w:r>
          </w:p>
        </w:tc>
        <w:tc>
          <w:tcPr>
            <w:tcW w:w="391" w:type="pct"/>
            <w:tcBorders>
              <w:bottom w:val="single" w:sz="2" w:space="0" w:color="808080" w:themeColor="background1" w:themeShade="80"/>
            </w:tcBorders>
            <w:shd w:val="clear" w:color="auto" w:fill="CBD4D5"/>
            <w:tcMar>
              <w:left w:w="72" w:type="dxa"/>
              <w:right w:w="72" w:type="dxa"/>
            </w:tcMar>
            <w:vAlign w:val="center"/>
          </w:tcPr>
          <w:p w14:paraId="3A6C9D02" w14:textId="77777777" w:rsidR="00E5318D" w:rsidRPr="000E0E12" w:rsidRDefault="00E5318D" w:rsidP="00065D88">
            <w:pPr>
              <w:spacing w:before="40" w:after="0"/>
              <w:jc w:val="center"/>
              <w:rPr>
                <w:rFonts w:cs="Arial"/>
                <w:sz w:val="16"/>
                <w:szCs w:val="16"/>
              </w:rPr>
            </w:pPr>
            <w:r w:rsidRPr="00E61066">
              <w:rPr>
                <w:rFonts w:cs="Arial"/>
                <w:sz w:val="16"/>
                <w:szCs w:val="16"/>
              </w:rPr>
              <w:t>Not in Place</w:t>
            </w:r>
          </w:p>
        </w:tc>
      </w:tr>
      <w:tr w:rsidR="00611C97" w:rsidRPr="000E0E12" w14:paraId="5380B9B6" w14:textId="77777777" w:rsidTr="00065D8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74D9683C" w14:textId="77777777" w:rsidR="00611C97" w:rsidRPr="000E0E12" w:rsidRDefault="00611C97" w:rsidP="00065D88">
            <w:pPr>
              <w:pStyle w:val="TableBody"/>
              <w:keepNext/>
              <w:spacing w:before="60"/>
              <w:rPr>
                <w:rFonts w:cs="Arial"/>
                <w:sz w:val="18"/>
                <w:szCs w:val="18"/>
              </w:rPr>
            </w:pPr>
            <w:r w:rsidRPr="000E0E12">
              <w:rPr>
                <w:rStyle w:val="BoldCharacter"/>
                <w:rFonts w:cs="Arial"/>
                <w:sz w:val="18"/>
                <w:szCs w:val="18"/>
              </w:rPr>
              <w:t>9.2</w:t>
            </w:r>
            <w:r w:rsidRPr="000E0E12">
              <w:rPr>
                <w:rFonts w:cs="Arial"/>
                <w:sz w:val="18"/>
                <w:szCs w:val="18"/>
              </w:rPr>
              <w:t xml:space="preserve"> Physical access controls manage entry into facilities and systems containing cardholder data.</w:t>
            </w:r>
          </w:p>
        </w:tc>
      </w:tr>
      <w:tr w:rsidR="004D186A" w:rsidRPr="000E0E12" w14:paraId="75F5E8B5" w14:textId="77777777" w:rsidTr="004D186A">
        <w:trPr>
          <w:cantSplit/>
        </w:trPr>
        <w:tc>
          <w:tcPr>
            <w:tcW w:w="331" w:type="pct"/>
            <w:vMerge w:val="restart"/>
            <w:tcBorders>
              <w:top w:val="single" w:sz="2" w:space="0" w:color="808080" w:themeColor="background1" w:themeShade="80"/>
              <w:right w:val="single" w:sz="2" w:space="0" w:color="808080" w:themeColor="background1" w:themeShade="80"/>
            </w:tcBorders>
          </w:tcPr>
          <w:p w14:paraId="0C6154F6" w14:textId="77777777" w:rsidR="004D186A" w:rsidRPr="000E0E12" w:rsidRDefault="004D186A" w:rsidP="00065D88">
            <w:pPr>
              <w:pStyle w:val="TableText"/>
              <w:rPr>
                <w:b/>
                <w:bCs/>
                <w:szCs w:val="18"/>
              </w:rPr>
            </w:pPr>
            <w:r w:rsidRPr="000E0E12">
              <w:rPr>
                <w:b/>
                <w:bCs/>
                <w:szCs w:val="18"/>
              </w:rPr>
              <w:t>9.2.1</w:t>
            </w:r>
          </w:p>
        </w:tc>
        <w:tc>
          <w:tcPr>
            <w:tcW w:w="172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D050CAE" w14:textId="77777777" w:rsidR="004D186A" w:rsidRPr="000E0E12" w:rsidRDefault="004D186A" w:rsidP="00065D88">
            <w:pPr>
              <w:pStyle w:val="TableListBullet"/>
              <w:numPr>
                <w:ilvl w:val="0"/>
                <w:numId w:val="0"/>
              </w:numPr>
              <w:rPr>
                <w:szCs w:val="18"/>
              </w:rPr>
            </w:pPr>
            <w:r w:rsidRPr="000E0E12">
              <w:rPr>
                <w:szCs w:val="18"/>
              </w:rPr>
              <w:t>Appropriate facility entry controls are in place to restrict physical access to systems in the CDE.</w:t>
            </w:r>
          </w:p>
        </w:tc>
        <w:tc>
          <w:tcPr>
            <w:tcW w:w="13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5C4223D" w14:textId="77777777" w:rsidR="004D186A" w:rsidRPr="000E0E12" w:rsidRDefault="004D186A" w:rsidP="00065D88">
            <w:pPr>
              <w:pStyle w:val="TableListBullet"/>
              <w:ind w:left="263" w:hanging="270"/>
              <w:rPr>
                <w:szCs w:val="18"/>
              </w:rPr>
            </w:pPr>
            <w:r w:rsidRPr="000E0E12">
              <w:rPr>
                <w:szCs w:val="18"/>
              </w:rPr>
              <w:t>Observe physical entry controls.</w:t>
            </w:r>
          </w:p>
          <w:p w14:paraId="20624C63" w14:textId="77777777" w:rsidR="004D186A" w:rsidRPr="000E0E12" w:rsidRDefault="004D186A" w:rsidP="00065D88">
            <w:pPr>
              <w:pStyle w:val="TableListBullet"/>
              <w:ind w:left="263" w:hanging="270"/>
              <w:rPr>
                <w:szCs w:val="18"/>
              </w:rPr>
            </w:pPr>
            <w:r w:rsidRPr="000E0E12">
              <w:rPr>
                <w:szCs w:val="18"/>
              </w:rPr>
              <w:t>Interview responsible personnel.</w:t>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6193DB7" w14:textId="77777777" w:rsidR="004D186A" w:rsidRPr="000E0E12" w:rsidRDefault="004D186A"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16187D2" w14:textId="77777777" w:rsidR="004D186A" w:rsidRPr="000E0E12" w:rsidRDefault="004D186A"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EA9803F" w14:textId="77777777" w:rsidR="004D186A" w:rsidRPr="000E0E12" w:rsidRDefault="004D186A"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tcBorders>
            <w:shd w:val="clear" w:color="auto" w:fill="auto"/>
          </w:tcPr>
          <w:p w14:paraId="67A9BE49" w14:textId="77777777" w:rsidR="004D186A" w:rsidRPr="000E0E12" w:rsidRDefault="004D186A"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4D186A" w:rsidRPr="000E0E12" w14:paraId="5D63DF18" w14:textId="77777777" w:rsidTr="00145222">
        <w:trPr>
          <w:cantSplit/>
        </w:trPr>
        <w:tc>
          <w:tcPr>
            <w:tcW w:w="331" w:type="pct"/>
            <w:vMerge/>
            <w:tcBorders>
              <w:right w:val="single" w:sz="2" w:space="0" w:color="808080" w:themeColor="background1" w:themeShade="80"/>
            </w:tcBorders>
          </w:tcPr>
          <w:p w14:paraId="4C566CAF" w14:textId="77777777" w:rsidR="004D186A" w:rsidRPr="000E0E12" w:rsidRDefault="004D186A" w:rsidP="00065D88">
            <w:pPr>
              <w:pStyle w:val="TableText"/>
              <w:rPr>
                <w:b/>
                <w:bCs/>
                <w:szCs w:val="18"/>
              </w:rPr>
            </w:pPr>
          </w:p>
        </w:tc>
        <w:tc>
          <w:tcPr>
            <w:tcW w:w="310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15F3EFFA" w14:textId="7D85FB45" w:rsidR="004D186A" w:rsidRPr="00145222" w:rsidRDefault="004D186A" w:rsidP="00145222">
            <w:pPr>
              <w:pStyle w:val="TableListBullet"/>
              <w:numPr>
                <w:ilvl w:val="0"/>
                <w:numId w:val="0"/>
              </w:numPr>
              <w:spacing w:before="60" w:after="140"/>
              <w:ind w:left="272" w:hanging="272"/>
              <w:rPr>
                <w:b/>
                <w:bCs/>
                <w:szCs w:val="18"/>
              </w:rPr>
            </w:pPr>
            <w:r w:rsidRPr="00145222">
              <w:rPr>
                <w:b/>
                <w:bCs/>
                <w:szCs w:val="18"/>
              </w:rPr>
              <w:t>Applicability Notes</w:t>
            </w: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4A4A0889" w14:textId="77777777" w:rsidR="004D186A" w:rsidRPr="000E0E12" w:rsidRDefault="004D186A"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15364AE3" w14:textId="77777777" w:rsidR="004D186A" w:rsidRPr="000E0E12" w:rsidRDefault="004D186A" w:rsidP="00065D88">
            <w:pPr>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5EE39525" w14:textId="77777777" w:rsidR="004D186A" w:rsidRPr="000E0E12" w:rsidRDefault="004D186A" w:rsidP="00065D88">
            <w:pPr>
              <w:spacing w:after="60"/>
              <w:jc w:val="center"/>
              <w:rPr>
                <w:rFonts w:cs="Arial"/>
                <w:sz w:val="18"/>
                <w:szCs w:val="18"/>
              </w:rPr>
            </w:pPr>
          </w:p>
        </w:tc>
        <w:tc>
          <w:tcPr>
            <w:tcW w:w="391" w:type="pct"/>
            <w:vMerge/>
            <w:tcBorders>
              <w:left w:val="single" w:sz="2" w:space="0" w:color="808080" w:themeColor="background1" w:themeShade="80"/>
            </w:tcBorders>
            <w:shd w:val="clear" w:color="auto" w:fill="auto"/>
          </w:tcPr>
          <w:p w14:paraId="5BDD8C80" w14:textId="77777777" w:rsidR="004D186A" w:rsidRPr="000E0E12" w:rsidRDefault="004D186A" w:rsidP="00065D88">
            <w:pPr>
              <w:spacing w:after="60"/>
              <w:jc w:val="center"/>
              <w:rPr>
                <w:rFonts w:cs="Arial"/>
                <w:sz w:val="18"/>
                <w:szCs w:val="18"/>
              </w:rPr>
            </w:pPr>
          </w:p>
        </w:tc>
      </w:tr>
      <w:tr w:rsidR="004D186A" w:rsidRPr="000E0E12" w14:paraId="39E99BF8" w14:textId="77777777" w:rsidTr="004D186A">
        <w:trPr>
          <w:cantSplit/>
        </w:trPr>
        <w:tc>
          <w:tcPr>
            <w:tcW w:w="331" w:type="pct"/>
            <w:vMerge/>
            <w:tcBorders>
              <w:bottom w:val="single" w:sz="2" w:space="0" w:color="808080" w:themeColor="background1" w:themeShade="80"/>
              <w:right w:val="single" w:sz="2" w:space="0" w:color="808080" w:themeColor="background1" w:themeShade="80"/>
            </w:tcBorders>
          </w:tcPr>
          <w:p w14:paraId="0D9BB1FC" w14:textId="77777777" w:rsidR="004D186A" w:rsidRPr="000E0E12" w:rsidRDefault="004D186A" w:rsidP="00065D88">
            <w:pPr>
              <w:pStyle w:val="TableText"/>
              <w:rPr>
                <w:b/>
                <w:bCs/>
                <w:szCs w:val="18"/>
              </w:rPr>
            </w:pPr>
          </w:p>
        </w:tc>
        <w:tc>
          <w:tcPr>
            <w:tcW w:w="310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2B119F2E" w14:textId="454B9EDD" w:rsidR="004D186A" w:rsidRPr="00362CA3" w:rsidRDefault="00362CA3" w:rsidP="00145222">
            <w:pPr>
              <w:pStyle w:val="TableListBullet"/>
              <w:numPr>
                <w:ilvl w:val="0"/>
                <w:numId w:val="0"/>
              </w:numPr>
              <w:rPr>
                <w:i/>
                <w:iCs/>
                <w:szCs w:val="18"/>
              </w:rPr>
            </w:pPr>
            <w:r w:rsidRPr="00362CA3">
              <w:rPr>
                <w:i/>
                <w:iCs/>
              </w:rPr>
              <w:t xml:space="preserve">Part of this Applicability Note was </w:t>
            </w:r>
            <w:r w:rsidR="001D5235" w:rsidRPr="00362CA3">
              <w:rPr>
                <w:i/>
                <w:iCs/>
              </w:rPr>
              <w:t>intentionally</w:t>
            </w:r>
            <w:r w:rsidRPr="00362CA3">
              <w:rPr>
                <w:i/>
                <w:iCs/>
              </w:rPr>
              <w:t xml:space="preserve"> removed as it does not apply to SAQ A-EP assessments.</w:t>
            </w:r>
          </w:p>
        </w:tc>
        <w:tc>
          <w:tcPr>
            <w:tcW w:w="39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E146CDE" w14:textId="77777777" w:rsidR="004D186A" w:rsidRPr="000E0E12" w:rsidRDefault="004D186A"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0A17396" w14:textId="77777777" w:rsidR="004D186A" w:rsidRPr="000E0E12" w:rsidRDefault="004D186A"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CDC33C2" w14:textId="77777777" w:rsidR="004D186A" w:rsidRPr="000E0E12" w:rsidRDefault="004D186A"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tcBorders>
            <w:shd w:val="clear" w:color="auto" w:fill="auto"/>
          </w:tcPr>
          <w:p w14:paraId="06BA7365" w14:textId="77777777" w:rsidR="004D186A" w:rsidRPr="000E0E12" w:rsidRDefault="004D186A" w:rsidP="00065D88">
            <w:pPr>
              <w:spacing w:after="60"/>
              <w:jc w:val="center"/>
              <w:rPr>
                <w:rFonts w:cs="Arial"/>
                <w:sz w:val="18"/>
                <w:szCs w:val="18"/>
              </w:rPr>
            </w:pPr>
          </w:p>
        </w:tc>
      </w:tr>
      <w:tr w:rsidR="00611C97" w:rsidRPr="000E0E12" w14:paraId="2520FA59" w14:textId="77777777" w:rsidTr="00065D8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516C219" w14:textId="77777777" w:rsidR="00611C97" w:rsidRPr="000E0E12" w:rsidRDefault="00611C97" w:rsidP="00065D88">
            <w:pPr>
              <w:pStyle w:val="TableTextBullet"/>
              <w:keepNext/>
              <w:numPr>
                <w:ilvl w:val="0"/>
                <w:numId w:val="0"/>
              </w:numPr>
              <w:rPr>
                <w:rFonts w:cs="Arial"/>
                <w:szCs w:val="18"/>
              </w:rPr>
            </w:pPr>
            <w:r w:rsidRPr="000E0E12">
              <w:rPr>
                <w:rFonts w:cs="Arial"/>
                <w:b/>
                <w:szCs w:val="18"/>
              </w:rPr>
              <w:t xml:space="preserve">9.4 </w:t>
            </w:r>
            <w:r w:rsidRPr="000E0E12">
              <w:rPr>
                <w:rFonts w:cs="Arial"/>
                <w:szCs w:val="18"/>
              </w:rPr>
              <w:t>Media with cardholder data is securely stored, accessed, distributed, and destroyed.</w:t>
            </w:r>
          </w:p>
        </w:tc>
      </w:tr>
      <w:tr w:rsidR="00611C97" w:rsidRPr="000E0E12" w14:paraId="57A0F808" w14:textId="77777777" w:rsidTr="00065D8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E2E7E6"/>
            <w:tcMar>
              <w:top w:w="58" w:type="dxa"/>
              <w:left w:w="115" w:type="dxa"/>
              <w:bottom w:w="58" w:type="dxa"/>
              <w:right w:w="115" w:type="dxa"/>
            </w:tcMar>
          </w:tcPr>
          <w:p w14:paraId="7D30E3D2" w14:textId="5D581F10" w:rsidR="00611C97" w:rsidRPr="001C49C6" w:rsidRDefault="007762BE" w:rsidP="00065D88">
            <w:pPr>
              <w:pStyle w:val="TableTextBullet"/>
              <w:keepNext/>
              <w:numPr>
                <w:ilvl w:val="0"/>
                <w:numId w:val="0"/>
              </w:numPr>
              <w:rPr>
                <w:rFonts w:cs="Arial"/>
                <w:bCs/>
                <w:i/>
                <w:iCs/>
                <w:szCs w:val="18"/>
              </w:rPr>
            </w:pPr>
            <w:r w:rsidRPr="007762BE">
              <w:rPr>
                <w:rFonts w:cs="Arial"/>
                <w:b/>
                <w:i/>
                <w:iCs/>
                <w:szCs w:val="18"/>
              </w:rPr>
              <w:t>Note:</w:t>
            </w:r>
            <w:r>
              <w:rPr>
                <w:rFonts w:cs="Arial"/>
                <w:bCs/>
                <w:i/>
                <w:iCs/>
                <w:szCs w:val="18"/>
              </w:rPr>
              <w:t xml:space="preserve"> </w:t>
            </w:r>
            <w:r w:rsidR="00611C97" w:rsidRPr="001C49C6">
              <w:rPr>
                <w:rFonts w:cs="Arial"/>
                <w:bCs/>
                <w:i/>
                <w:iCs/>
                <w:szCs w:val="18"/>
              </w:rPr>
              <w:t>For SAQ</w:t>
            </w:r>
            <w:r w:rsidR="004A65F9">
              <w:rPr>
                <w:rFonts w:cs="Arial"/>
                <w:bCs/>
                <w:i/>
                <w:iCs/>
                <w:szCs w:val="18"/>
              </w:rPr>
              <w:t xml:space="preserve"> A-EP</w:t>
            </w:r>
            <w:r w:rsidR="00611C97" w:rsidRPr="001C49C6">
              <w:rPr>
                <w:rFonts w:cs="Arial"/>
                <w:bCs/>
                <w:i/>
                <w:iCs/>
                <w:szCs w:val="18"/>
              </w:rPr>
              <w:t>, Requirements at 9.4 only apply to merchants with paper records (for example, receipts or printed reports) with account data, including primary account numbers (PANs).</w:t>
            </w:r>
          </w:p>
        </w:tc>
      </w:tr>
      <w:tr w:rsidR="00E5318D" w:rsidRPr="000E0E12" w14:paraId="1A4FB7EF" w14:textId="77777777" w:rsidTr="00A41BDC">
        <w:trPr>
          <w:cantSplit/>
        </w:trPr>
        <w:tc>
          <w:tcPr>
            <w:tcW w:w="33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55837C7" w14:textId="77777777" w:rsidR="00E5318D" w:rsidRPr="000E0E12" w:rsidRDefault="00E5318D" w:rsidP="00065D88">
            <w:pPr>
              <w:pStyle w:val="TableText"/>
              <w:rPr>
                <w:b/>
                <w:bCs/>
                <w:szCs w:val="18"/>
              </w:rPr>
            </w:pPr>
            <w:r w:rsidRPr="000E0E12">
              <w:rPr>
                <w:b/>
                <w:bCs/>
                <w:szCs w:val="18"/>
              </w:rPr>
              <w:t>9.4.1</w:t>
            </w:r>
          </w:p>
        </w:tc>
        <w:tc>
          <w:tcPr>
            <w:tcW w:w="172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460A436" w14:textId="77777777" w:rsidR="00E5318D" w:rsidRPr="000E0E12" w:rsidRDefault="00E5318D" w:rsidP="00065D88">
            <w:pPr>
              <w:pStyle w:val="TableBody"/>
              <w:rPr>
                <w:rFonts w:cs="Arial"/>
                <w:bCs/>
                <w:sz w:val="18"/>
                <w:szCs w:val="18"/>
              </w:rPr>
            </w:pPr>
            <w:r w:rsidRPr="000E0E12">
              <w:rPr>
                <w:rFonts w:cs="Arial"/>
                <w:bCs/>
                <w:sz w:val="18"/>
                <w:szCs w:val="18"/>
              </w:rPr>
              <w:t>All media with cardholder data is physically secured.</w:t>
            </w:r>
          </w:p>
        </w:tc>
        <w:tc>
          <w:tcPr>
            <w:tcW w:w="13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A887A10" w14:textId="77777777" w:rsidR="00E5318D" w:rsidRPr="000E0E12" w:rsidRDefault="00E5318D" w:rsidP="00065D88">
            <w:pPr>
              <w:pStyle w:val="TableListBullet"/>
              <w:ind w:left="263" w:hanging="270"/>
              <w:rPr>
                <w:szCs w:val="18"/>
              </w:rPr>
            </w:pPr>
            <w:r w:rsidRPr="000E0E12">
              <w:rPr>
                <w:szCs w:val="18"/>
              </w:rPr>
              <w:t>Examine documentation.</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0BFBED5"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708D782"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5A849E9"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42854F4"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E0E12" w14:paraId="48FA801D" w14:textId="77777777" w:rsidTr="00A41BDC">
        <w:trPr>
          <w:cantSplit/>
        </w:trPr>
        <w:tc>
          <w:tcPr>
            <w:tcW w:w="33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F501480" w14:textId="77777777" w:rsidR="00E5318D" w:rsidRPr="000E0E12" w:rsidRDefault="00E5318D" w:rsidP="00065D88">
            <w:pPr>
              <w:pStyle w:val="TableText"/>
              <w:jc w:val="right"/>
              <w:rPr>
                <w:b/>
                <w:bCs/>
                <w:szCs w:val="18"/>
              </w:rPr>
            </w:pPr>
            <w:r w:rsidRPr="000E0E12">
              <w:rPr>
                <w:b/>
                <w:bCs/>
                <w:szCs w:val="18"/>
              </w:rPr>
              <w:t>9.4.1.1</w:t>
            </w:r>
          </w:p>
        </w:tc>
        <w:tc>
          <w:tcPr>
            <w:tcW w:w="172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E2F7A0C" w14:textId="77777777" w:rsidR="00E5318D" w:rsidRPr="000E0E12" w:rsidRDefault="00E5318D" w:rsidP="00065D88">
            <w:pPr>
              <w:pStyle w:val="TableBody"/>
              <w:rPr>
                <w:rFonts w:cs="Arial"/>
                <w:sz w:val="18"/>
                <w:szCs w:val="18"/>
              </w:rPr>
            </w:pPr>
            <w:r w:rsidRPr="000E0E12">
              <w:rPr>
                <w:rFonts w:cs="Arial"/>
                <w:sz w:val="18"/>
                <w:szCs w:val="18"/>
              </w:rPr>
              <w:t>Offline media backups with cardholder data are stored in a secure location.</w:t>
            </w:r>
          </w:p>
        </w:tc>
        <w:tc>
          <w:tcPr>
            <w:tcW w:w="13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E69E877" w14:textId="77777777" w:rsidR="00E5318D" w:rsidRPr="000E0E12" w:rsidRDefault="00E5318D" w:rsidP="00065D88">
            <w:pPr>
              <w:pStyle w:val="TableListBullet"/>
              <w:ind w:left="263" w:hanging="270"/>
              <w:rPr>
                <w:szCs w:val="18"/>
              </w:rPr>
            </w:pPr>
            <w:r w:rsidRPr="000E0E12">
              <w:rPr>
                <w:szCs w:val="18"/>
              </w:rPr>
              <w:t>Examine documented procedures.</w:t>
            </w:r>
          </w:p>
          <w:p w14:paraId="0007E95D" w14:textId="77777777" w:rsidR="00E5318D" w:rsidRPr="000E0E12" w:rsidRDefault="00E5318D" w:rsidP="00065D88">
            <w:pPr>
              <w:pStyle w:val="TableListBullet"/>
              <w:ind w:left="263" w:hanging="270"/>
              <w:rPr>
                <w:szCs w:val="18"/>
              </w:rPr>
            </w:pPr>
            <w:r w:rsidRPr="000E0E12">
              <w:rPr>
                <w:szCs w:val="18"/>
              </w:rPr>
              <w:t>Examine logs or other documentation.</w:t>
            </w:r>
          </w:p>
          <w:p w14:paraId="4A9036E1" w14:textId="77777777" w:rsidR="00E5318D" w:rsidRPr="000E0E12" w:rsidRDefault="00E5318D" w:rsidP="00065D88">
            <w:pPr>
              <w:pStyle w:val="TableListBullet"/>
              <w:ind w:left="263" w:hanging="270"/>
              <w:rPr>
                <w:szCs w:val="18"/>
              </w:rPr>
            </w:pPr>
            <w:r w:rsidRPr="000E0E12">
              <w:rPr>
                <w:szCs w:val="18"/>
              </w:rPr>
              <w:t>Interview responsible personnel at the storge location(s).</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9962205"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FA3D77C"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35E5CE4"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61E71A4"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E0E12" w14:paraId="01152D37" w14:textId="77777777" w:rsidTr="00A41BDC">
        <w:trPr>
          <w:cantSplit/>
        </w:trPr>
        <w:tc>
          <w:tcPr>
            <w:tcW w:w="33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E176FBD" w14:textId="77777777" w:rsidR="00E5318D" w:rsidRPr="000E0E12" w:rsidRDefault="00E5318D" w:rsidP="00065D88">
            <w:pPr>
              <w:pStyle w:val="TableText"/>
              <w:rPr>
                <w:b/>
                <w:bCs/>
                <w:szCs w:val="18"/>
              </w:rPr>
            </w:pPr>
            <w:r w:rsidRPr="000E0E12">
              <w:rPr>
                <w:b/>
                <w:bCs/>
                <w:szCs w:val="18"/>
              </w:rPr>
              <w:t>9.4.2</w:t>
            </w:r>
          </w:p>
        </w:tc>
        <w:tc>
          <w:tcPr>
            <w:tcW w:w="172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426983A" w14:textId="77777777" w:rsidR="00E5318D" w:rsidRPr="000E0E12" w:rsidRDefault="00E5318D" w:rsidP="00065D88">
            <w:pPr>
              <w:pStyle w:val="TableBody"/>
              <w:rPr>
                <w:rFonts w:cs="Arial"/>
                <w:sz w:val="18"/>
                <w:szCs w:val="18"/>
              </w:rPr>
            </w:pPr>
            <w:r w:rsidRPr="000E0E12">
              <w:rPr>
                <w:rFonts w:cs="Arial"/>
                <w:sz w:val="18"/>
                <w:szCs w:val="18"/>
              </w:rPr>
              <w:t>All media with cardholder data is classified in accordance with the sensitivity of the data.</w:t>
            </w:r>
          </w:p>
        </w:tc>
        <w:tc>
          <w:tcPr>
            <w:tcW w:w="13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7AAB87F" w14:textId="77777777" w:rsidR="00E5318D" w:rsidRPr="000E0E12" w:rsidRDefault="00E5318D" w:rsidP="00065D88">
            <w:pPr>
              <w:pStyle w:val="TableListBullet"/>
              <w:ind w:left="263" w:hanging="270"/>
              <w:rPr>
                <w:szCs w:val="18"/>
              </w:rPr>
            </w:pPr>
            <w:r w:rsidRPr="000E0E12">
              <w:rPr>
                <w:szCs w:val="18"/>
              </w:rPr>
              <w:t>Examine documented procedures.</w:t>
            </w:r>
          </w:p>
          <w:p w14:paraId="0B74A84C" w14:textId="77777777" w:rsidR="00E5318D" w:rsidRPr="000E0E12" w:rsidRDefault="00E5318D" w:rsidP="00065D88">
            <w:pPr>
              <w:pStyle w:val="TableListBullet"/>
              <w:ind w:left="263" w:hanging="270"/>
              <w:rPr>
                <w:szCs w:val="18"/>
              </w:rPr>
            </w:pPr>
            <w:r w:rsidRPr="000E0E12">
              <w:rPr>
                <w:szCs w:val="18"/>
              </w:rPr>
              <w:t>Examine media logs or other documentation.</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5691C04"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C6485F7"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16D2EB8"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4A60B87"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E0E12" w14:paraId="443A1791" w14:textId="77777777" w:rsidTr="00A41BDC">
        <w:trPr>
          <w:cantSplit/>
        </w:trPr>
        <w:tc>
          <w:tcPr>
            <w:tcW w:w="33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4743687" w14:textId="77777777" w:rsidR="00E5318D" w:rsidRPr="000E0E12" w:rsidRDefault="00E5318D" w:rsidP="00065D88">
            <w:pPr>
              <w:pStyle w:val="TableText"/>
              <w:rPr>
                <w:b/>
                <w:bCs/>
                <w:szCs w:val="18"/>
              </w:rPr>
            </w:pPr>
            <w:r w:rsidRPr="000E0E12">
              <w:rPr>
                <w:b/>
                <w:bCs/>
                <w:szCs w:val="18"/>
              </w:rPr>
              <w:t>9.4.3</w:t>
            </w:r>
          </w:p>
        </w:tc>
        <w:tc>
          <w:tcPr>
            <w:tcW w:w="172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95C9E95" w14:textId="77777777" w:rsidR="00E5318D" w:rsidRPr="000E0E12" w:rsidRDefault="00E5318D" w:rsidP="00065D88">
            <w:pPr>
              <w:pStyle w:val="TableListBullet"/>
              <w:numPr>
                <w:ilvl w:val="0"/>
                <w:numId w:val="0"/>
              </w:numPr>
              <w:rPr>
                <w:szCs w:val="18"/>
              </w:rPr>
            </w:pPr>
            <w:r w:rsidRPr="000E0E12">
              <w:rPr>
                <w:szCs w:val="18"/>
              </w:rPr>
              <w:t>Media with cardholder data sent outside the facility is secured as follows:</w:t>
            </w:r>
          </w:p>
          <w:p w14:paraId="34E5121D" w14:textId="5CCE1705" w:rsidR="00E5318D" w:rsidRPr="00AC51F5" w:rsidRDefault="00E5318D" w:rsidP="00FF5FBD">
            <w:pPr>
              <w:pStyle w:val="TableListBullet"/>
              <w:ind w:left="263" w:hanging="270"/>
              <w:rPr>
                <w:i/>
                <w:iCs/>
                <w:color w:val="A6A6A6" w:themeColor="background1" w:themeShade="A6"/>
                <w:szCs w:val="18"/>
              </w:rPr>
            </w:pPr>
            <w:r w:rsidRPr="00FA13DE">
              <w:rPr>
                <w:i/>
                <w:iCs/>
                <w:color w:val="808080" w:themeColor="background1" w:themeShade="80"/>
                <w:szCs w:val="18"/>
              </w:rPr>
              <w:t>Bullet intentionally left blank for this SAQ.</w:t>
            </w:r>
          </w:p>
          <w:p w14:paraId="020BC288" w14:textId="368F6398" w:rsidR="00E5318D" w:rsidRPr="00AC51F5" w:rsidRDefault="00E5318D" w:rsidP="00FF5FBD">
            <w:pPr>
              <w:pStyle w:val="TableListBullet"/>
              <w:ind w:left="263" w:hanging="270"/>
              <w:rPr>
                <w:szCs w:val="18"/>
              </w:rPr>
            </w:pPr>
            <w:r w:rsidRPr="00AC51F5">
              <w:rPr>
                <w:szCs w:val="18"/>
              </w:rPr>
              <w:t>Media is sent by secured courier or other delivery method that can be accurately tracked.</w:t>
            </w:r>
          </w:p>
          <w:p w14:paraId="6A72E147" w14:textId="28C8EF8D" w:rsidR="00E5318D" w:rsidRPr="000E0E12" w:rsidRDefault="00E5318D" w:rsidP="00FF5FBD">
            <w:pPr>
              <w:pStyle w:val="TableListBullet"/>
              <w:ind w:left="263" w:hanging="270"/>
              <w:rPr>
                <w:szCs w:val="18"/>
              </w:rPr>
            </w:pPr>
            <w:r w:rsidRPr="006B7EC2">
              <w:rPr>
                <w:i/>
                <w:iCs/>
                <w:color w:val="808080" w:themeColor="background1" w:themeShade="80"/>
                <w:szCs w:val="18"/>
              </w:rPr>
              <w:t>Bullet intentionally left blank for this SAQ.</w:t>
            </w:r>
          </w:p>
        </w:tc>
        <w:tc>
          <w:tcPr>
            <w:tcW w:w="13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439615E" w14:textId="77777777" w:rsidR="00E5318D" w:rsidRPr="000E0E12" w:rsidRDefault="00E5318D" w:rsidP="00065D88">
            <w:pPr>
              <w:pStyle w:val="TableListBullet"/>
              <w:ind w:left="263" w:hanging="270"/>
              <w:rPr>
                <w:szCs w:val="18"/>
              </w:rPr>
            </w:pPr>
            <w:r w:rsidRPr="000E0E12">
              <w:rPr>
                <w:szCs w:val="18"/>
              </w:rPr>
              <w:t>Examine documented procedures.</w:t>
            </w:r>
          </w:p>
          <w:p w14:paraId="385947AA" w14:textId="77777777" w:rsidR="00E5318D" w:rsidRPr="000E0E12" w:rsidRDefault="00E5318D" w:rsidP="00065D88">
            <w:pPr>
              <w:pStyle w:val="TableListBullet"/>
              <w:ind w:left="263" w:hanging="270"/>
              <w:rPr>
                <w:szCs w:val="18"/>
              </w:rPr>
            </w:pPr>
            <w:r w:rsidRPr="000E0E12">
              <w:rPr>
                <w:szCs w:val="18"/>
              </w:rPr>
              <w:t>Interview personnel.</w:t>
            </w:r>
          </w:p>
          <w:p w14:paraId="541F098B" w14:textId="77777777" w:rsidR="00E5318D" w:rsidRPr="000E0E12" w:rsidRDefault="00E5318D" w:rsidP="00065D88">
            <w:pPr>
              <w:pStyle w:val="TableListBullet"/>
              <w:ind w:left="263" w:hanging="270"/>
              <w:rPr>
                <w:szCs w:val="18"/>
              </w:rPr>
            </w:pPr>
            <w:r w:rsidRPr="000E0E12">
              <w:rPr>
                <w:szCs w:val="18"/>
              </w:rPr>
              <w:t>Examine records.</w:t>
            </w:r>
          </w:p>
          <w:p w14:paraId="45BDE998" w14:textId="77777777" w:rsidR="00E5318D" w:rsidRPr="000E0E12" w:rsidRDefault="00E5318D" w:rsidP="00065D88">
            <w:pPr>
              <w:pStyle w:val="TableListBullet"/>
              <w:ind w:left="263" w:hanging="270"/>
              <w:rPr>
                <w:szCs w:val="18"/>
              </w:rPr>
            </w:pPr>
            <w:r w:rsidRPr="000E0E12">
              <w:rPr>
                <w:szCs w:val="18"/>
              </w:rPr>
              <w:t>Examine offsite tracking logs for all media.</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1B74CBB"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007539D"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56233F0"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36F69C8"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E0E12" w14:paraId="33E8802C" w14:textId="77777777" w:rsidTr="00A41BDC">
        <w:trPr>
          <w:cantSplit/>
          <w:trHeight w:val="476"/>
        </w:trPr>
        <w:tc>
          <w:tcPr>
            <w:tcW w:w="331" w:type="pct"/>
            <w:vMerge w:val="restart"/>
            <w:tcBorders>
              <w:top w:val="single" w:sz="2" w:space="0" w:color="808080" w:themeColor="background1" w:themeShade="80"/>
              <w:right w:val="single" w:sz="2" w:space="0" w:color="808080" w:themeColor="background1" w:themeShade="80"/>
            </w:tcBorders>
          </w:tcPr>
          <w:p w14:paraId="03A6DD76" w14:textId="77777777" w:rsidR="00E5318D" w:rsidRPr="000E0E12" w:rsidRDefault="00E5318D" w:rsidP="00A41BDC">
            <w:pPr>
              <w:pStyle w:val="TableText"/>
              <w:keepNext/>
              <w:rPr>
                <w:b/>
                <w:bCs/>
                <w:szCs w:val="18"/>
              </w:rPr>
            </w:pPr>
            <w:r w:rsidRPr="000E0E12">
              <w:rPr>
                <w:b/>
                <w:bCs/>
                <w:szCs w:val="18"/>
              </w:rPr>
              <w:lastRenderedPageBreak/>
              <w:t>9.4.4</w:t>
            </w:r>
          </w:p>
        </w:tc>
        <w:tc>
          <w:tcPr>
            <w:tcW w:w="172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9ED5FDD" w14:textId="49B79EEF" w:rsidR="00E5318D" w:rsidRPr="000E0E12" w:rsidRDefault="00E5318D" w:rsidP="00A41BDC">
            <w:pPr>
              <w:pStyle w:val="TableBody"/>
              <w:keepNext/>
              <w:rPr>
                <w:rFonts w:cs="Arial"/>
                <w:i/>
                <w:iCs/>
                <w:sz w:val="18"/>
                <w:szCs w:val="18"/>
              </w:rPr>
            </w:pPr>
            <w:r w:rsidRPr="000E0E12">
              <w:rPr>
                <w:rFonts w:cs="Arial"/>
                <w:sz w:val="18"/>
                <w:szCs w:val="18"/>
              </w:rPr>
              <w:t>Management approves all media with cardholder data that is moved outside the facility (including when media is distributed to individuals).</w:t>
            </w:r>
          </w:p>
        </w:tc>
        <w:tc>
          <w:tcPr>
            <w:tcW w:w="13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2838850" w14:textId="77777777" w:rsidR="00E5318D" w:rsidRPr="000E0E12" w:rsidRDefault="00E5318D" w:rsidP="00A41BDC">
            <w:pPr>
              <w:pStyle w:val="TableListBullet"/>
              <w:keepNext/>
              <w:ind w:left="263" w:hanging="270"/>
              <w:rPr>
                <w:szCs w:val="18"/>
              </w:rPr>
            </w:pPr>
            <w:r w:rsidRPr="000E0E12">
              <w:rPr>
                <w:szCs w:val="18"/>
              </w:rPr>
              <w:t>Examine documented procedures.</w:t>
            </w:r>
          </w:p>
          <w:p w14:paraId="1B11358A" w14:textId="77777777" w:rsidR="00E5318D" w:rsidRPr="000E0E12" w:rsidRDefault="00E5318D" w:rsidP="00A41BDC">
            <w:pPr>
              <w:pStyle w:val="TableListBullet"/>
              <w:keepNext/>
              <w:ind w:left="263" w:hanging="270"/>
              <w:rPr>
                <w:szCs w:val="18"/>
              </w:rPr>
            </w:pPr>
            <w:r w:rsidRPr="000E0E12">
              <w:rPr>
                <w:szCs w:val="18"/>
              </w:rPr>
              <w:t>Examine offsite media tracking logs.</w:t>
            </w:r>
          </w:p>
          <w:p w14:paraId="7E3FA5C1" w14:textId="77777777" w:rsidR="00E5318D" w:rsidRPr="000E0E12" w:rsidRDefault="00E5318D" w:rsidP="00A41BDC">
            <w:pPr>
              <w:pStyle w:val="TableListBullet"/>
              <w:keepNext/>
              <w:ind w:left="263" w:hanging="270"/>
              <w:rPr>
                <w:szCs w:val="18"/>
              </w:rPr>
            </w:pPr>
            <w:r w:rsidRPr="000E0E12">
              <w:rPr>
                <w:szCs w:val="18"/>
              </w:rPr>
              <w:t>Interview responsible personnel.</w:t>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AC6C6E9" w14:textId="77777777" w:rsidR="00E5318D" w:rsidRPr="000E0E12" w:rsidRDefault="00E5318D" w:rsidP="00A41BDC">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6C9C4C4" w14:textId="77777777" w:rsidR="00E5318D" w:rsidRPr="000E0E12" w:rsidRDefault="00E5318D" w:rsidP="00A41BDC">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49B096D" w14:textId="77777777" w:rsidR="00E5318D" w:rsidRPr="000E0E12" w:rsidRDefault="00E5318D" w:rsidP="00A41BDC">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tcBorders>
            <w:shd w:val="clear" w:color="auto" w:fill="auto"/>
          </w:tcPr>
          <w:p w14:paraId="6AC57363" w14:textId="77777777" w:rsidR="00E5318D" w:rsidRPr="000E0E12" w:rsidRDefault="00E5318D" w:rsidP="00A41BDC">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E0E12" w14:paraId="6D420685" w14:textId="77777777" w:rsidTr="00A41BDC">
        <w:trPr>
          <w:cantSplit/>
          <w:trHeight w:val="474"/>
        </w:trPr>
        <w:tc>
          <w:tcPr>
            <w:tcW w:w="331" w:type="pct"/>
            <w:vMerge/>
            <w:tcBorders>
              <w:right w:val="single" w:sz="2" w:space="0" w:color="808080" w:themeColor="background1" w:themeShade="80"/>
            </w:tcBorders>
          </w:tcPr>
          <w:p w14:paraId="7989DE57" w14:textId="77777777" w:rsidR="00E5318D" w:rsidRPr="000E0E12" w:rsidRDefault="00E5318D" w:rsidP="00A41BDC">
            <w:pPr>
              <w:pStyle w:val="TableText"/>
              <w:keepNext/>
              <w:rPr>
                <w:b/>
                <w:bCs/>
                <w:szCs w:val="18"/>
              </w:rPr>
            </w:pPr>
          </w:p>
        </w:tc>
        <w:tc>
          <w:tcPr>
            <w:tcW w:w="310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9239EF3" w14:textId="77777777" w:rsidR="00E5318D" w:rsidRPr="000E0E12" w:rsidRDefault="00E5318D" w:rsidP="00A41BDC">
            <w:pPr>
              <w:pStyle w:val="AppNotes"/>
              <w:rPr>
                <w:szCs w:val="18"/>
              </w:rPr>
            </w:pPr>
            <w:r w:rsidRPr="000E0E12">
              <w:rPr>
                <w:szCs w:val="18"/>
              </w:rPr>
              <w:t>Applicability Notes</w:t>
            </w: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2695A71F" w14:textId="77777777" w:rsidR="00E5318D" w:rsidRPr="000E0E12" w:rsidRDefault="00E5318D" w:rsidP="00A41BDC">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563917BE" w14:textId="77777777" w:rsidR="00E5318D" w:rsidRPr="000E0E12" w:rsidRDefault="00E5318D" w:rsidP="00A41BDC">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1ECE7614" w14:textId="77777777" w:rsidR="00E5318D" w:rsidRPr="000E0E12" w:rsidRDefault="00E5318D" w:rsidP="00A41BDC">
            <w:pPr>
              <w:keepNext/>
              <w:spacing w:after="60"/>
              <w:jc w:val="center"/>
              <w:rPr>
                <w:rFonts w:cs="Arial"/>
                <w:sz w:val="18"/>
                <w:szCs w:val="18"/>
              </w:rPr>
            </w:pPr>
          </w:p>
        </w:tc>
        <w:tc>
          <w:tcPr>
            <w:tcW w:w="391" w:type="pct"/>
            <w:vMerge/>
            <w:tcBorders>
              <w:left w:val="single" w:sz="2" w:space="0" w:color="808080" w:themeColor="background1" w:themeShade="80"/>
            </w:tcBorders>
            <w:shd w:val="clear" w:color="auto" w:fill="auto"/>
          </w:tcPr>
          <w:p w14:paraId="71949C6D" w14:textId="77777777" w:rsidR="00E5318D" w:rsidRPr="000E0E12" w:rsidRDefault="00E5318D" w:rsidP="00A41BDC">
            <w:pPr>
              <w:keepNext/>
              <w:spacing w:after="60"/>
              <w:jc w:val="center"/>
              <w:rPr>
                <w:rFonts w:cs="Arial"/>
                <w:sz w:val="18"/>
                <w:szCs w:val="18"/>
              </w:rPr>
            </w:pPr>
          </w:p>
        </w:tc>
      </w:tr>
      <w:tr w:rsidR="00E5318D" w:rsidRPr="000E0E12" w14:paraId="5968859D" w14:textId="77777777" w:rsidTr="00A41BDC">
        <w:trPr>
          <w:cantSplit/>
          <w:trHeight w:val="474"/>
        </w:trPr>
        <w:tc>
          <w:tcPr>
            <w:tcW w:w="331" w:type="pct"/>
            <w:vMerge/>
            <w:tcBorders>
              <w:bottom w:val="single" w:sz="2" w:space="0" w:color="808080" w:themeColor="background1" w:themeShade="80"/>
              <w:right w:val="single" w:sz="2" w:space="0" w:color="808080" w:themeColor="background1" w:themeShade="80"/>
            </w:tcBorders>
          </w:tcPr>
          <w:p w14:paraId="1900FF26" w14:textId="77777777" w:rsidR="00E5318D" w:rsidRPr="000E0E12" w:rsidRDefault="00E5318D" w:rsidP="00065D88">
            <w:pPr>
              <w:pStyle w:val="TableText"/>
              <w:rPr>
                <w:b/>
                <w:bCs/>
                <w:szCs w:val="18"/>
              </w:rPr>
            </w:pPr>
          </w:p>
        </w:tc>
        <w:tc>
          <w:tcPr>
            <w:tcW w:w="310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56491EC2" w14:textId="77777777" w:rsidR="00E5318D" w:rsidRPr="000E0E12" w:rsidRDefault="00E5318D" w:rsidP="00065D88">
            <w:pPr>
              <w:pStyle w:val="TableListBullet"/>
              <w:numPr>
                <w:ilvl w:val="0"/>
                <w:numId w:val="0"/>
              </w:numPr>
              <w:ind w:left="-7"/>
              <w:rPr>
                <w:szCs w:val="18"/>
              </w:rPr>
            </w:pPr>
            <w:r w:rsidRPr="000E0E12">
              <w:rPr>
                <w:szCs w:val="18"/>
              </w:rPr>
              <w:t>Individuals approving media movements should have the appropriate level of management authority to grant this approval. However, it is not specifically required that such individuals have “manager” as part of their title.</w:t>
            </w:r>
          </w:p>
        </w:tc>
        <w:tc>
          <w:tcPr>
            <w:tcW w:w="39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E2DDD08" w14:textId="77777777" w:rsidR="00E5318D" w:rsidRPr="000E0E12"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0854C9A" w14:textId="77777777" w:rsidR="00E5318D" w:rsidRPr="000E0E12"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5C56C2E" w14:textId="77777777" w:rsidR="00E5318D" w:rsidRPr="000E0E12" w:rsidRDefault="00E5318D" w:rsidP="00065D88">
            <w:pPr>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tcBorders>
            <w:shd w:val="clear" w:color="auto" w:fill="auto"/>
          </w:tcPr>
          <w:p w14:paraId="21D3E798" w14:textId="77777777" w:rsidR="00E5318D" w:rsidRPr="000E0E12" w:rsidRDefault="00E5318D" w:rsidP="00065D88">
            <w:pPr>
              <w:spacing w:after="60"/>
              <w:jc w:val="center"/>
              <w:rPr>
                <w:rFonts w:cs="Arial"/>
                <w:sz w:val="18"/>
                <w:szCs w:val="18"/>
              </w:rPr>
            </w:pPr>
          </w:p>
        </w:tc>
      </w:tr>
      <w:tr w:rsidR="00E5318D" w:rsidRPr="000E0E12" w14:paraId="5387F52A" w14:textId="77777777" w:rsidTr="00A41BDC">
        <w:trPr>
          <w:cantSplit/>
        </w:trPr>
        <w:tc>
          <w:tcPr>
            <w:tcW w:w="331" w:type="pct"/>
            <w:vMerge w:val="restart"/>
            <w:tcBorders>
              <w:top w:val="single" w:sz="2" w:space="0" w:color="808080" w:themeColor="background1" w:themeShade="80"/>
              <w:right w:val="single" w:sz="2" w:space="0" w:color="808080" w:themeColor="background1" w:themeShade="80"/>
            </w:tcBorders>
          </w:tcPr>
          <w:p w14:paraId="6812FBD7" w14:textId="77777777" w:rsidR="00E5318D" w:rsidRPr="000E0E12" w:rsidRDefault="00E5318D" w:rsidP="001B1D43">
            <w:pPr>
              <w:pStyle w:val="TableText"/>
              <w:keepNext/>
              <w:rPr>
                <w:b/>
                <w:bCs/>
                <w:szCs w:val="18"/>
              </w:rPr>
            </w:pPr>
            <w:r w:rsidRPr="000E0E12">
              <w:rPr>
                <w:b/>
                <w:bCs/>
                <w:szCs w:val="18"/>
              </w:rPr>
              <w:t>9.4.6</w:t>
            </w:r>
          </w:p>
        </w:tc>
        <w:tc>
          <w:tcPr>
            <w:tcW w:w="172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B5468A8" w14:textId="77777777" w:rsidR="00E5318D" w:rsidRPr="000E0E12" w:rsidRDefault="00E5318D" w:rsidP="001B1D43">
            <w:pPr>
              <w:pStyle w:val="TableListBullet"/>
              <w:keepNext/>
              <w:numPr>
                <w:ilvl w:val="0"/>
                <w:numId w:val="0"/>
              </w:numPr>
              <w:rPr>
                <w:szCs w:val="18"/>
              </w:rPr>
            </w:pPr>
            <w:r w:rsidRPr="000E0E12">
              <w:rPr>
                <w:szCs w:val="18"/>
              </w:rPr>
              <w:t>Hard-copy materials with cardholder data are destroyed when no longer needed for business or legal reasons, as follows:</w:t>
            </w:r>
          </w:p>
          <w:p w14:paraId="303FD10B" w14:textId="77777777" w:rsidR="00E5318D" w:rsidRPr="000E0E12" w:rsidRDefault="00E5318D" w:rsidP="001B1D43">
            <w:pPr>
              <w:pStyle w:val="TableListBullet"/>
              <w:keepNext/>
              <w:rPr>
                <w:szCs w:val="18"/>
              </w:rPr>
            </w:pPr>
            <w:r w:rsidRPr="000E0E12">
              <w:rPr>
                <w:szCs w:val="18"/>
              </w:rPr>
              <w:t>Materials are cross-cut shredded, incinerated, or pulped so that cardholder data cannot be reconstructed.</w:t>
            </w:r>
          </w:p>
          <w:p w14:paraId="05039BCC" w14:textId="72E40F39" w:rsidR="00E5318D" w:rsidRPr="000E0E12" w:rsidRDefault="00E5318D" w:rsidP="006C5DAD">
            <w:pPr>
              <w:pStyle w:val="TableListBullet"/>
              <w:keepNext/>
              <w:rPr>
                <w:iCs/>
                <w:szCs w:val="18"/>
              </w:rPr>
            </w:pPr>
            <w:r w:rsidRPr="000E0E12">
              <w:rPr>
                <w:szCs w:val="18"/>
              </w:rPr>
              <w:t>Materials are stored in secure storage containers prior to destruction.</w:t>
            </w:r>
          </w:p>
        </w:tc>
        <w:tc>
          <w:tcPr>
            <w:tcW w:w="13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67C93D5" w14:textId="011A6D7D" w:rsidR="00E5318D" w:rsidRPr="000E0E12" w:rsidRDefault="00E5318D" w:rsidP="001B1D43">
            <w:pPr>
              <w:pStyle w:val="TableListBullet"/>
              <w:keepNext/>
              <w:rPr>
                <w:szCs w:val="18"/>
              </w:rPr>
            </w:pPr>
            <w:r w:rsidRPr="000E0E12">
              <w:rPr>
                <w:szCs w:val="18"/>
              </w:rPr>
              <w:t>Examine the media destruction policy.</w:t>
            </w:r>
          </w:p>
          <w:p w14:paraId="24405176" w14:textId="77777777" w:rsidR="00E5318D" w:rsidRPr="000E0E12" w:rsidRDefault="00E5318D" w:rsidP="001B1D43">
            <w:pPr>
              <w:pStyle w:val="TableListBullet"/>
              <w:keepNext/>
              <w:rPr>
                <w:szCs w:val="18"/>
              </w:rPr>
            </w:pPr>
            <w:r w:rsidRPr="000E0E12">
              <w:rPr>
                <w:szCs w:val="18"/>
              </w:rPr>
              <w:t>Observe processes.</w:t>
            </w:r>
          </w:p>
          <w:p w14:paraId="5281D1BD" w14:textId="77777777" w:rsidR="00E5318D" w:rsidRPr="000E0E12" w:rsidRDefault="00E5318D" w:rsidP="001B1D43">
            <w:pPr>
              <w:pStyle w:val="TableListBullet"/>
              <w:keepNext/>
              <w:rPr>
                <w:szCs w:val="18"/>
              </w:rPr>
            </w:pPr>
            <w:r w:rsidRPr="000E0E12">
              <w:rPr>
                <w:szCs w:val="18"/>
              </w:rPr>
              <w:t>Interview personnel.</w:t>
            </w:r>
          </w:p>
          <w:p w14:paraId="59583080" w14:textId="77777777" w:rsidR="00E5318D" w:rsidRPr="000E0E12" w:rsidRDefault="00E5318D" w:rsidP="001B1D43">
            <w:pPr>
              <w:pStyle w:val="TableListBullet"/>
              <w:keepNext/>
              <w:rPr>
                <w:szCs w:val="18"/>
              </w:rPr>
            </w:pPr>
            <w:r w:rsidRPr="000E0E12">
              <w:rPr>
                <w:szCs w:val="18"/>
              </w:rPr>
              <w:t>Observe storage containers.</w:t>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7498D78" w14:textId="77777777" w:rsidR="00E5318D" w:rsidRPr="000E0E12" w:rsidRDefault="00E5318D" w:rsidP="001B1D43">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BC50ECF" w14:textId="77777777" w:rsidR="00E5318D" w:rsidRPr="000E0E12" w:rsidRDefault="00E5318D" w:rsidP="001B1D43">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665E67A" w14:textId="77777777" w:rsidR="00E5318D" w:rsidRPr="000E0E12" w:rsidRDefault="00E5318D" w:rsidP="001B1D43">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1" w:type="pct"/>
            <w:vMerge w:val="restart"/>
            <w:tcBorders>
              <w:top w:val="single" w:sz="2" w:space="0" w:color="808080" w:themeColor="background1" w:themeShade="80"/>
              <w:left w:val="single" w:sz="2" w:space="0" w:color="808080" w:themeColor="background1" w:themeShade="80"/>
            </w:tcBorders>
            <w:shd w:val="clear" w:color="auto" w:fill="auto"/>
          </w:tcPr>
          <w:p w14:paraId="6E47CCC8" w14:textId="77777777" w:rsidR="00E5318D" w:rsidRPr="000E0E12" w:rsidRDefault="00E5318D" w:rsidP="001B1D43">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0E0E12" w14:paraId="6B35CE4D" w14:textId="77777777" w:rsidTr="00A41BDC">
        <w:trPr>
          <w:cantSplit/>
        </w:trPr>
        <w:tc>
          <w:tcPr>
            <w:tcW w:w="331" w:type="pct"/>
            <w:vMerge/>
            <w:tcBorders>
              <w:right w:val="single" w:sz="2" w:space="0" w:color="808080" w:themeColor="background1" w:themeShade="80"/>
            </w:tcBorders>
          </w:tcPr>
          <w:p w14:paraId="21D5244D" w14:textId="77777777" w:rsidR="00E5318D" w:rsidRPr="000E0E12" w:rsidRDefault="00E5318D" w:rsidP="001B1D43">
            <w:pPr>
              <w:pStyle w:val="TableText"/>
              <w:keepNext/>
              <w:rPr>
                <w:b/>
                <w:bCs/>
                <w:szCs w:val="18"/>
              </w:rPr>
            </w:pPr>
          </w:p>
        </w:tc>
        <w:tc>
          <w:tcPr>
            <w:tcW w:w="3106"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08DE61DD" w14:textId="77777777" w:rsidR="00E5318D" w:rsidRPr="000E0E12" w:rsidRDefault="00E5318D" w:rsidP="001B1D43">
            <w:pPr>
              <w:pStyle w:val="AppNotes"/>
              <w:rPr>
                <w:szCs w:val="18"/>
              </w:rPr>
            </w:pPr>
            <w:r w:rsidRPr="000E0E12">
              <w:rPr>
                <w:szCs w:val="18"/>
              </w:rPr>
              <w:t>Applicability Notes</w:t>
            </w: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565CFE20" w14:textId="77777777" w:rsidR="00E5318D" w:rsidRPr="000E0E12" w:rsidRDefault="00E5318D" w:rsidP="001B1D43">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488DFD39" w14:textId="77777777" w:rsidR="00E5318D" w:rsidRPr="000E0E12" w:rsidRDefault="00E5318D" w:rsidP="001B1D43">
            <w:pPr>
              <w:keepNext/>
              <w:spacing w:after="60"/>
              <w:jc w:val="center"/>
              <w:rPr>
                <w:rFonts w:cs="Arial"/>
                <w:sz w:val="18"/>
                <w:szCs w:val="18"/>
              </w:rPr>
            </w:pPr>
          </w:p>
        </w:tc>
        <w:tc>
          <w:tcPr>
            <w:tcW w:w="391" w:type="pct"/>
            <w:vMerge/>
            <w:tcBorders>
              <w:left w:val="single" w:sz="2" w:space="0" w:color="808080" w:themeColor="background1" w:themeShade="80"/>
              <w:right w:val="single" w:sz="2" w:space="0" w:color="808080" w:themeColor="background1" w:themeShade="80"/>
            </w:tcBorders>
            <w:shd w:val="clear" w:color="auto" w:fill="auto"/>
          </w:tcPr>
          <w:p w14:paraId="2C125065" w14:textId="77777777" w:rsidR="00E5318D" w:rsidRPr="000E0E12" w:rsidRDefault="00E5318D" w:rsidP="001B1D43">
            <w:pPr>
              <w:keepNext/>
              <w:spacing w:after="60"/>
              <w:jc w:val="center"/>
              <w:rPr>
                <w:rFonts w:cs="Arial"/>
                <w:sz w:val="18"/>
                <w:szCs w:val="18"/>
              </w:rPr>
            </w:pPr>
          </w:p>
        </w:tc>
        <w:tc>
          <w:tcPr>
            <w:tcW w:w="391" w:type="pct"/>
            <w:vMerge/>
            <w:tcBorders>
              <w:left w:val="single" w:sz="2" w:space="0" w:color="808080" w:themeColor="background1" w:themeShade="80"/>
            </w:tcBorders>
            <w:shd w:val="clear" w:color="auto" w:fill="auto"/>
          </w:tcPr>
          <w:p w14:paraId="55A30CFB" w14:textId="77777777" w:rsidR="00E5318D" w:rsidRPr="000E0E12" w:rsidRDefault="00E5318D" w:rsidP="001B1D43">
            <w:pPr>
              <w:keepNext/>
              <w:spacing w:after="60"/>
              <w:jc w:val="center"/>
              <w:rPr>
                <w:rFonts w:cs="Arial"/>
                <w:sz w:val="18"/>
                <w:szCs w:val="18"/>
              </w:rPr>
            </w:pPr>
          </w:p>
        </w:tc>
      </w:tr>
      <w:tr w:rsidR="00E5318D" w:rsidRPr="000E0E12" w14:paraId="583FBE16" w14:textId="77777777" w:rsidTr="00A41BDC">
        <w:trPr>
          <w:cantSplit/>
        </w:trPr>
        <w:tc>
          <w:tcPr>
            <w:tcW w:w="331" w:type="pct"/>
            <w:vMerge/>
            <w:tcBorders>
              <w:bottom w:val="single" w:sz="2" w:space="0" w:color="808080" w:themeColor="background1" w:themeShade="80"/>
              <w:right w:val="single" w:sz="2" w:space="0" w:color="808080" w:themeColor="background1" w:themeShade="80"/>
            </w:tcBorders>
          </w:tcPr>
          <w:p w14:paraId="0A384701" w14:textId="77777777" w:rsidR="00E5318D" w:rsidRPr="000E0E12" w:rsidRDefault="00E5318D" w:rsidP="001B1D43">
            <w:pPr>
              <w:pStyle w:val="TableText"/>
              <w:keepNext/>
              <w:rPr>
                <w:b/>
                <w:bCs/>
                <w:szCs w:val="18"/>
              </w:rPr>
            </w:pPr>
          </w:p>
        </w:tc>
        <w:tc>
          <w:tcPr>
            <w:tcW w:w="3106"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2C089B8D" w14:textId="77777777" w:rsidR="00E5318D" w:rsidRPr="000E0E12" w:rsidRDefault="00E5318D" w:rsidP="001B1D43">
            <w:pPr>
              <w:pStyle w:val="TableListBullet"/>
              <w:keepNext/>
              <w:numPr>
                <w:ilvl w:val="0"/>
                <w:numId w:val="0"/>
              </w:numPr>
              <w:ind w:left="-7"/>
              <w:rPr>
                <w:szCs w:val="18"/>
              </w:rPr>
            </w:pPr>
            <w:r w:rsidRPr="000E0E12">
              <w:rPr>
                <w:iCs/>
                <w:szCs w:val="18"/>
              </w:rPr>
              <w:t>These requirements for media destruction when that media is no longer needed for business or legal reasons are separate and distinct from PCI DSS Requirement 3.2.1, which is for securely deleting cardholder data when no longer needed per the entity’s cardholder data retention policies.</w:t>
            </w:r>
          </w:p>
        </w:tc>
        <w:tc>
          <w:tcPr>
            <w:tcW w:w="39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1442DD0" w14:textId="77777777" w:rsidR="00E5318D" w:rsidRPr="000E0E12" w:rsidRDefault="00E5318D" w:rsidP="001B1D43">
            <w:pPr>
              <w:keepNext/>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F9E6A3E" w14:textId="77777777" w:rsidR="00E5318D" w:rsidRPr="000E0E12" w:rsidRDefault="00E5318D" w:rsidP="001B1D43">
            <w:pPr>
              <w:keepNext/>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62D1179" w14:textId="77777777" w:rsidR="00E5318D" w:rsidRPr="000E0E12" w:rsidRDefault="00E5318D" w:rsidP="001B1D43">
            <w:pPr>
              <w:keepNext/>
              <w:spacing w:after="60"/>
              <w:jc w:val="center"/>
              <w:rPr>
                <w:rFonts w:cs="Arial"/>
                <w:sz w:val="18"/>
                <w:szCs w:val="18"/>
              </w:rPr>
            </w:pPr>
          </w:p>
        </w:tc>
        <w:tc>
          <w:tcPr>
            <w:tcW w:w="391" w:type="pct"/>
            <w:vMerge/>
            <w:tcBorders>
              <w:left w:val="single" w:sz="2" w:space="0" w:color="808080" w:themeColor="background1" w:themeShade="80"/>
              <w:bottom w:val="single" w:sz="2" w:space="0" w:color="808080" w:themeColor="background1" w:themeShade="80"/>
            </w:tcBorders>
            <w:shd w:val="clear" w:color="auto" w:fill="auto"/>
          </w:tcPr>
          <w:p w14:paraId="0A040BA7" w14:textId="77777777" w:rsidR="00E5318D" w:rsidRPr="000E0E12" w:rsidRDefault="00E5318D" w:rsidP="001B1D43">
            <w:pPr>
              <w:keepNext/>
              <w:spacing w:after="60"/>
              <w:jc w:val="center"/>
              <w:rPr>
                <w:rFonts w:cs="Arial"/>
                <w:sz w:val="18"/>
                <w:szCs w:val="18"/>
              </w:rPr>
            </w:pPr>
          </w:p>
        </w:tc>
      </w:tr>
      <w:tr w:rsidR="00611C97" w:rsidRPr="004978D6" w14:paraId="13D6246F" w14:textId="77777777" w:rsidTr="00065D8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E2E7E6"/>
            <w:tcMar>
              <w:top w:w="58" w:type="dxa"/>
              <w:left w:w="115" w:type="dxa"/>
              <w:bottom w:w="58" w:type="dxa"/>
              <w:right w:w="115" w:type="dxa"/>
            </w:tcMar>
          </w:tcPr>
          <w:p w14:paraId="147CE453" w14:textId="41430FA4" w:rsidR="00611C97" w:rsidRPr="004978D6" w:rsidRDefault="000901F1" w:rsidP="00065D88">
            <w:pPr>
              <w:pStyle w:val="TableTextBullet"/>
              <w:numPr>
                <w:ilvl w:val="0"/>
                <w:numId w:val="0"/>
              </w:numPr>
              <w:rPr>
                <w:i/>
                <w:iCs/>
              </w:rPr>
            </w:pPr>
            <w:r>
              <w:rPr>
                <w:b/>
                <w:bCs/>
                <w:i/>
                <w:iCs/>
              </w:rPr>
              <w:t xml:space="preserve">SAQ </w:t>
            </w:r>
            <w:r w:rsidR="00611C97" w:rsidRPr="004978D6">
              <w:rPr>
                <w:b/>
                <w:bCs/>
                <w:i/>
                <w:iCs/>
              </w:rPr>
              <w:t>Completion Guidance:</w:t>
            </w:r>
            <w:r w:rsidR="00611C97" w:rsidRPr="004978D6">
              <w:rPr>
                <w:i/>
                <w:iCs/>
              </w:rPr>
              <w:t xml:space="preserve"> </w:t>
            </w:r>
          </w:p>
          <w:p w14:paraId="28940FAE" w14:textId="77777777" w:rsidR="00611C97" w:rsidRDefault="00611C97" w:rsidP="00065D88">
            <w:pPr>
              <w:pStyle w:val="TableTextBullet"/>
              <w:numPr>
                <w:ilvl w:val="0"/>
                <w:numId w:val="0"/>
              </w:numPr>
              <w:rPr>
                <w:i/>
                <w:iCs/>
              </w:rPr>
            </w:pPr>
            <w:r w:rsidRPr="004978D6">
              <w:rPr>
                <w:i/>
                <w:iCs/>
              </w:rPr>
              <w:t xml:space="preserve">Selection of any of the In Place responses for Requirements at 9.4 means that the merchant securely stores any paper media with account data, for example by storing the paper in a locked drawer, cabinet, or safe, and that the merchant destroys such paper when no longer needed for business purposes. This includes a written document or policy for employees, so they know how to secure paper with account data and how to destroy the paper when no longer needed. </w:t>
            </w:r>
          </w:p>
          <w:p w14:paraId="164FF0D0" w14:textId="0112A3A8" w:rsidR="00C005D6" w:rsidRPr="004978D6" w:rsidRDefault="00C005D6" w:rsidP="00065D88">
            <w:pPr>
              <w:pStyle w:val="TableTextBullet"/>
              <w:numPr>
                <w:ilvl w:val="0"/>
                <w:numId w:val="0"/>
              </w:numPr>
              <w:rPr>
                <w:rFonts w:cs="Arial"/>
                <w:bCs/>
                <w:i/>
                <w:iCs/>
                <w:szCs w:val="18"/>
              </w:rPr>
            </w:pPr>
            <w:r w:rsidRPr="006917E0">
              <w:rPr>
                <w:i/>
                <w:iCs/>
              </w:rPr>
              <w:t xml:space="preserve">If the merchant never stores any paper with account data, </w:t>
            </w:r>
            <w:r>
              <w:rPr>
                <w:i/>
                <w:iCs/>
              </w:rPr>
              <w:t>mark this</w:t>
            </w:r>
            <w:r w:rsidRPr="006917E0">
              <w:rPr>
                <w:i/>
                <w:iCs/>
              </w:rPr>
              <w:t xml:space="preserve"> </w:t>
            </w:r>
            <w:r>
              <w:rPr>
                <w:i/>
                <w:iCs/>
              </w:rPr>
              <w:t xml:space="preserve">requirement as </w:t>
            </w:r>
            <w:r w:rsidRPr="006917E0">
              <w:rPr>
                <w:i/>
                <w:iCs/>
              </w:rPr>
              <w:t xml:space="preserve">Not Applicable and complete </w:t>
            </w:r>
            <w:r w:rsidR="00E57B84">
              <w:rPr>
                <w:i/>
                <w:iCs/>
              </w:rPr>
              <w:t>Appendix C</w:t>
            </w:r>
            <w:r w:rsidRPr="006917E0">
              <w:rPr>
                <w:i/>
                <w:iCs/>
              </w:rPr>
              <w:t xml:space="preserve">: Explanation of </w:t>
            </w:r>
            <w:r>
              <w:rPr>
                <w:i/>
                <w:iCs/>
              </w:rPr>
              <w:t>Requirements Noted as Not Applicable.</w:t>
            </w:r>
          </w:p>
        </w:tc>
      </w:tr>
    </w:tbl>
    <w:p w14:paraId="7F831C71" w14:textId="77777777" w:rsidR="00611C97" w:rsidRPr="00D1796C" w:rsidRDefault="00611C97" w:rsidP="00611C97">
      <w:pPr>
        <w:pStyle w:val="Heading2NoNum"/>
      </w:pPr>
      <w:bookmarkStart w:id="114" w:name="_Toc96773056"/>
      <w:bookmarkStart w:id="115" w:name="_Toc98339106"/>
      <w:bookmarkStart w:id="116" w:name="_Toc119497627"/>
      <w:r w:rsidRPr="00E4205F">
        <w:lastRenderedPageBreak/>
        <w:t>Regularly Monitor and Test Networks</w:t>
      </w:r>
      <w:bookmarkEnd w:id="114"/>
      <w:bookmarkEnd w:id="115"/>
      <w:bookmarkEnd w:id="116"/>
      <w:r w:rsidRPr="00E4205F">
        <w:t xml:space="preserve"> </w:t>
      </w:r>
    </w:p>
    <w:p w14:paraId="63E72165" w14:textId="77777777" w:rsidR="00611C97" w:rsidRPr="004E1103" w:rsidRDefault="00611C97" w:rsidP="00611C97">
      <w:pPr>
        <w:pStyle w:val="Heading3NoNum"/>
      </w:pPr>
      <w:bookmarkStart w:id="117" w:name="_Toc96773057"/>
      <w:bookmarkStart w:id="118" w:name="_Toc98339107"/>
      <w:bookmarkStart w:id="119" w:name="_Toc119497628"/>
      <w:r w:rsidRPr="00E4205F">
        <w:t xml:space="preserve">Requirement 10: Log and Monitor All Access to System </w:t>
      </w:r>
      <w:r w:rsidRPr="00D1796C">
        <w:t>Components</w:t>
      </w:r>
      <w:r w:rsidRPr="00E4205F">
        <w:t xml:space="preserve"> and Cardholder Data</w:t>
      </w:r>
      <w:bookmarkEnd w:id="117"/>
      <w:bookmarkEnd w:id="118"/>
      <w:bookmarkEnd w:id="119"/>
    </w:p>
    <w:tbl>
      <w:tblPr>
        <w:tblW w:w="5000"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50"/>
        <w:gridCol w:w="4565"/>
        <w:gridCol w:w="3396"/>
        <w:gridCol w:w="1011"/>
        <w:gridCol w:w="1011"/>
        <w:gridCol w:w="1011"/>
        <w:gridCol w:w="1016"/>
      </w:tblGrid>
      <w:tr w:rsidR="00611C97" w:rsidRPr="00E4205F" w14:paraId="50E431E0" w14:textId="77777777" w:rsidTr="00A41BDC">
        <w:trPr>
          <w:cantSplit/>
          <w:tblHeader/>
        </w:trPr>
        <w:tc>
          <w:tcPr>
            <w:tcW w:w="2128" w:type="pct"/>
            <w:gridSpan w:val="2"/>
            <w:vMerge w:val="restart"/>
            <w:tcBorders>
              <w:right w:val="single" w:sz="4" w:space="0" w:color="FFFFFF" w:themeColor="background1"/>
            </w:tcBorders>
            <w:shd w:val="clear" w:color="auto" w:fill="006A72"/>
            <w:vAlign w:val="center"/>
          </w:tcPr>
          <w:p w14:paraId="34F913C2" w14:textId="77777777" w:rsidR="00611C97" w:rsidRPr="000E0E12" w:rsidRDefault="00611C97" w:rsidP="00065D88">
            <w:pPr>
              <w:spacing w:after="60"/>
              <w:jc w:val="center"/>
              <w:rPr>
                <w:rFonts w:cs="Arial"/>
                <w:b/>
                <w:color w:val="FFFFFF" w:themeColor="background1"/>
                <w:sz w:val="18"/>
                <w:szCs w:val="18"/>
              </w:rPr>
            </w:pPr>
            <w:r w:rsidRPr="000E0E12">
              <w:rPr>
                <w:rFonts w:cs="Arial"/>
                <w:b/>
                <w:color w:val="FFFFFF" w:themeColor="background1"/>
                <w:sz w:val="18"/>
                <w:szCs w:val="18"/>
              </w:rPr>
              <w:t>PCI DSS Requirement</w:t>
            </w:r>
          </w:p>
        </w:tc>
        <w:tc>
          <w:tcPr>
            <w:tcW w:w="1310" w:type="pct"/>
            <w:vMerge w:val="restart"/>
            <w:tcBorders>
              <w:left w:val="single" w:sz="4" w:space="0" w:color="FFFFFF" w:themeColor="background1"/>
              <w:right w:val="single" w:sz="4" w:space="0" w:color="FFFFFF" w:themeColor="background1"/>
            </w:tcBorders>
            <w:shd w:val="clear" w:color="auto" w:fill="006A72"/>
            <w:vAlign w:val="center"/>
          </w:tcPr>
          <w:p w14:paraId="5277BAD0" w14:textId="77777777" w:rsidR="00611C97" w:rsidRPr="000E0E12" w:rsidRDefault="00611C97" w:rsidP="00065D88">
            <w:pPr>
              <w:spacing w:after="60"/>
              <w:jc w:val="center"/>
              <w:rPr>
                <w:rFonts w:cs="Arial"/>
                <w:b/>
                <w:color w:val="FFFFFF" w:themeColor="background1"/>
                <w:sz w:val="18"/>
                <w:szCs w:val="18"/>
              </w:rPr>
            </w:pPr>
            <w:r w:rsidRPr="000E0E12">
              <w:rPr>
                <w:rFonts w:cs="Arial"/>
                <w:b/>
                <w:color w:val="FFFFFF" w:themeColor="background1"/>
                <w:sz w:val="18"/>
                <w:szCs w:val="18"/>
              </w:rPr>
              <w:t>Expected Testing</w:t>
            </w:r>
          </w:p>
        </w:tc>
        <w:tc>
          <w:tcPr>
            <w:tcW w:w="1562" w:type="pct"/>
            <w:gridSpan w:val="4"/>
            <w:tcBorders>
              <w:left w:val="single" w:sz="4" w:space="0" w:color="FFFFFF" w:themeColor="background1"/>
            </w:tcBorders>
            <w:shd w:val="clear" w:color="auto" w:fill="006A72"/>
            <w:vAlign w:val="center"/>
          </w:tcPr>
          <w:p w14:paraId="5646A663" w14:textId="18471164" w:rsidR="00611C97" w:rsidRPr="000E0E12" w:rsidRDefault="00611C97" w:rsidP="00065D88">
            <w:pPr>
              <w:spacing w:after="0"/>
              <w:jc w:val="center"/>
              <w:rPr>
                <w:rFonts w:cs="Arial"/>
                <w:b/>
                <w:color w:val="FFFFFF" w:themeColor="background1"/>
                <w:sz w:val="18"/>
                <w:szCs w:val="18"/>
              </w:rPr>
            </w:pPr>
            <w:r w:rsidRPr="000E0E12">
              <w:rPr>
                <w:rFonts w:cs="Arial"/>
                <w:b/>
                <w:color w:val="FFFFFF" w:themeColor="background1"/>
                <w:sz w:val="18"/>
                <w:szCs w:val="18"/>
              </w:rPr>
              <w:t>Response</w:t>
            </w:r>
            <w:r w:rsidR="00D34473">
              <w:rPr>
                <w:rStyle w:val="FootnoteReference"/>
                <w:rFonts w:cs="Arial"/>
                <w:b/>
                <w:color w:val="FFFFFF" w:themeColor="background1"/>
                <w:sz w:val="18"/>
                <w:szCs w:val="18"/>
              </w:rPr>
              <w:footnoteReference w:customMarkFollows="1" w:id="12"/>
              <w:t>♦</w:t>
            </w:r>
          </w:p>
          <w:p w14:paraId="6F6A0239" w14:textId="2CBCFE71" w:rsidR="00611C97" w:rsidRPr="000E0E12" w:rsidRDefault="00611C97" w:rsidP="00065D88">
            <w:pPr>
              <w:spacing w:before="0" w:after="0"/>
              <w:jc w:val="center"/>
              <w:rPr>
                <w:rFonts w:cs="Arial"/>
                <w:b/>
                <w:color w:val="FFFFFF" w:themeColor="background1"/>
                <w:sz w:val="18"/>
                <w:szCs w:val="18"/>
              </w:rPr>
            </w:pPr>
            <w:r w:rsidRPr="000E0E12">
              <w:rPr>
                <w:rFonts w:cs="Arial"/>
                <w:i/>
                <w:color w:val="FFFFFF" w:themeColor="background1"/>
                <w:sz w:val="18"/>
                <w:szCs w:val="18"/>
              </w:rPr>
              <w:t xml:space="preserve">(Check one response for each </w:t>
            </w:r>
            <w:r w:rsidR="001B6A4F">
              <w:rPr>
                <w:rFonts w:cs="Arial"/>
                <w:i/>
                <w:color w:val="FFFFFF" w:themeColor="background1"/>
                <w:sz w:val="18"/>
                <w:szCs w:val="18"/>
              </w:rPr>
              <w:t>requirement</w:t>
            </w:r>
            <w:r w:rsidRPr="000E0E12">
              <w:rPr>
                <w:rFonts w:cs="Arial"/>
                <w:b/>
                <w:i/>
                <w:color w:val="FFFFFF" w:themeColor="background1"/>
                <w:sz w:val="18"/>
                <w:szCs w:val="18"/>
              </w:rPr>
              <w:t>)</w:t>
            </w:r>
          </w:p>
        </w:tc>
      </w:tr>
      <w:tr w:rsidR="00E5318D" w:rsidRPr="00E4205F" w14:paraId="08EF9A66" w14:textId="77777777" w:rsidTr="00A41BDC">
        <w:trPr>
          <w:cantSplit/>
          <w:tblHeader/>
        </w:trPr>
        <w:tc>
          <w:tcPr>
            <w:tcW w:w="2128"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5D5A513D" w14:textId="77777777" w:rsidR="00E5318D" w:rsidRPr="000E0E12" w:rsidRDefault="00E5318D" w:rsidP="00065D88">
            <w:pPr>
              <w:spacing w:after="60"/>
              <w:jc w:val="center"/>
              <w:rPr>
                <w:rFonts w:cs="Arial"/>
                <w:b/>
                <w:sz w:val="18"/>
                <w:szCs w:val="18"/>
                <w:u w:val="single"/>
              </w:rPr>
            </w:pPr>
          </w:p>
        </w:tc>
        <w:tc>
          <w:tcPr>
            <w:tcW w:w="1310"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6CEB7C74" w14:textId="77777777" w:rsidR="00E5318D" w:rsidRPr="000E0E12" w:rsidRDefault="00E5318D" w:rsidP="00065D88">
            <w:pPr>
              <w:spacing w:after="60"/>
              <w:jc w:val="center"/>
              <w:rPr>
                <w:rFonts w:cs="Arial"/>
                <w:b/>
                <w:sz w:val="18"/>
                <w:szCs w:val="18"/>
                <w:u w:val="single"/>
              </w:rPr>
            </w:pPr>
          </w:p>
        </w:tc>
        <w:tc>
          <w:tcPr>
            <w:tcW w:w="390"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2112728B" w14:textId="77777777" w:rsidR="00E5318D" w:rsidRPr="000E0E12" w:rsidRDefault="00E5318D" w:rsidP="00065D88">
            <w:pPr>
              <w:spacing w:before="40" w:after="0"/>
              <w:jc w:val="center"/>
              <w:rPr>
                <w:rFonts w:cs="Arial"/>
                <w:sz w:val="16"/>
                <w:szCs w:val="16"/>
              </w:rPr>
            </w:pPr>
            <w:r w:rsidRPr="000E0E12">
              <w:rPr>
                <w:rFonts w:cs="Arial"/>
                <w:sz w:val="16"/>
                <w:szCs w:val="16"/>
              </w:rPr>
              <w:t>In Place</w:t>
            </w:r>
          </w:p>
        </w:tc>
        <w:tc>
          <w:tcPr>
            <w:tcW w:w="390" w:type="pct"/>
            <w:tcBorders>
              <w:left w:val="single" w:sz="4" w:space="0" w:color="FFFFFF" w:themeColor="background1"/>
              <w:bottom w:val="single" w:sz="2" w:space="0" w:color="808080" w:themeColor="background1" w:themeShade="80"/>
            </w:tcBorders>
            <w:shd w:val="clear" w:color="auto" w:fill="CBD4D5"/>
            <w:vAlign w:val="center"/>
          </w:tcPr>
          <w:p w14:paraId="5BC0F079" w14:textId="77777777" w:rsidR="00E5318D" w:rsidRPr="000E0E12" w:rsidRDefault="00E5318D" w:rsidP="00065D88">
            <w:pPr>
              <w:spacing w:before="40" w:after="0"/>
              <w:jc w:val="center"/>
              <w:rPr>
                <w:rFonts w:cs="Arial"/>
                <w:sz w:val="16"/>
                <w:szCs w:val="16"/>
              </w:rPr>
            </w:pPr>
            <w:r w:rsidRPr="000E0E12">
              <w:rPr>
                <w:rFonts w:cs="Arial"/>
                <w:sz w:val="16"/>
                <w:szCs w:val="16"/>
              </w:rPr>
              <w:t>In Place</w:t>
            </w:r>
          </w:p>
          <w:p w14:paraId="13D631B8" w14:textId="77777777" w:rsidR="00E5318D" w:rsidRPr="000E0E12" w:rsidRDefault="00E5318D" w:rsidP="00065D88">
            <w:pPr>
              <w:spacing w:before="40" w:after="0"/>
              <w:jc w:val="center"/>
              <w:rPr>
                <w:rFonts w:cs="Arial"/>
                <w:sz w:val="16"/>
                <w:szCs w:val="16"/>
              </w:rPr>
            </w:pPr>
            <w:r w:rsidRPr="000E0E12">
              <w:rPr>
                <w:rFonts w:cs="Arial"/>
                <w:sz w:val="16"/>
                <w:szCs w:val="16"/>
              </w:rPr>
              <w:t>with CCW</w:t>
            </w:r>
          </w:p>
        </w:tc>
        <w:tc>
          <w:tcPr>
            <w:tcW w:w="390" w:type="pct"/>
            <w:tcBorders>
              <w:bottom w:val="single" w:sz="2" w:space="0" w:color="808080" w:themeColor="background1" w:themeShade="80"/>
            </w:tcBorders>
            <w:shd w:val="clear" w:color="auto" w:fill="CBD4D5"/>
            <w:tcMar>
              <w:left w:w="72" w:type="dxa"/>
              <w:right w:w="72" w:type="dxa"/>
            </w:tcMar>
            <w:vAlign w:val="center"/>
          </w:tcPr>
          <w:p w14:paraId="38413969" w14:textId="77777777" w:rsidR="00E5318D" w:rsidRPr="000E0E12" w:rsidRDefault="00E5318D" w:rsidP="00065D88">
            <w:pPr>
              <w:spacing w:before="40" w:after="0"/>
              <w:jc w:val="center"/>
              <w:rPr>
                <w:rFonts w:cs="Arial"/>
                <w:sz w:val="16"/>
                <w:szCs w:val="16"/>
              </w:rPr>
            </w:pPr>
            <w:r w:rsidRPr="000E0E12">
              <w:rPr>
                <w:rFonts w:cs="Arial"/>
                <w:sz w:val="16"/>
                <w:szCs w:val="16"/>
              </w:rPr>
              <w:t>Not Applicable</w:t>
            </w:r>
          </w:p>
        </w:tc>
        <w:tc>
          <w:tcPr>
            <w:tcW w:w="392" w:type="pct"/>
            <w:tcBorders>
              <w:bottom w:val="single" w:sz="2" w:space="0" w:color="808080" w:themeColor="background1" w:themeShade="80"/>
            </w:tcBorders>
            <w:shd w:val="clear" w:color="auto" w:fill="CBD4D5"/>
            <w:tcMar>
              <w:left w:w="72" w:type="dxa"/>
              <w:right w:w="72" w:type="dxa"/>
            </w:tcMar>
            <w:vAlign w:val="center"/>
          </w:tcPr>
          <w:p w14:paraId="3944369B" w14:textId="77777777" w:rsidR="00E5318D" w:rsidRPr="000E0E12" w:rsidRDefault="00E5318D" w:rsidP="00065D88">
            <w:pPr>
              <w:spacing w:before="40" w:after="0"/>
              <w:jc w:val="center"/>
              <w:rPr>
                <w:rFonts w:cs="Arial"/>
                <w:sz w:val="16"/>
                <w:szCs w:val="16"/>
              </w:rPr>
            </w:pPr>
            <w:r w:rsidRPr="000E0E12">
              <w:rPr>
                <w:rFonts w:cs="Arial"/>
                <w:sz w:val="16"/>
                <w:szCs w:val="16"/>
              </w:rPr>
              <w:t>Not in Place</w:t>
            </w:r>
          </w:p>
        </w:tc>
      </w:tr>
      <w:tr w:rsidR="00611C97" w:rsidRPr="00E4205F" w14:paraId="79090856" w14:textId="77777777" w:rsidTr="00A41BD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D0878A3" w14:textId="77777777" w:rsidR="00611C97" w:rsidRPr="00837271" w:rsidRDefault="00611C97" w:rsidP="00065D88">
            <w:pPr>
              <w:pStyle w:val="TableBody"/>
              <w:keepNext/>
              <w:spacing w:before="60"/>
              <w:rPr>
                <w:rFonts w:cs="Arial"/>
                <w:sz w:val="18"/>
                <w:szCs w:val="18"/>
              </w:rPr>
            </w:pPr>
            <w:r w:rsidRPr="00837271">
              <w:rPr>
                <w:rStyle w:val="BoldCharacter"/>
                <w:rFonts w:cs="Arial"/>
                <w:sz w:val="18"/>
                <w:szCs w:val="18"/>
              </w:rPr>
              <w:t>10.2</w:t>
            </w:r>
            <w:r w:rsidRPr="00837271">
              <w:rPr>
                <w:rFonts w:cs="Arial"/>
                <w:sz w:val="18"/>
                <w:szCs w:val="18"/>
              </w:rPr>
              <w:t xml:space="preserve"> </w:t>
            </w:r>
            <w:r w:rsidRPr="00837271">
              <w:rPr>
                <w:rStyle w:val="GlossaryCharacter"/>
                <w:rFonts w:cs="Arial"/>
                <w:color w:val="auto"/>
                <w:sz w:val="18"/>
                <w:szCs w:val="18"/>
              </w:rPr>
              <w:t>Audit logs</w:t>
            </w:r>
            <w:r w:rsidRPr="00837271">
              <w:rPr>
                <w:rFonts w:cs="Arial"/>
                <w:sz w:val="18"/>
                <w:szCs w:val="18"/>
              </w:rPr>
              <w:t xml:space="preserve"> are implemented to support the detection of anomalies and suspicious activity, and the forensic analysis of events.</w:t>
            </w:r>
          </w:p>
        </w:tc>
      </w:tr>
      <w:tr w:rsidR="00E5318D" w:rsidRPr="00E4205F" w14:paraId="25A1A1F7"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6A91C6A6" w14:textId="77777777" w:rsidR="00E5318D" w:rsidRPr="00837271" w:rsidRDefault="00E5318D" w:rsidP="00065D88">
            <w:pPr>
              <w:pStyle w:val="TableText"/>
              <w:rPr>
                <w:b/>
                <w:bCs/>
                <w:szCs w:val="18"/>
              </w:rPr>
            </w:pPr>
            <w:r w:rsidRPr="00837271">
              <w:rPr>
                <w:b/>
                <w:bCs/>
                <w:szCs w:val="18"/>
              </w:rPr>
              <w:t>10.2.1</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57EAE6F" w14:textId="77777777" w:rsidR="00E5318D" w:rsidRPr="00837271" w:rsidRDefault="00E5318D" w:rsidP="00065D88">
            <w:pPr>
              <w:pStyle w:val="TableBody"/>
              <w:rPr>
                <w:rFonts w:cs="Arial"/>
                <w:sz w:val="18"/>
                <w:szCs w:val="18"/>
              </w:rPr>
            </w:pPr>
            <w:r w:rsidRPr="00837271">
              <w:rPr>
                <w:rFonts w:cs="Arial"/>
                <w:sz w:val="18"/>
                <w:szCs w:val="18"/>
              </w:rPr>
              <w:t>Audit logs are enabled and active for all system components and cardholder data.</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7F6DA41" w14:textId="77777777" w:rsidR="00E5318D" w:rsidRPr="00837271" w:rsidRDefault="00E5318D" w:rsidP="00065D88">
            <w:pPr>
              <w:pStyle w:val="TableListBullet"/>
              <w:ind w:left="263" w:hanging="270"/>
              <w:rPr>
                <w:szCs w:val="18"/>
              </w:rPr>
            </w:pPr>
            <w:r w:rsidRPr="00837271">
              <w:rPr>
                <w:szCs w:val="18"/>
              </w:rPr>
              <w:t>Interview the system administrator.</w:t>
            </w:r>
          </w:p>
          <w:p w14:paraId="741FA1E3" w14:textId="77777777" w:rsidR="00E5318D" w:rsidRPr="00837271" w:rsidRDefault="00E5318D" w:rsidP="00065D88">
            <w:pPr>
              <w:pStyle w:val="TableListBullet"/>
              <w:ind w:left="263" w:hanging="270"/>
              <w:rPr>
                <w:szCs w:val="18"/>
              </w:rPr>
            </w:pPr>
            <w:r w:rsidRPr="00837271">
              <w:rPr>
                <w:szCs w:val="18"/>
              </w:rPr>
              <w:t>Examine system configurations.</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C927D18"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AD5F6D6"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1A8F339"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987B117"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4E7D4410"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4CF35B4" w14:textId="77777777" w:rsidR="00E5318D" w:rsidRPr="00837271" w:rsidRDefault="00E5318D" w:rsidP="00065D88">
            <w:pPr>
              <w:pStyle w:val="TableText"/>
              <w:jc w:val="right"/>
              <w:rPr>
                <w:b/>
                <w:bCs/>
                <w:szCs w:val="18"/>
              </w:rPr>
            </w:pPr>
            <w:r w:rsidRPr="00837271">
              <w:rPr>
                <w:b/>
                <w:bCs/>
                <w:szCs w:val="18"/>
              </w:rPr>
              <w:t>10.2.1.1</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C4C2456" w14:textId="77777777" w:rsidR="00E5318D" w:rsidRPr="00837271" w:rsidRDefault="00E5318D" w:rsidP="00065D88">
            <w:pPr>
              <w:pStyle w:val="TableBody"/>
              <w:rPr>
                <w:rFonts w:cs="Arial"/>
                <w:sz w:val="18"/>
                <w:szCs w:val="18"/>
              </w:rPr>
            </w:pPr>
            <w:r w:rsidRPr="00837271">
              <w:rPr>
                <w:rStyle w:val="GlossaryCharacter"/>
                <w:rFonts w:cs="Arial"/>
                <w:color w:val="auto"/>
                <w:sz w:val="18"/>
                <w:szCs w:val="18"/>
              </w:rPr>
              <w:t>Audit logs</w:t>
            </w:r>
            <w:r w:rsidRPr="00837271">
              <w:rPr>
                <w:rFonts w:cs="Arial"/>
                <w:sz w:val="18"/>
                <w:szCs w:val="18"/>
              </w:rPr>
              <w:t xml:space="preserve"> capture all individual user access to cardholder data.</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01AF14C" w14:textId="77777777" w:rsidR="00E5318D" w:rsidRPr="00837271" w:rsidRDefault="00E5318D" w:rsidP="00065D88">
            <w:pPr>
              <w:pStyle w:val="TableListBullet"/>
              <w:ind w:left="263" w:hanging="270"/>
              <w:rPr>
                <w:szCs w:val="18"/>
              </w:rPr>
            </w:pPr>
            <w:r w:rsidRPr="00837271">
              <w:rPr>
                <w:szCs w:val="18"/>
              </w:rPr>
              <w:t xml:space="preserve">Examine audit log configurations. </w:t>
            </w:r>
          </w:p>
          <w:p w14:paraId="54A7ECB1" w14:textId="77777777" w:rsidR="00E5318D" w:rsidRPr="00837271" w:rsidRDefault="00E5318D" w:rsidP="00065D88">
            <w:pPr>
              <w:pStyle w:val="TableListBullet"/>
              <w:ind w:left="263" w:hanging="270"/>
              <w:rPr>
                <w:szCs w:val="18"/>
              </w:rPr>
            </w:pPr>
            <w:r w:rsidRPr="00837271">
              <w:rPr>
                <w:szCs w:val="18"/>
              </w:rPr>
              <w:t>Examine audit log data.</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9301459"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4897033"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4C55337"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11645B8"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3397EE1C"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6A8F7B3" w14:textId="77777777" w:rsidR="00E5318D" w:rsidRPr="00837271" w:rsidRDefault="00E5318D" w:rsidP="00065D88">
            <w:pPr>
              <w:pStyle w:val="TableText"/>
              <w:jc w:val="right"/>
              <w:rPr>
                <w:b/>
                <w:bCs/>
                <w:szCs w:val="18"/>
              </w:rPr>
            </w:pPr>
            <w:r w:rsidRPr="00837271">
              <w:rPr>
                <w:b/>
                <w:bCs/>
                <w:szCs w:val="18"/>
              </w:rPr>
              <w:t>10.2.1.2</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B3363D3" w14:textId="77777777" w:rsidR="00E5318D" w:rsidRPr="00837271" w:rsidRDefault="00E5318D" w:rsidP="00065D88">
            <w:pPr>
              <w:pStyle w:val="TableBody"/>
              <w:rPr>
                <w:rFonts w:cs="Arial"/>
                <w:sz w:val="18"/>
                <w:szCs w:val="18"/>
              </w:rPr>
            </w:pPr>
            <w:r w:rsidRPr="00837271">
              <w:rPr>
                <w:rStyle w:val="GlossaryCharacter"/>
                <w:rFonts w:cs="Arial"/>
                <w:color w:val="auto"/>
                <w:sz w:val="18"/>
                <w:szCs w:val="18"/>
              </w:rPr>
              <w:t>Audit logs</w:t>
            </w:r>
            <w:r w:rsidRPr="00837271">
              <w:rPr>
                <w:rFonts w:cs="Arial"/>
                <w:sz w:val="18"/>
                <w:szCs w:val="18"/>
              </w:rPr>
              <w:t xml:space="preserve"> capture all actions taken by any individual with </w:t>
            </w:r>
            <w:r w:rsidRPr="00837271">
              <w:rPr>
                <w:rStyle w:val="GlossaryCharacter"/>
                <w:rFonts w:cs="Arial"/>
                <w:color w:val="auto"/>
                <w:sz w:val="18"/>
                <w:szCs w:val="18"/>
              </w:rPr>
              <w:t>administrative access</w:t>
            </w:r>
            <w:r w:rsidRPr="00837271">
              <w:rPr>
                <w:rFonts w:cs="Arial"/>
                <w:sz w:val="18"/>
                <w:szCs w:val="18"/>
              </w:rPr>
              <w:t xml:space="preserve">, including any interactive use of application or system </w:t>
            </w:r>
            <w:r w:rsidRPr="00837271">
              <w:rPr>
                <w:rStyle w:val="GlossaryCharacter"/>
                <w:rFonts w:cs="Arial"/>
                <w:color w:val="auto"/>
                <w:sz w:val="18"/>
                <w:szCs w:val="18"/>
              </w:rPr>
              <w:t>accounts</w:t>
            </w:r>
            <w:r w:rsidRPr="00837271">
              <w:rPr>
                <w:rFonts w:cs="Arial"/>
                <w:sz w:val="18"/>
                <w:szCs w:val="18"/>
              </w:rPr>
              <w:t>.</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D89484E" w14:textId="77777777" w:rsidR="00E5318D" w:rsidRPr="00837271" w:rsidRDefault="00E5318D" w:rsidP="00065D88">
            <w:pPr>
              <w:pStyle w:val="TableListBullet"/>
              <w:ind w:left="263" w:hanging="270"/>
              <w:rPr>
                <w:szCs w:val="18"/>
              </w:rPr>
            </w:pPr>
            <w:r w:rsidRPr="00837271">
              <w:rPr>
                <w:szCs w:val="18"/>
              </w:rPr>
              <w:t xml:space="preserve">Examine audit log configurations. </w:t>
            </w:r>
          </w:p>
          <w:p w14:paraId="26A7AA16" w14:textId="77777777" w:rsidR="00E5318D" w:rsidRPr="00837271" w:rsidRDefault="00E5318D" w:rsidP="00065D88">
            <w:pPr>
              <w:pStyle w:val="TableListBullet"/>
              <w:ind w:left="263" w:hanging="270"/>
              <w:rPr>
                <w:szCs w:val="18"/>
              </w:rPr>
            </w:pPr>
            <w:r w:rsidRPr="00837271">
              <w:rPr>
                <w:szCs w:val="18"/>
              </w:rPr>
              <w:t>Examine audit log data.</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934C7FE"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8E8FF04"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0320495"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9E6BAC5"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310A9A18"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66967A24" w14:textId="77777777" w:rsidR="00E5318D" w:rsidRPr="00837271" w:rsidRDefault="00E5318D" w:rsidP="00065D88">
            <w:pPr>
              <w:pStyle w:val="TableText"/>
              <w:jc w:val="right"/>
              <w:rPr>
                <w:b/>
                <w:bCs/>
                <w:szCs w:val="18"/>
              </w:rPr>
            </w:pPr>
            <w:r w:rsidRPr="00837271">
              <w:rPr>
                <w:b/>
                <w:bCs/>
                <w:szCs w:val="18"/>
              </w:rPr>
              <w:t>10.2.1.3</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5D8AC58" w14:textId="77777777" w:rsidR="00E5318D" w:rsidRPr="00837271" w:rsidRDefault="00E5318D" w:rsidP="00065D88">
            <w:pPr>
              <w:pStyle w:val="TableBody"/>
              <w:rPr>
                <w:rFonts w:cs="Arial"/>
                <w:sz w:val="18"/>
                <w:szCs w:val="18"/>
              </w:rPr>
            </w:pPr>
            <w:r w:rsidRPr="00837271">
              <w:rPr>
                <w:rStyle w:val="GlossaryCharacter"/>
                <w:rFonts w:cs="Arial"/>
                <w:color w:val="auto"/>
                <w:sz w:val="18"/>
                <w:szCs w:val="18"/>
              </w:rPr>
              <w:t>Audit logs</w:t>
            </w:r>
            <w:r w:rsidRPr="00837271">
              <w:rPr>
                <w:rFonts w:cs="Arial"/>
                <w:sz w:val="18"/>
                <w:szCs w:val="18"/>
              </w:rPr>
              <w:t xml:space="preserve"> capture all access to audit logs.</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45869B5" w14:textId="77777777" w:rsidR="00E5318D" w:rsidRPr="00837271" w:rsidRDefault="00E5318D" w:rsidP="00065D88">
            <w:pPr>
              <w:pStyle w:val="TableListBullet"/>
              <w:ind w:left="263" w:hanging="270"/>
              <w:rPr>
                <w:szCs w:val="18"/>
              </w:rPr>
            </w:pPr>
            <w:r w:rsidRPr="00837271">
              <w:rPr>
                <w:szCs w:val="18"/>
              </w:rPr>
              <w:t xml:space="preserve">Examine audit log configurations. </w:t>
            </w:r>
          </w:p>
          <w:p w14:paraId="5EDC385E" w14:textId="77777777" w:rsidR="00E5318D" w:rsidRPr="00837271" w:rsidRDefault="00E5318D" w:rsidP="00065D88">
            <w:pPr>
              <w:pStyle w:val="TableListBullet"/>
              <w:ind w:left="263" w:hanging="270"/>
              <w:rPr>
                <w:szCs w:val="18"/>
              </w:rPr>
            </w:pPr>
            <w:r w:rsidRPr="00837271">
              <w:rPr>
                <w:szCs w:val="18"/>
              </w:rPr>
              <w:t>Examine audit log data.</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16B5267"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D45149B"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979D7B9"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255CF9E"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2974AE14"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EC65F50" w14:textId="77777777" w:rsidR="00E5318D" w:rsidRPr="00837271" w:rsidRDefault="00E5318D" w:rsidP="00065D88">
            <w:pPr>
              <w:pStyle w:val="TableText"/>
              <w:jc w:val="right"/>
              <w:rPr>
                <w:b/>
                <w:bCs/>
                <w:szCs w:val="18"/>
              </w:rPr>
            </w:pPr>
            <w:r w:rsidRPr="00837271">
              <w:rPr>
                <w:b/>
                <w:bCs/>
                <w:szCs w:val="18"/>
              </w:rPr>
              <w:t>10.2.1.4</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B4373AE" w14:textId="77777777" w:rsidR="00E5318D" w:rsidRPr="00837271" w:rsidRDefault="00E5318D" w:rsidP="00065D88">
            <w:pPr>
              <w:pStyle w:val="TableBody"/>
              <w:rPr>
                <w:rFonts w:cs="Arial"/>
                <w:sz w:val="18"/>
                <w:szCs w:val="18"/>
              </w:rPr>
            </w:pPr>
            <w:r w:rsidRPr="00837271">
              <w:rPr>
                <w:rStyle w:val="GlossaryCharacter"/>
                <w:rFonts w:cs="Arial"/>
                <w:color w:val="auto"/>
                <w:sz w:val="18"/>
                <w:szCs w:val="18"/>
              </w:rPr>
              <w:t>Audit logs</w:t>
            </w:r>
            <w:r w:rsidRPr="00837271">
              <w:rPr>
                <w:rFonts w:cs="Arial"/>
                <w:sz w:val="18"/>
                <w:szCs w:val="18"/>
              </w:rPr>
              <w:t xml:space="preserve"> capture all invalid logical access attempts.</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5B9982E" w14:textId="77777777" w:rsidR="00E5318D" w:rsidRPr="00837271" w:rsidRDefault="00E5318D" w:rsidP="00065D88">
            <w:pPr>
              <w:pStyle w:val="TableListBullet"/>
              <w:ind w:left="263" w:hanging="270"/>
              <w:rPr>
                <w:szCs w:val="18"/>
              </w:rPr>
            </w:pPr>
            <w:r w:rsidRPr="00837271">
              <w:rPr>
                <w:szCs w:val="18"/>
              </w:rPr>
              <w:t xml:space="preserve">Examine audit log configurations. </w:t>
            </w:r>
          </w:p>
          <w:p w14:paraId="3C0FD881" w14:textId="77777777" w:rsidR="00E5318D" w:rsidRPr="00837271" w:rsidRDefault="00E5318D" w:rsidP="00065D88">
            <w:pPr>
              <w:pStyle w:val="TableListBullet"/>
              <w:ind w:left="263" w:hanging="270"/>
              <w:rPr>
                <w:szCs w:val="18"/>
              </w:rPr>
            </w:pPr>
            <w:r w:rsidRPr="00837271">
              <w:rPr>
                <w:szCs w:val="18"/>
              </w:rPr>
              <w:t>Examine audit log data.</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6F1A4C1"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F4A5C6D"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3BDF7D9"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9D9F40F"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50E92D90"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C470BCE" w14:textId="77777777" w:rsidR="00E5318D" w:rsidRPr="00837271" w:rsidRDefault="00E5318D" w:rsidP="00065D88">
            <w:pPr>
              <w:pStyle w:val="TableText"/>
              <w:jc w:val="right"/>
              <w:rPr>
                <w:b/>
                <w:bCs/>
                <w:szCs w:val="18"/>
              </w:rPr>
            </w:pPr>
            <w:r w:rsidRPr="00837271">
              <w:rPr>
                <w:b/>
                <w:bCs/>
                <w:szCs w:val="18"/>
              </w:rPr>
              <w:t>10.2.1.5</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C9CD62C" w14:textId="77777777" w:rsidR="00E5318D" w:rsidRPr="00837271" w:rsidRDefault="00E5318D" w:rsidP="00065D88">
            <w:pPr>
              <w:pStyle w:val="TableBody"/>
              <w:rPr>
                <w:rFonts w:cs="Arial"/>
                <w:sz w:val="18"/>
                <w:szCs w:val="18"/>
              </w:rPr>
            </w:pPr>
            <w:r w:rsidRPr="00837271">
              <w:rPr>
                <w:rStyle w:val="GlossaryCharacter"/>
                <w:rFonts w:cs="Arial"/>
                <w:color w:val="auto"/>
                <w:sz w:val="18"/>
                <w:szCs w:val="18"/>
              </w:rPr>
              <w:t>Audit logs</w:t>
            </w:r>
            <w:r w:rsidRPr="00837271">
              <w:rPr>
                <w:rFonts w:cs="Arial"/>
                <w:sz w:val="18"/>
                <w:szCs w:val="18"/>
              </w:rPr>
              <w:t xml:space="preserve"> capture all changes to identification and </w:t>
            </w:r>
            <w:r w:rsidRPr="00837271">
              <w:rPr>
                <w:rStyle w:val="GlossaryCharacter"/>
                <w:rFonts w:cs="Arial"/>
                <w:color w:val="auto"/>
                <w:sz w:val="18"/>
                <w:szCs w:val="18"/>
              </w:rPr>
              <w:t>authentication credentials</w:t>
            </w:r>
            <w:r w:rsidRPr="00837271">
              <w:rPr>
                <w:rFonts w:cs="Arial"/>
                <w:sz w:val="18"/>
                <w:szCs w:val="18"/>
              </w:rPr>
              <w:t xml:space="preserve"> including, but not limited to:</w:t>
            </w:r>
          </w:p>
          <w:p w14:paraId="37D12509" w14:textId="77777777" w:rsidR="00E5318D" w:rsidRPr="00837271" w:rsidRDefault="00E5318D" w:rsidP="00065D88">
            <w:pPr>
              <w:pStyle w:val="TableListBullet"/>
              <w:ind w:left="263" w:hanging="270"/>
              <w:rPr>
                <w:szCs w:val="18"/>
              </w:rPr>
            </w:pPr>
            <w:r w:rsidRPr="00837271">
              <w:rPr>
                <w:szCs w:val="18"/>
              </w:rPr>
              <w:t xml:space="preserve">Creation of new </w:t>
            </w:r>
            <w:r w:rsidRPr="00837271">
              <w:rPr>
                <w:rStyle w:val="GlossaryCharacter"/>
                <w:color w:val="auto"/>
                <w:szCs w:val="18"/>
              </w:rPr>
              <w:t>accounts</w:t>
            </w:r>
            <w:r w:rsidRPr="00837271">
              <w:rPr>
                <w:szCs w:val="18"/>
              </w:rPr>
              <w:t>.</w:t>
            </w:r>
          </w:p>
          <w:p w14:paraId="6D8695F2" w14:textId="77777777" w:rsidR="00E5318D" w:rsidRPr="00837271" w:rsidRDefault="00E5318D" w:rsidP="00065D88">
            <w:pPr>
              <w:pStyle w:val="TableListBullet"/>
              <w:ind w:left="263" w:hanging="270"/>
              <w:rPr>
                <w:szCs w:val="18"/>
              </w:rPr>
            </w:pPr>
            <w:r w:rsidRPr="00837271">
              <w:rPr>
                <w:szCs w:val="18"/>
              </w:rPr>
              <w:t>Elevation of privileges.</w:t>
            </w:r>
          </w:p>
          <w:p w14:paraId="5F335049" w14:textId="77777777" w:rsidR="00E5318D" w:rsidRPr="00837271" w:rsidRDefault="00E5318D" w:rsidP="00065D88">
            <w:pPr>
              <w:pStyle w:val="TableListBullet"/>
              <w:ind w:left="263" w:hanging="270"/>
              <w:rPr>
                <w:szCs w:val="18"/>
              </w:rPr>
            </w:pPr>
            <w:r w:rsidRPr="00837271">
              <w:rPr>
                <w:szCs w:val="18"/>
              </w:rPr>
              <w:t xml:space="preserve">All changes, additions, or deletions to accounts with </w:t>
            </w:r>
            <w:r w:rsidRPr="00837271">
              <w:rPr>
                <w:rStyle w:val="GlossaryCharacter"/>
                <w:color w:val="auto"/>
                <w:szCs w:val="18"/>
              </w:rPr>
              <w:t>administrative access</w:t>
            </w:r>
            <w:r w:rsidRPr="00837271">
              <w:rPr>
                <w:szCs w:val="18"/>
              </w:rPr>
              <w:t>.</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E9BE599" w14:textId="77777777" w:rsidR="00E5318D" w:rsidRPr="00837271" w:rsidRDefault="00E5318D" w:rsidP="00065D88">
            <w:pPr>
              <w:pStyle w:val="TableListBullet"/>
              <w:ind w:left="263" w:hanging="270"/>
              <w:rPr>
                <w:szCs w:val="18"/>
              </w:rPr>
            </w:pPr>
            <w:r w:rsidRPr="00837271">
              <w:rPr>
                <w:szCs w:val="18"/>
              </w:rPr>
              <w:t xml:space="preserve">Examine audit log configurations. </w:t>
            </w:r>
          </w:p>
          <w:p w14:paraId="4DC3F9B2" w14:textId="77777777" w:rsidR="00E5318D" w:rsidRPr="00837271" w:rsidRDefault="00E5318D" w:rsidP="00065D88">
            <w:pPr>
              <w:pStyle w:val="TableListBullet"/>
              <w:ind w:left="263" w:hanging="270"/>
              <w:rPr>
                <w:szCs w:val="18"/>
              </w:rPr>
            </w:pPr>
            <w:r w:rsidRPr="00837271">
              <w:rPr>
                <w:szCs w:val="18"/>
              </w:rPr>
              <w:t>Examine audit log data.</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24EF6B4"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A5B5DD0"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A799FE2"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tcBorders>
              <w:top w:val="single" w:sz="2" w:space="0" w:color="808080" w:themeColor="background1" w:themeShade="80"/>
              <w:left w:val="single" w:sz="2" w:space="0" w:color="808080" w:themeColor="background1" w:themeShade="80"/>
            </w:tcBorders>
            <w:shd w:val="clear" w:color="auto" w:fill="auto"/>
          </w:tcPr>
          <w:p w14:paraId="36F78655"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543691D5"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C85E07B" w14:textId="77777777" w:rsidR="00E5318D" w:rsidRPr="00837271" w:rsidRDefault="00E5318D" w:rsidP="00065D88">
            <w:pPr>
              <w:pStyle w:val="TableText"/>
              <w:jc w:val="right"/>
              <w:rPr>
                <w:b/>
                <w:bCs/>
                <w:szCs w:val="18"/>
              </w:rPr>
            </w:pPr>
            <w:r w:rsidRPr="00837271">
              <w:rPr>
                <w:b/>
                <w:bCs/>
                <w:szCs w:val="18"/>
              </w:rPr>
              <w:t>10.2.1.6</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7018920" w14:textId="77777777" w:rsidR="00E5318D" w:rsidRPr="00837271" w:rsidRDefault="00E5318D" w:rsidP="00065D88">
            <w:pPr>
              <w:pStyle w:val="TableBody"/>
              <w:rPr>
                <w:rFonts w:cs="Arial"/>
                <w:sz w:val="18"/>
                <w:szCs w:val="18"/>
              </w:rPr>
            </w:pPr>
            <w:r w:rsidRPr="00837271">
              <w:rPr>
                <w:rStyle w:val="GlossaryCharacter"/>
                <w:rFonts w:cs="Arial"/>
                <w:color w:val="auto"/>
                <w:sz w:val="18"/>
                <w:szCs w:val="18"/>
              </w:rPr>
              <w:t>Audit logs</w:t>
            </w:r>
            <w:r w:rsidRPr="00837271">
              <w:rPr>
                <w:rFonts w:cs="Arial"/>
                <w:sz w:val="18"/>
                <w:szCs w:val="18"/>
              </w:rPr>
              <w:t xml:space="preserve"> capture the following: </w:t>
            </w:r>
          </w:p>
          <w:p w14:paraId="70F68489" w14:textId="77777777" w:rsidR="00E5318D" w:rsidRPr="00837271" w:rsidRDefault="00E5318D" w:rsidP="00065D88">
            <w:pPr>
              <w:pStyle w:val="TableListBullet"/>
              <w:ind w:left="263" w:hanging="270"/>
              <w:rPr>
                <w:szCs w:val="18"/>
              </w:rPr>
            </w:pPr>
            <w:r w:rsidRPr="00837271">
              <w:rPr>
                <w:szCs w:val="18"/>
              </w:rPr>
              <w:t xml:space="preserve">All initialization of new audit logs, and </w:t>
            </w:r>
          </w:p>
          <w:p w14:paraId="3C477BE6" w14:textId="77777777" w:rsidR="00E5318D" w:rsidRPr="00837271" w:rsidRDefault="00E5318D" w:rsidP="00065D88">
            <w:pPr>
              <w:pStyle w:val="TableListBullet"/>
              <w:ind w:left="263" w:hanging="270"/>
              <w:rPr>
                <w:szCs w:val="18"/>
              </w:rPr>
            </w:pPr>
            <w:r w:rsidRPr="00837271">
              <w:rPr>
                <w:szCs w:val="18"/>
              </w:rPr>
              <w:t>All starting, stopping, or pausing of the existing audit logs.</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D68F169" w14:textId="77777777" w:rsidR="00E5318D" w:rsidRPr="00837271" w:rsidRDefault="00E5318D" w:rsidP="00065D88">
            <w:pPr>
              <w:pStyle w:val="TableListBullet"/>
              <w:ind w:left="263" w:hanging="270"/>
              <w:rPr>
                <w:szCs w:val="18"/>
              </w:rPr>
            </w:pPr>
            <w:r w:rsidRPr="00837271">
              <w:rPr>
                <w:szCs w:val="18"/>
              </w:rPr>
              <w:t xml:space="preserve">Examine audit log configurations. </w:t>
            </w:r>
          </w:p>
          <w:p w14:paraId="5E020E3A" w14:textId="77777777" w:rsidR="00E5318D" w:rsidRPr="00837271" w:rsidRDefault="00E5318D" w:rsidP="00065D88">
            <w:pPr>
              <w:pStyle w:val="TableListBullet"/>
              <w:ind w:left="263" w:hanging="270"/>
              <w:rPr>
                <w:szCs w:val="18"/>
              </w:rPr>
            </w:pPr>
            <w:r w:rsidRPr="00837271">
              <w:rPr>
                <w:szCs w:val="18"/>
              </w:rPr>
              <w:t>Examine audit log data.</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FE8B30C"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D297D04"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D9D394C"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tcBorders>
              <w:left w:val="single" w:sz="2" w:space="0" w:color="808080" w:themeColor="background1" w:themeShade="80"/>
            </w:tcBorders>
            <w:shd w:val="clear" w:color="auto" w:fill="auto"/>
          </w:tcPr>
          <w:p w14:paraId="63ABE329"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3EDBB403"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C856E79" w14:textId="77777777" w:rsidR="00E5318D" w:rsidRPr="00837271" w:rsidRDefault="00E5318D" w:rsidP="00065D88">
            <w:pPr>
              <w:pStyle w:val="TableText"/>
              <w:jc w:val="right"/>
              <w:rPr>
                <w:b/>
                <w:bCs/>
                <w:szCs w:val="18"/>
              </w:rPr>
            </w:pPr>
            <w:r w:rsidRPr="00837271">
              <w:rPr>
                <w:b/>
                <w:bCs/>
                <w:szCs w:val="18"/>
              </w:rPr>
              <w:lastRenderedPageBreak/>
              <w:t>10.2.1.7</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5EBE67C" w14:textId="77777777" w:rsidR="00E5318D" w:rsidRPr="00837271" w:rsidRDefault="00E5318D" w:rsidP="00065D88">
            <w:pPr>
              <w:pStyle w:val="TableBody"/>
              <w:rPr>
                <w:rFonts w:cs="Arial"/>
                <w:sz w:val="18"/>
                <w:szCs w:val="18"/>
              </w:rPr>
            </w:pPr>
            <w:r w:rsidRPr="00837271">
              <w:rPr>
                <w:rStyle w:val="GlossaryCharacter"/>
                <w:rFonts w:cs="Arial"/>
                <w:color w:val="auto"/>
                <w:sz w:val="18"/>
                <w:szCs w:val="18"/>
              </w:rPr>
              <w:t>Audit logs</w:t>
            </w:r>
            <w:r w:rsidRPr="00837271">
              <w:rPr>
                <w:rFonts w:cs="Arial"/>
                <w:sz w:val="18"/>
                <w:szCs w:val="18"/>
              </w:rPr>
              <w:t xml:space="preserve"> capture all creation and deletion of system-level objects.</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5F5E44F" w14:textId="77777777" w:rsidR="00E5318D" w:rsidRPr="00837271" w:rsidRDefault="00E5318D" w:rsidP="00065D88">
            <w:pPr>
              <w:pStyle w:val="TableListBullet"/>
              <w:ind w:left="263" w:hanging="270"/>
              <w:rPr>
                <w:szCs w:val="18"/>
              </w:rPr>
            </w:pPr>
            <w:r w:rsidRPr="00837271">
              <w:rPr>
                <w:szCs w:val="18"/>
              </w:rPr>
              <w:t xml:space="preserve">Examine audit log configurations. </w:t>
            </w:r>
          </w:p>
          <w:p w14:paraId="35448C8E" w14:textId="77777777" w:rsidR="00E5318D" w:rsidRPr="00837271" w:rsidRDefault="00E5318D" w:rsidP="00065D88">
            <w:pPr>
              <w:pStyle w:val="TableListBullet"/>
              <w:ind w:left="263" w:hanging="270"/>
              <w:rPr>
                <w:szCs w:val="18"/>
              </w:rPr>
            </w:pPr>
            <w:r w:rsidRPr="00837271">
              <w:rPr>
                <w:szCs w:val="18"/>
              </w:rPr>
              <w:t>Examine audit log data.</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1D105F8"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ADEC186"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A120DEC"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tcBorders>
              <w:left w:val="single" w:sz="2" w:space="0" w:color="808080" w:themeColor="background1" w:themeShade="80"/>
            </w:tcBorders>
            <w:shd w:val="clear" w:color="auto" w:fill="auto"/>
          </w:tcPr>
          <w:p w14:paraId="61ACD7B2"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23789611"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D95A398" w14:textId="77777777" w:rsidR="00E5318D" w:rsidRPr="00837271" w:rsidRDefault="00E5318D" w:rsidP="00065D88">
            <w:pPr>
              <w:pStyle w:val="TableText"/>
              <w:rPr>
                <w:b/>
                <w:bCs/>
                <w:szCs w:val="18"/>
              </w:rPr>
            </w:pPr>
            <w:r w:rsidRPr="00837271">
              <w:rPr>
                <w:b/>
                <w:bCs/>
                <w:szCs w:val="18"/>
              </w:rPr>
              <w:t>10.2.2</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0B1C327" w14:textId="77777777" w:rsidR="00E5318D" w:rsidRPr="00837271" w:rsidRDefault="00E5318D" w:rsidP="00065D88">
            <w:pPr>
              <w:pStyle w:val="TableBody"/>
              <w:rPr>
                <w:rFonts w:cs="Arial"/>
                <w:sz w:val="18"/>
                <w:szCs w:val="18"/>
              </w:rPr>
            </w:pPr>
            <w:r w:rsidRPr="00837271">
              <w:rPr>
                <w:rStyle w:val="GlossaryCharacter"/>
                <w:rFonts w:cs="Arial"/>
                <w:color w:val="auto"/>
                <w:sz w:val="18"/>
                <w:szCs w:val="18"/>
              </w:rPr>
              <w:t>Audit logs</w:t>
            </w:r>
            <w:r w:rsidRPr="00837271">
              <w:rPr>
                <w:rFonts w:cs="Arial"/>
                <w:sz w:val="18"/>
                <w:szCs w:val="18"/>
              </w:rPr>
              <w:t xml:space="preserve"> record the following details for each auditable event:</w:t>
            </w:r>
          </w:p>
          <w:p w14:paraId="7E988D33" w14:textId="77777777" w:rsidR="00E5318D" w:rsidRPr="00837271" w:rsidRDefault="00E5318D" w:rsidP="00065D88">
            <w:pPr>
              <w:pStyle w:val="TableListBullet"/>
              <w:ind w:left="263" w:hanging="270"/>
              <w:rPr>
                <w:szCs w:val="18"/>
              </w:rPr>
            </w:pPr>
            <w:r w:rsidRPr="00837271">
              <w:rPr>
                <w:szCs w:val="18"/>
              </w:rPr>
              <w:t>User identification.</w:t>
            </w:r>
          </w:p>
          <w:p w14:paraId="3D6DDC28" w14:textId="77777777" w:rsidR="00E5318D" w:rsidRPr="00837271" w:rsidRDefault="00E5318D" w:rsidP="00065D88">
            <w:pPr>
              <w:pStyle w:val="TableListBullet"/>
              <w:ind w:left="263" w:hanging="270"/>
              <w:rPr>
                <w:szCs w:val="18"/>
              </w:rPr>
            </w:pPr>
            <w:r w:rsidRPr="00837271">
              <w:rPr>
                <w:szCs w:val="18"/>
              </w:rPr>
              <w:t>Type of event.</w:t>
            </w:r>
          </w:p>
          <w:p w14:paraId="3AA3C379" w14:textId="77777777" w:rsidR="00E5318D" w:rsidRPr="00837271" w:rsidRDefault="00E5318D" w:rsidP="00065D88">
            <w:pPr>
              <w:pStyle w:val="TableListBullet"/>
              <w:ind w:left="263" w:hanging="270"/>
              <w:rPr>
                <w:szCs w:val="18"/>
              </w:rPr>
            </w:pPr>
            <w:r w:rsidRPr="00837271">
              <w:rPr>
                <w:szCs w:val="18"/>
              </w:rPr>
              <w:t>Date and time.</w:t>
            </w:r>
          </w:p>
          <w:p w14:paraId="378EC3BC" w14:textId="77777777" w:rsidR="00E5318D" w:rsidRPr="00837271" w:rsidRDefault="00E5318D" w:rsidP="00065D88">
            <w:pPr>
              <w:pStyle w:val="TableListBullet"/>
              <w:ind w:left="263" w:hanging="270"/>
              <w:rPr>
                <w:szCs w:val="18"/>
              </w:rPr>
            </w:pPr>
            <w:r w:rsidRPr="00837271">
              <w:rPr>
                <w:szCs w:val="18"/>
              </w:rPr>
              <w:t>Success and failure indication.</w:t>
            </w:r>
          </w:p>
          <w:p w14:paraId="7AF7E7C6" w14:textId="77777777" w:rsidR="00E5318D" w:rsidRPr="00837271" w:rsidRDefault="00E5318D" w:rsidP="00065D88">
            <w:pPr>
              <w:pStyle w:val="TableListBullet"/>
              <w:ind w:left="263" w:hanging="270"/>
              <w:rPr>
                <w:szCs w:val="18"/>
              </w:rPr>
            </w:pPr>
            <w:r w:rsidRPr="00837271">
              <w:rPr>
                <w:szCs w:val="18"/>
              </w:rPr>
              <w:t>Origination of event.</w:t>
            </w:r>
          </w:p>
          <w:p w14:paraId="13838707" w14:textId="77777777" w:rsidR="00E5318D" w:rsidRPr="00837271" w:rsidRDefault="00E5318D" w:rsidP="00065D88">
            <w:pPr>
              <w:pStyle w:val="TableListBullet"/>
              <w:ind w:left="263" w:hanging="270"/>
              <w:rPr>
                <w:szCs w:val="18"/>
              </w:rPr>
            </w:pPr>
            <w:r w:rsidRPr="00837271">
              <w:rPr>
                <w:szCs w:val="18"/>
              </w:rPr>
              <w:t>Identity or name of affected data, system component, resource, or service (for example, name and protocol).</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7DFC0D4" w14:textId="77777777" w:rsidR="00E5318D" w:rsidRPr="00837271" w:rsidRDefault="00E5318D" w:rsidP="00065D88">
            <w:pPr>
              <w:pStyle w:val="TableListBullet"/>
              <w:ind w:left="263" w:hanging="270"/>
              <w:rPr>
                <w:szCs w:val="18"/>
              </w:rPr>
            </w:pPr>
            <w:r w:rsidRPr="00837271">
              <w:rPr>
                <w:szCs w:val="18"/>
              </w:rPr>
              <w:t>Interview responsible personnel.</w:t>
            </w:r>
          </w:p>
          <w:p w14:paraId="1DF56214" w14:textId="77777777" w:rsidR="00E5318D" w:rsidRPr="00837271" w:rsidRDefault="00E5318D" w:rsidP="00065D88">
            <w:pPr>
              <w:pStyle w:val="TableListBullet"/>
              <w:ind w:left="263" w:hanging="270"/>
              <w:rPr>
                <w:szCs w:val="18"/>
              </w:rPr>
            </w:pPr>
            <w:r w:rsidRPr="00837271">
              <w:rPr>
                <w:szCs w:val="18"/>
              </w:rPr>
              <w:t>Examine audit log configurations.</w:t>
            </w:r>
          </w:p>
          <w:p w14:paraId="69C063AB" w14:textId="77777777" w:rsidR="00E5318D" w:rsidRPr="00837271" w:rsidRDefault="00E5318D" w:rsidP="00065D88">
            <w:pPr>
              <w:pStyle w:val="TableListBullet"/>
              <w:ind w:left="263" w:hanging="270"/>
              <w:rPr>
                <w:szCs w:val="18"/>
              </w:rPr>
            </w:pPr>
            <w:r w:rsidRPr="00837271">
              <w:rPr>
                <w:szCs w:val="18"/>
              </w:rPr>
              <w:t>Examine audit log data.</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4BC7F20"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E65A699"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834D6BB"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tcBorders>
              <w:left w:val="single" w:sz="2" w:space="0" w:color="808080" w:themeColor="background1" w:themeShade="80"/>
              <w:bottom w:val="single" w:sz="2" w:space="0" w:color="808080" w:themeColor="background1" w:themeShade="80"/>
            </w:tcBorders>
            <w:shd w:val="clear" w:color="auto" w:fill="auto"/>
          </w:tcPr>
          <w:p w14:paraId="6E1E8245"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611C97" w:rsidRPr="00E4205F" w14:paraId="7FD6E5EB" w14:textId="77777777" w:rsidTr="00A41BD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421CD89" w14:textId="77777777" w:rsidR="00611C97" w:rsidRPr="00837271" w:rsidRDefault="00611C97" w:rsidP="00065D88">
            <w:pPr>
              <w:pStyle w:val="TableBody"/>
              <w:rPr>
                <w:rFonts w:cs="Arial"/>
                <w:sz w:val="18"/>
                <w:szCs w:val="18"/>
              </w:rPr>
            </w:pPr>
            <w:r w:rsidRPr="00837271">
              <w:rPr>
                <w:rStyle w:val="BoldCharacter"/>
                <w:rFonts w:cs="Arial"/>
                <w:sz w:val="18"/>
                <w:szCs w:val="18"/>
              </w:rPr>
              <w:t xml:space="preserve">10.3 </w:t>
            </w:r>
            <w:r w:rsidRPr="00837271">
              <w:rPr>
                <w:rStyle w:val="GlossaryCharacter"/>
                <w:rFonts w:cs="Arial"/>
                <w:color w:val="auto"/>
                <w:sz w:val="18"/>
                <w:szCs w:val="18"/>
              </w:rPr>
              <w:t>Audit logs</w:t>
            </w:r>
            <w:r w:rsidRPr="00837271">
              <w:rPr>
                <w:rFonts w:cs="Arial"/>
                <w:sz w:val="18"/>
                <w:szCs w:val="18"/>
              </w:rPr>
              <w:t xml:space="preserve"> are protected from destruction and unauthorized modifications.</w:t>
            </w:r>
          </w:p>
        </w:tc>
      </w:tr>
      <w:tr w:rsidR="00E5318D" w:rsidRPr="00E4205F" w14:paraId="109B327A"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23F70D0" w14:textId="77777777" w:rsidR="00E5318D" w:rsidRPr="00837271" w:rsidRDefault="00E5318D" w:rsidP="00065D88">
            <w:pPr>
              <w:pStyle w:val="TableText"/>
              <w:rPr>
                <w:b/>
                <w:bCs/>
                <w:szCs w:val="18"/>
              </w:rPr>
            </w:pPr>
            <w:r w:rsidRPr="00837271">
              <w:rPr>
                <w:b/>
                <w:bCs/>
                <w:szCs w:val="18"/>
              </w:rPr>
              <w:t>10.3.1</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6D7D2ED" w14:textId="77777777" w:rsidR="00E5318D" w:rsidRPr="00837271" w:rsidRDefault="00E5318D" w:rsidP="00065D88">
            <w:pPr>
              <w:pStyle w:val="TableBody"/>
              <w:rPr>
                <w:rFonts w:cs="Arial"/>
                <w:sz w:val="18"/>
                <w:szCs w:val="18"/>
              </w:rPr>
            </w:pPr>
            <w:r w:rsidRPr="00837271">
              <w:rPr>
                <w:rFonts w:cs="Arial"/>
                <w:sz w:val="18"/>
                <w:szCs w:val="18"/>
              </w:rPr>
              <w:t>Read access to audit logs files is limited to those with a job-related need.</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0C38F36" w14:textId="48FBDBC5" w:rsidR="00E5318D" w:rsidRPr="00837271" w:rsidRDefault="00E5318D" w:rsidP="00065D88">
            <w:pPr>
              <w:pStyle w:val="TableListBullet"/>
              <w:ind w:left="263" w:hanging="270"/>
              <w:rPr>
                <w:szCs w:val="18"/>
              </w:rPr>
            </w:pPr>
            <w:r w:rsidRPr="00837271">
              <w:rPr>
                <w:szCs w:val="18"/>
              </w:rPr>
              <w:t>Interview system administrators</w:t>
            </w:r>
            <w:r>
              <w:rPr>
                <w:szCs w:val="18"/>
              </w:rPr>
              <w:t>.</w:t>
            </w:r>
          </w:p>
          <w:p w14:paraId="0959DE8A" w14:textId="77777777" w:rsidR="00E5318D" w:rsidRPr="00837271" w:rsidRDefault="00E5318D" w:rsidP="00065D88">
            <w:pPr>
              <w:pStyle w:val="TableListBullet"/>
              <w:ind w:left="263" w:hanging="270"/>
              <w:rPr>
                <w:szCs w:val="18"/>
              </w:rPr>
            </w:pPr>
            <w:r w:rsidRPr="00837271">
              <w:rPr>
                <w:szCs w:val="18"/>
              </w:rPr>
              <w:t>Examine system configurations and privileges.</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7BB1864"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FA3A060"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3206F12"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tcBorders>
              <w:top w:val="single" w:sz="2" w:space="0" w:color="808080" w:themeColor="background1" w:themeShade="80"/>
              <w:left w:val="single" w:sz="2" w:space="0" w:color="808080" w:themeColor="background1" w:themeShade="80"/>
            </w:tcBorders>
            <w:shd w:val="clear" w:color="auto" w:fill="auto"/>
          </w:tcPr>
          <w:p w14:paraId="2E51BBB7"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6B23498B"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CEC2160" w14:textId="77777777" w:rsidR="00E5318D" w:rsidRPr="00837271" w:rsidRDefault="00E5318D" w:rsidP="00065D88">
            <w:pPr>
              <w:pStyle w:val="TableText"/>
              <w:rPr>
                <w:b/>
                <w:bCs/>
                <w:szCs w:val="18"/>
              </w:rPr>
            </w:pPr>
            <w:r w:rsidRPr="00837271">
              <w:rPr>
                <w:b/>
                <w:bCs/>
                <w:szCs w:val="18"/>
              </w:rPr>
              <w:t>10.3.2</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9C93C69" w14:textId="77777777" w:rsidR="00E5318D" w:rsidRPr="00837271" w:rsidRDefault="00E5318D" w:rsidP="00065D88">
            <w:pPr>
              <w:pStyle w:val="TableBody"/>
              <w:rPr>
                <w:rFonts w:cs="Arial"/>
                <w:sz w:val="18"/>
                <w:szCs w:val="18"/>
              </w:rPr>
            </w:pPr>
            <w:r w:rsidRPr="00837271">
              <w:rPr>
                <w:rStyle w:val="GlossaryCharacter"/>
                <w:rFonts w:cs="Arial"/>
                <w:color w:val="auto"/>
                <w:sz w:val="18"/>
                <w:szCs w:val="18"/>
              </w:rPr>
              <w:t>Audit log</w:t>
            </w:r>
            <w:r w:rsidRPr="00837271">
              <w:rPr>
                <w:rFonts w:cs="Arial"/>
                <w:sz w:val="18"/>
                <w:szCs w:val="18"/>
              </w:rPr>
              <w:t xml:space="preserve"> files are protected to prevent modifications by individuals.</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81F6E7F" w14:textId="77777777" w:rsidR="00E5318D" w:rsidRPr="00837271" w:rsidRDefault="00E5318D" w:rsidP="00065D88">
            <w:pPr>
              <w:pStyle w:val="TableListBullet"/>
              <w:ind w:left="263" w:hanging="270"/>
              <w:rPr>
                <w:szCs w:val="18"/>
              </w:rPr>
            </w:pPr>
            <w:r w:rsidRPr="00837271">
              <w:rPr>
                <w:szCs w:val="18"/>
              </w:rPr>
              <w:t>Examine system configurations and privileges.</w:t>
            </w:r>
          </w:p>
          <w:p w14:paraId="28DEDCC6" w14:textId="77777777" w:rsidR="00E5318D" w:rsidRPr="00837271" w:rsidRDefault="00E5318D" w:rsidP="00065D88">
            <w:pPr>
              <w:pStyle w:val="TableListBullet"/>
              <w:ind w:left="263" w:hanging="270"/>
              <w:rPr>
                <w:szCs w:val="18"/>
              </w:rPr>
            </w:pPr>
            <w:r w:rsidRPr="00837271">
              <w:rPr>
                <w:szCs w:val="18"/>
              </w:rPr>
              <w:t>Interview system administrators.</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8C85B38"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9602B2B"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B9E0F6A"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tcBorders>
              <w:left w:val="single" w:sz="2" w:space="0" w:color="808080" w:themeColor="background1" w:themeShade="80"/>
            </w:tcBorders>
            <w:shd w:val="clear" w:color="auto" w:fill="auto"/>
          </w:tcPr>
          <w:p w14:paraId="39C23976"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4826212B"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3C945FE" w14:textId="77777777" w:rsidR="00E5318D" w:rsidRPr="00837271" w:rsidRDefault="00E5318D" w:rsidP="00065D88">
            <w:pPr>
              <w:pStyle w:val="TableText"/>
              <w:rPr>
                <w:b/>
                <w:bCs/>
                <w:szCs w:val="18"/>
              </w:rPr>
            </w:pPr>
            <w:r w:rsidRPr="00837271">
              <w:rPr>
                <w:b/>
                <w:bCs/>
                <w:szCs w:val="18"/>
              </w:rPr>
              <w:t>10.3.3</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B8EFBB7" w14:textId="77777777" w:rsidR="00E5318D" w:rsidRPr="00837271" w:rsidRDefault="00E5318D" w:rsidP="00065D88">
            <w:pPr>
              <w:pStyle w:val="TableBody"/>
              <w:rPr>
                <w:rFonts w:cs="Arial"/>
                <w:sz w:val="18"/>
                <w:szCs w:val="18"/>
              </w:rPr>
            </w:pPr>
            <w:r w:rsidRPr="00837271">
              <w:rPr>
                <w:rStyle w:val="GlossaryCharacter"/>
                <w:rFonts w:cs="Arial"/>
                <w:color w:val="auto"/>
                <w:sz w:val="18"/>
                <w:szCs w:val="18"/>
              </w:rPr>
              <w:t>Audit log</w:t>
            </w:r>
            <w:r w:rsidRPr="00837271">
              <w:rPr>
                <w:rFonts w:cs="Arial"/>
                <w:sz w:val="18"/>
                <w:szCs w:val="18"/>
              </w:rPr>
              <w:t xml:space="preserve"> files, including those for external-facing technologies, are promptly backed up to a secure, central, internal log server(s) or other media that is difficult to modify.</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75B582C" w14:textId="77777777" w:rsidR="00E5318D" w:rsidRPr="00837271" w:rsidRDefault="00E5318D" w:rsidP="00065D88">
            <w:pPr>
              <w:pStyle w:val="TableListBullet"/>
              <w:ind w:left="263" w:hanging="270"/>
              <w:rPr>
                <w:szCs w:val="18"/>
              </w:rPr>
            </w:pPr>
            <w:r w:rsidRPr="00837271">
              <w:rPr>
                <w:szCs w:val="18"/>
              </w:rPr>
              <w:t>Examine backup configurations or log files.</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6526EC4"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3704CCB"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F0BD21B"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tcBorders>
              <w:left w:val="single" w:sz="2" w:space="0" w:color="808080" w:themeColor="background1" w:themeShade="80"/>
            </w:tcBorders>
            <w:shd w:val="clear" w:color="auto" w:fill="auto"/>
          </w:tcPr>
          <w:p w14:paraId="73881F4F"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42BFA26B"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9D3580B" w14:textId="77777777" w:rsidR="00E5318D" w:rsidRPr="00837271" w:rsidRDefault="00E5318D" w:rsidP="00065D88">
            <w:pPr>
              <w:pStyle w:val="TableText"/>
              <w:rPr>
                <w:b/>
                <w:bCs/>
                <w:szCs w:val="18"/>
              </w:rPr>
            </w:pPr>
            <w:r w:rsidRPr="00837271">
              <w:rPr>
                <w:b/>
                <w:bCs/>
                <w:szCs w:val="18"/>
              </w:rPr>
              <w:t>10.3.4</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BE58DA4" w14:textId="77777777" w:rsidR="00E5318D" w:rsidRPr="00837271" w:rsidRDefault="00E5318D" w:rsidP="00065D88">
            <w:pPr>
              <w:pStyle w:val="TableBody"/>
              <w:rPr>
                <w:rFonts w:cs="Arial"/>
                <w:sz w:val="18"/>
                <w:szCs w:val="18"/>
              </w:rPr>
            </w:pPr>
            <w:r w:rsidRPr="00837271">
              <w:rPr>
                <w:rFonts w:cs="Arial"/>
                <w:sz w:val="18"/>
                <w:szCs w:val="18"/>
              </w:rPr>
              <w:t xml:space="preserve">File integrity monitoring or change-detection mechanisms is used on </w:t>
            </w:r>
            <w:r w:rsidRPr="00837271">
              <w:rPr>
                <w:rStyle w:val="GlossaryCharacter"/>
                <w:rFonts w:cs="Arial"/>
                <w:color w:val="auto"/>
                <w:sz w:val="18"/>
                <w:szCs w:val="18"/>
              </w:rPr>
              <w:t>audit logs</w:t>
            </w:r>
            <w:r w:rsidRPr="00837271">
              <w:rPr>
                <w:rFonts w:cs="Arial"/>
                <w:sz w:val="18"/>
                <w:szCs w:val="18"/>
              </w:rPr>
              <w:t xml:space="preserve"> to ensure that existing log data cannot be changed without generating alerts.</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07798ED" w14:textId="77777777" w:rsidR="00E5318D" w:rsidRPr="00837271" w:rsidRDefault="00E5318D" w:rsidP="00065D88">
            <w:pPr>
              <w:pStyle w:val="TableListBullet"/>
              <w:ind w:left="263" w:hanging="270"/>
              <w:rPr>
                <w:szCs w:val="18"/>
              </w:rPr>
            </w:pPr>
            <w:r w:rsidRPr="00837271">
              <w:rPr>
                <w:szCs w:val="18"/>
              </w:rPr>
              <w:t>Examine system settings.</w:t>
            </w:r>
          </w:p>
          <w:p w14:paraId="3732BFD3" w14:textId="77777777" w:rsidR="00E5318D" w:rsidRPr="00837271" w:rsidRDefault="00E5318D" w:rsidP="00065D88">
            <w:pPr>
              <w:pStyle w:val="TableListBullet"/>
              <w:ind w:left="263" w:hanging="270"/>
              <w:rPr>
                <w:szCs w:val="18"/>
              </w:rPr>
            </w:pPr>
            <w:r w:rsidRPr="00837271">
              <w:rPr>
                <w:szCs w:val="18"/>
              </w:rPr>
              <w:t>Examine monitored files.</w:t>
            </w:r>
          </w:p>
          <w:p w14:paraId="30F5C1B8" w14:textId="77777777" w:rsidR="00E5318D" w:rsidRPr="00837271" w:rsidRDefault="00E5318D" w:rsidP="00065D88">
            <w:pPr>
              <w:pStyle w:val="TableListBullet"/>
              <w:ind w:left="263" w:hanging="270"/>
              <w:rPr>
                <w:szCs w:val="18"/>
              </w:rPr>
            </w:pPr>
            <w:r w:rsidRPr="00837271">
              <w:rPr>
                <w:szCs w:val="18"/>
              </w:rPr>
              <w:t>Examine results from monitoring activities.</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F156EEF"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44D9E6A"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AFACBA2"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tcBorders>
              <w:left w:val="single" w:sz="2" w:space="0" w:color="808080" w:themeColor="background1" w:themeShade="80"/>
              <w:bottom w:val="single" w:sz="2" w:space="0" w:color="808080" w:themeColor="background1" w:themeShade="80"/>
            </w:tcBorders>
            <w:shd w:val="clear" w:color="auto" w:fill="auto"/>
          </w:tcPr>
          <w:p w14:paraId="2262C8D7"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611C97" w:rsidRPr="00E4205F" w14:paraId="7DD55436" w14:textId="77777777" w:rsidTr="00A41BD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4CC6B332" w14:textId="77777777" w:rsidR="00611C97" w:rsidRPr="00837271" w:rsidRDefault="00611C97" w:rsidP="00A41BDC">
            <w:pPr>
              <w:pStyle w:val="TableBody"/>
              <w:keepNext/>
              <w:rPr>
                <w:rFonts w:cs="Arial"/>
                <w:sz w:val="18"/>
                <w:szCs w:val="18"/>
              </w:rPr>
            </w:pPr>
            <w:r w:rsidRPr="00837271">
              <w:rPr>
                <w:rStyle w:val="BoldCharacter"/>
                <w:rFonts w:cs="Arial"/>
                <w:sz w:val="18"/>
                <w:szCs w:val="18"/>
              </w:rPr>
              <w:lastRenderedPageBreak/>
              <w:t xml:space="preserve">10.4 </w:t>
            </w:r>
            <w:r w:rsidRPr="00837271">
              <w:rPr>
                <w:rStyle w:val="GlossaryCharacter"/>
                <w:rFonts w:cs="Arial"/>
                <w:color w:val="auto"/>
                <w:sz w:val="18"/>
                <w:szCs w:val="18"/>
              </w:rPr>
              <w:t>Audit logs</w:t>
            </w:r>
            <w:r w:rsidRPr="00837271">
              <w:rPr>
                <w:rFonts w:cs="Arial"/>
                <w:sz w:val="18"/>
                <w:szCs w:val="18"/>
              </w:rPr>
              <w:t xml:space="preserve"> are reviewed to identify anomalies or suspicious activity.</w:t>
            </w:r>
          </w:p>
        </w:tc>
      </w:tr>
      <w:tr w:rsidR="00E5318D" w:rsidRPr="00E4205F" w14:paraId="382261DC"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C0C8DA8" w14:textId="77777777" w:rsidR="00E5318D" w:rsidRPr="00837271" w:rsidRDefault="00E5318D" w:rsidP="00065D88">
            <w:pPr>
              <w:pStyle w:val="TableText"/>
              <w:rPr>
                <w:b/>
                <w:bCs/>
                <w:szCs w:val="18"/>
              </w:rPr>
            </w:pPr>
            <w:r w:rsidRPr="00837271">
              <w:rPr>
                <w:b/>
                <w:bCs/>
                <w:szCs w:val="18"/>
              </w:rPr>
              <w:t>10.4.1</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8A3518F" w14:textId="77777777" w:rsidR="00E5318D" w:rsidRPr="00837271" w:rsidRDefault="00E5318D" w:rsidP="00065D88">
            <w:pPr>
              <w:pStyle w:val="TableBody"/>
              <w:rPr>
                <w:rFonts w:cs="Arial"/>
                <w:sz w:val="18"/>
                <w:szCs w:val="18"/>
              </w:rPr>
            </w:pPr>
            <w:r w:rsidRPr="00837271">
              <w:rPr>
                <w:rFonts w:cs="Arial"/>
                <w:sz w:val="18"/>
                <w:szCs w:val="18"/>
              </w:rPr>
              <w:t>The following audit logs are reviewed at least once daily:</w:t>
            </w:r>
          </w:p>
          <w:p w14:paraId="7C7C813C" w14:textId="77777777" w:rsidR="00E5318D" w:rsidRPr="00837271" w:rsidRDefault="00E5318D" w:rsidP="00065D88">
            <w:pPr>
              <w:pStyle w:val="TableListBullet"/>
              <w:ind w:left="263" w:hanging="270"/>
              <w:rPr>
                <w:szCs w:val="18"/>
                <w:lang w:val="en-US"/>
              </w:rPr>
            </w:pPr>
            <w:r w:rsidRPr="00837271">
              <w:rPr>
                <w:szCs w:val="18"/>
                <w:lang w:val="en-US"/>
              </w:rPr>
              <w:t xml:space="preserve">All security events. </w:t>
            </w:r>
          </w:p>
          <w:p w14:paraId="4F76D408" w14:textId="77777777" w:rsidR="00E5318D" w:rsidRPr="00837271" w:rsidRDefault="00E5318D" w:rsidP="00065D88">
            <w:pPr>
              <w:pStyle w:val="TableListBullet"/>
              <w:ind w:left="263" w:hanging="270"/>
              <w:rPr>
                <w:szCs w:val="18"/>
                <w:lang w:val="en-US"/>
              </w:rPr>
            </w:pPr>
            <w:r w:rsidRPr="00837271">
              <w:rPr>
                <w:szCs w:val="18"/>
                <w:lang w:val="en-US"/>
              </w:rPr>
              <w:t>Logs of all system components that store, process, or transmit CHD and/or SAD.</w:t>
            </w:r>
          </w:p>
          <w:p w14:paraId="1CB10CDA" w14:textId="77777777" w:rsidR="00E5318D" w:rsidRPr="00837271" w:rsidRDefault="00E5318D" w:rsidP="00065D88">
            <w:pPr>
              <w:pStyle w:val="TableListBullet"/>
              <w:ind w:left="263" w:hanging="270"/>
              <w:rPr>
                <w:szCs w:val="18"/>
                <w:lang w:val="en-US"/>
              </w:rPr>
            </w:pPr>
            <w:r w:rsidRPr="00837271">
              <w:rPr>
                <w:szCs w:val="18"/>
                <w:lang w:val="en-US"/>
              </w:rPr>
              <w:t>Logs of all critical system components.</w:t>
            </w:r>
          </w:p>
          <w:p w14:paraId="4F46C7C8" w14:textId="77777777" w:rsidR="00E5318D" w:rsidRPr="00837271" w:rsidRDefault="00E5318D" w:rsidP="00065D88">
            <w:pPr>
              <w:pStyle w:val="TableListBullet"/>
              <w:ind w:left="263" w:hanging="270"/>
              <w:rPr>
                <w:szCs w:val="18"/>
              </w:rPr>
            </w:pPr>
            <w:r w:rsidRPr="00837271">
              <w:rPr>
                <w:szCs w:val="18"/>
                <w:lang w:val="en-US"/>
              </w:rPr>
              <w:t>Logs of all servers and system components that perform security functions (for example, network security controls, intrusion-detection systems/intrusion-prevention systems (IDS/IPS), authentication servers).</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96B3386" w14:textId="77777777" w:rsidR="00E5318D" w:rsidRPr="00837271" w:rsidRDefault="00E5318D" w:rsidP="00065D88">
            <w:pPr>
              <w:pStyle w:val="TableListBullet"/>
              <w:ind w:left="263" w:hanging="270"/>
              <w:rPr>
                <w:szCs w:val="18"/>
              </w:rPr>
            </w:pPr>
            <w:r w:rsidRPr="00837271">
              <w:rPr>
                <w:szCs w:val="18"/>
              </w:rPr>
              <w:t>Examine security policies and procedures.</w:t>
            </w:r>
          </w:p>
          <w:p w14:paraId="50A47CC9" w14:textId="77777777" w:rsidR="00E5318D" w:rsidRPr="00837271" w:rsidRDefault="00E5318D" w:rsidP="00065D88">
            <w:pPr>
              <w:pStyle w:val="TableListBullet"/>
              <w:ind w:left="263" w:hanging="270"/>
              <w:rPr>
                <w:szCs w:val="18"/>
              </w:rPr>
            </w:pPr>
            <w:r w:rsidRPr="00837271">
              <w:rPr>
                <w:szCs w:val="18"/>
              </w:rPr>
              <w:t xml:space="preserve">Observe processes. </w:t>
            </w:r>
          </w:p>
          <w:p w14:paraId="51541471" w14:textId="77777777" w:rsidR="00E5318D" w:rsidRPr="00837271" w:rsidRDefault="00E5318D" w:rsidP="00065D88">
            <w:pPr>
              <w:pStyle w:val="TableListBullet"/>
              <w:ind w:left="263" w:hanging="270"/>
              <w:rPr>
                <w:szCs w:val="18"/>
              </w:rPr>
            </w:pPr>
            <w:r w:rsidRPr="00837271">
              <w:rPr>
                <w:szCs w:val="18"/>
              </w:rPr>
              <w:t>Interview personnel.</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1A122B2"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DBCD2DE"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00FC70F"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8546137"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480C50E8" w14:textId="77777777" w:rsidTr="00A41BDC">
        <w:trPr>
          <w:cantSplit/>
        </w:trPr>
        <w:tc>
          <w:tcPr>
            <w:tcW w:w="367" w:type="pct"/>
            <w:vMerge w:val="restart"/>
            <w:tcBorders>
              <w:top w:val="single" w:sz="2" w:space="0" w:color="808080" w:themeColor="background1" w:themeShade="80"/>
              <w:right w:val="single" w:sz="2" w:space="0" w:color="808080" w:themeColor="background1" w:themeShade="80"/>
            </w:tcBorders>
          </w:tcPr>
          <w:p w14:paraId="1A10F776" w14:textId="77777777" w:rsidR="00E5318D" w:rsidRPr="00837271" w:rsidRDefault="00E5318D" w:rsidP="00065D88">
            <w:pPr>
              <w:pStyle w:val="TableText"/>
              <w:jc w:val="right"/>
              <w:rPr>
                <w:b/>
                <w:bCs/>
                <w:szCs w:val="18"/>
              </w:rPr>
            </w:pPr>
            <w:r w:rsidRPr="00837271">
              <w:rPr>
                <w:b/>
                <w:bCs/>
                <w:szCs w:val="18"/>
              </w:rPr>
              <w:t>10.4.1.1</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01176FC" w14:textId="7C6A90B5" w:rsidR="00E5318D" w:rsidRPr="00837271" w:rsidRDefault="00E5318D" w:rsidP="00FA13DE">
            <w:pPr>
              <w:pStyle w:val="TableBody"/>
              <w:spacing w:before="60" w:after="180"/>
              <w:rPr>
                <w:i/>
                <w:iCs/>
                <w:szCs w:val="18"/>
              </w:rPr>
            </w:pPr>
            <w:r w:rsidRPr="00837271">
              <w:rPr>
                <w:rFonts w:cs="Arial"/>
                <w:sz w:val="18"/>
                <w:szCs w:val="18"/>
              </w:rPr>
              <w:t xml:space="preserve">Automated mechanisms are used to perform </w:t>
            </w:r>
            <w:r w:rsidRPr="00837271">
              <w:rPr>
                <w:rStyle w:val="GlossaryCharacter"/>
                <w:rFonts w:cs="Arial"/>
                <w:color w:val="auto"/>
                <w:sz w:val="18"/>
                <w:szCs w:val="18"/>
              </w:rPr>
              <w:t>audit log</w:t>
            </w:r>
            <w:r w:rsidRPr="00837271">
              <w:rPr>
                <w:rFonts w:cs="Arial"/>
                <w:sz w:val="18"/>
                <w:szCs w:val="18"/>
              </w:rPr>
              <w:t xml:space="preserve"> reviews.</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90E6E58" w14:textId="77777777" w:rsidR="00E5318D" w:rsidRPr="00837271" w:rsidRDefault="00E5318D" w:rsidP="00065D88">
            <w:pPr>
              <w:pStyle w:val="TableListBullet"/>
              <w:ind w:left="263" w:hanging="270"/>
              <w:rPr>
                <w:szCs w:val="18"/>
              </w:rPr>
            </w:pPr>
            <w:r w:rsidRPr="00837271">
              <w:rPr>
                <w:szCs w:val="18"/>
              </w:rPr>
              <w:t>Examine log review mechanisms.</w:t>
            </w:r>
          </w:p>
          <w:p w14:paraId="39AC2D24" w14:textId="77777777" w:rsidR="00E5318D" w:rsidRPr="00837271" w:rsidRDefault="00E5318D" w:rsidP="00065D88">
            <w:pPr>
              <w:pStyle w:val="TableListBullet"/>
              <w:ind w:left="263" w:hanging="270"/>
              <w:rPr>
                <w:szCs w:val="18"/>
              </w:rPr>
            </w:pPr>
            <w:r w:rsidRPr="00837271">
              <w:rPr>
                <w:szCs w:val="18"/>
              </w:rPr>
              <w:t>Interview personnel.</w:t>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D4C8BA2"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C957941"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D2969EF"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vMerge w:val="restart"/>
            <w:tcBorders>
              <w:top w:val="single" w:sz="2" w:space="0" w:color="808080" w:themeColor="background1" w:themeShade="80"/>
              <w:left w:val="single" w:sz="2" w:space="0" w:color="808080" w:themeColor="background1" w:themeShade="80"/>
            </w:tcBorders>
            <w:shd w:val="clear" w:color="auto" w:fill="auto"/>
          </w:tcPr>
          <w:p w14:paraId="18D1EA0A"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33E4D207" w14:textId="77777777" w:rsidTr="00A41BDC">
        <w:trPr>
          <w:cantSplit/>
        </w:trPr>
        <w:tc>
          <w:tcPr>
            <w:tcW w:w="367" w:type="pct"/>
            <w:vMerge/>
            <w:tcBorders>
              <w:right w:val="single" w:sz="2" w:space="0" w:color="808080" w:themeColor="background1" w:themeShade="80"/>
            </w:tcBorders>
          </w:tcPr>
          <w:p w14:paraId="1B88B4DE" w14:textId="77777777" w:rsidR="00E5318D" w:rsidRPr="000E0E12" w:rsidRDefault="00E5318D" w:rsidP="00065D88">
            <w:pPr>
              <w:pStyle w:val="TableText"/>
              <w:jc w:val="right"/>
              <w:rPr>
                <w:b/>
                <w:bCs/>
                <w:szCs w:val="18"/>
              </w:rPr>
            </w:pPr>
          </w:p>
        </w:tc>
        <w:tc>
          <w:tcPr>
            <w:tcW w:w="3071"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668F614B" w14:textId="77777777" w:rsidR="00E5318D" w:rsidRPr="000E0E12" w:rsidRDefault="00E5318D" w:rsidP="00065D88">
            <w:pPr>
              <w:pStyle w:val="AppNotes"/>
              <w:rPr>
                <w:szCs w:val="18"/>
              </w:rPr>
            </w:pPr>
            <w:r w:rsidRPr="000E0E12">
              <w:rPr>
                <w:szCs w:val="18"/>
                <w:lang w:eastAsia="en-GB"/>
              </w:rPr>
              <w:t>Applicability Notes</w:t>
            </w: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25946060" w14:textId="77777777" w:rsidR="00E5318D" w:rsidRPr="000E0E12" w:rsidRDefault="00E5318D" w:rsidP="00065D88">
            <w:pPr>
              <w:spacing w:after="60"/>
              <w:jc w:val="center"/>
              <w:rPr>
                <w:rFonts w:cs="Arial"/>
                <w:sz w:val="18"/>
                <w:szCs w:val="18"/>
              </w:rPr>
            </w:pP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48420C74" w14:textId="77777777" w:rsidR="00E5318D" w:rsidRPr="000E0E12" w:rsidRDefault="00E5318D" w:rsidP="00065D88">
            <w:pPr>
              <w:spacing w:after="60"/>
              <w:jc w:val="center"/>
              <w:rPr>
                <w:rFonts w:cs="Arial"/>
                <w:sz w:val="18"/>
                <w:szCs w:val="18"/>
              </w:rPr>
            </w:pP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66C97148" w14:textId="77777777" w:rsidR="00E5318D" w:rsidRPr="000E0E12" w:rsidRDefault="00E5318D" w:rsidP="00065D88">
            <w:pPr>
              <w:spacing w:after="60"/>
              <w:jc w:val="center"/>
              <w:rPr>
                <w:rFonts w:cs="Arial"/>
                <w:sz w:val="18"/>
                <w:szCs w:val="18"/>
              </w:rPr>
            </w:pPr>
          </w:p>
        </w:tc>
        <w:tc>
          <w:tcPr>
            <w:tcW w:w="392" w:type="pct"/>
            <w:vMerge/>
            <w:tcBorders>
              <w:left w:val="single" w:sz="2" w:space="0" w:color="808080" w:themeColor="background1" w:themeShade="80"/>
            </w:tcBorders>
            <w:shd w:val="clear" w:color="auto" w:fill="auto"/>
          </w:tcPr>
          <w:p w14:paraId="590BC72C" w14:textId="77777777" w:rsidR="00E5318D" w:rsidRPr="000E0E12" w:rsidRDefault="00E5318D" w:rsidP="00065D88">
            <w:pPr>
              <w:spacing w:after="60"/>
              <w:jc w:val="center"/>
              <w:rPr>
                <w:rFonts w:cs="Arial"/>
                <w:sz w:val="18"/>
                <w:szCs w:val="18"/>
              </w:rPr>
            </w:pPr>
          </w:p>
        </w:tc>
      </w:tr>
      <w:tr w:rsidR="00E5318D" w:rsidRPr="00E4205F" w14:paraId="314495E9" w14:textId="77777777" w:rsidTr="00A41BDC">
        <w:trPr>
          <w:cantSplit/>
        </w:trPr>
        <w:tc>
          <w:tcPr>
            <w:tcW w:w="367" w:type="pct"/>
            <w:vMerge/>
            <w:tcBorders>
              <w:bottom w:val="single" w:sz="2" w:space="0" w:color="808080" w:themeColor="background1" w:themeShade="80"/>
              <w:right w:val="single" w:sz="2" w:space="0" w:color="808080" w:themeColor="background1" w:themeShade="80"/>
            </w:tcBorders>
          </w:tcPr>
          <w:p w14:paraId="6C5A37B9" w14:textId="77777777" w:rsidR="00E5318D" w:rsidRPr="000E0E12" w:rsidRDefault="00E5318D" w:rsidP="00065D88">
            <w:pPr>
              <w:pStyle w:val="TableText"/>
              <w:jc w:val="right"/>
              <w:rPr>
                <w:b/>
                <w:bCs/>
                <w:szCs w:val="18"/>
              </w:rPr>
            </w:pPr>
          </w:p>
        </w:tc>
        <w:tc>
          <w:tcPr>
            <w:tcW w:w="3071"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5C18A499" w14:textId="77777777" w:rsidR="00E5318D" w:rsidRPr="000E0E12" w:rsidRDefault="00E5318D" w:rsidP="00065D88">
            <w:pPr>
              <w:pStyle w:val="TableListBullet"/>
              <w:numPr>
                <w:ilvl w:val="0"/>
                <w:numId w:val="0"/>
              </w:numPr>
              <w:ind w:left="-7"/>
              <w:rPr>
                <w:szCs w:val="18"/>
              </w:rPr>
            </w:pPr>
            <w:r w:rsidRPr="000E0E12">
              <w:rPr>
                <w:i/>
                <w:iCs/>
                <w:color w:val="C00000"/>
                <w:szCs w:val="18"/>
                <w:lang w:eastAsia="en-GB"/>
              </w:rPr>
              <w:t>This requirement is a best practice until 31 March 2025, after which it will be required and must be fully considered during a PCI DSS assessment.</w:t>
            </w:r>
          </w:p>
        </w:tc>
        <w:tc>
          <w:tcPr>
            <w:tcW w:w="39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86F6D1B" w14:textId="77777777" w:rsidR="00E5318D" w:rsidRPr="000E0E12"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5B97163" w14:textId="77777777" w:rsidR="00E5318D" w:rsidRPr="000E0E12"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424548F" w14:textId="77777777" w:rsidR="00E5318D" w:rsidRPr="000E0E12" w:rsidRDefault="00E5318D" w:rsidP="00065D88">
            <w:pPr>
              <w:spacing w:after="60"/>
              <w:jc w:val="center"/>
              <w:rPr>
                <w:rFonts w:cs="Arial"/>
                <w:sz w:val="18"/>
                <w:szCs w:val="18"/>
              </w:rPr>
            </w:pPr>
          </w:p>
        </w:tc>
        <w:tc>
          <w:tcPr>
            <w:tcW w:w="392" w:type="pct"/>
            <w:vMerge/>
            <w:tcBorders>
              <w:left w:val="single" w:sz="2" w:space="0" w:color="808080" w:themeColor="background1" w:themeShade="80"/>
              <w:bottom w:val="single" w:sz="2" w:space="0" w:color="808080" w:themeColor="background1" w:themeShade="80"/>
            </w:tcBorders>
            <w:shd w:val="clear" w:color="auto" w:fill="auto"/>
          </w:tcPr>
          <w:p w14:paraId="60CCF0F3" w14:textId="77777777" w:rsidR="00E5318D" w:rsidRPr="000E0E12" w:rsidRDefault="00E5318D" w:rsidP="00065D88">
            <w:pPr>
              <w:spacing w:after="60"/>
              <w:jc w:val="center"/>
              <w:rPr>
                <w:rFonts w:cs="Arial"/>
                <w:sz w:val="18"/>
                <w:szCs w:val="18"/>
              </w:rPr>
            </w:pPr>
          </w:p>
        </w:tc>
      </w:tr>
      <w:tr w:rsidR="00E5318D" w:rsidRPr="00E4205F" w14:paraId="7F553AAD" w14:textId="77777777" w:rsidTr="00A41BDC">
        <w:trPr>
          <w:cantSplit/>
        </w:trPr>
        <w:tc>
          <w:tcPr>
            <w:tcW w:w="367" w:type="pct"/>
            <w:vMerge w:val="restart"/>
            <w:tcBorders>
              <w:top w:val="single" w:sz="2" w:space="0" w:color="808080" w:themeColor="background1" w:themeShade="80"/>
              <w:right w:val="single" w:sz="2" w:space="0" w:color="808080" w:themeColor="background1" w:themeShade="80"/>
            </w:tcBorders>
          </w:tcPr>
          <w:p w14:paraId="2F37DA3F" w14:textId="77777777" w:rsidR="00E5318D" w:rsidRPr="000E0E12" w:rsidRDefault="00E5318D" w:rsidP="00065D88">
            <w:pPr>
              <w:pStyle w:val="TableText"/>
              <w:rPr>
                <w:b/>
                <w:bCs/>
                <w:szCs w:val="18"/>
              </w:rPr>
            </w:pPr>
            <w:r w:rsidRPr="000E0E12">
              <w:rPr>
                <w:b/>
                <w:bCs/>
                <w:szCs w:val="18"/>
              </w:rPr>
              <w:t>10.4.2</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CBC6B1F" w14:textId="77777777" w:rsidR="00E5318D" w:rsidRPr="000E0E12" w:rsidRDefault="00E5318D" w:rsidP="00065D88">
            <w:pPr>
              <w:pStyle w:val="TableBody"/>
              <w:rPr>
                <w:rFonts w:cs="Arial"/>
                <w:i/>
                <w:iCs/>
                <w:sz w:val="18"/>
                <w:szCs w:val="18"/>
              </w:rPr>
            </w:pPr>
            <w:r w:rsidRPr="000E0E12">
              <w:rPr>
                <w:rFonts w:cs="Arial"/>
                <w:sz w:val="18"/>
                <w:szCs w:val="18"/>
              </w:rPr>
              <w:t>Logs of all other system components (those not specified in Requirement 10.4.1) are reviewed periodically.</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3663BA3" w14:textId="77777777" w:rsidR="00E5318D" w:rsidRPr="000E0E12" w:rsidRDefault="00E5318D" w:rsidP="00065D88">
            <w:pPr>
              <w:pStyle w:val="TableListBullet"/>
              <w:ind w:left="263" w:hanging="270"/>
              <w:rPr>
                <w:szCs w:val="18"/>
              </w:rPr>
            </w:pPr>
            <w:r w:rsidRPr="000E0E12">
              <w:rPr>
                <w:szCs w:val="18"/>
              </w:rPr>
              <w:t>Examine security policies and procedures.</w:t>
            </w:r>
          </w:p>
          <w:p w14:paraId="740A989B" w14:textId="77777777" w:rsidR="00E5318D" w:rsidRPr="000E0E12" w:rsidRDefault="00E5318D" w:rsidP="00065D88">
            <w:pPr>
              <w:pStyle w:val="TableListBullet"/>
              <w:ind w:left="263" w:hanging="270"/>
              <w:rPr>
                <w:szCs w:val="18"/>
              </w:rPr>
            </w:pPr>
            <w:r w:rsidRPr="000E0E12">
              <w:rPr>
                <w:szCs w:val="18"/>
              </w:rPr>
              <w:t>Examine documented results of log reviews.</w:t>
            </w:r>
          </w:p>
          <w:p w14:paraId="558D5B95" w14:textId="77777777" w:rsidR="00E5318D" w:rsidRPr="000E0E12" w:rsidRDefault="00E5318D" w:rsidP="00065D88">
            <w:pPr>
              <w:pStyle w:val="TableListBullet"/>
              <w:ind w:left="263" w:hanging="270"/>
              <w:rPr>
                <w:szCs w:val="18"/>
              </w:rPr>
            </w:pPr>
            <w:r w:rsidRPr="000E0E12">
              <w:rPr>
                <w:szCs w:val="18"/>
              </w:rPr>
              <w:t>Interview personnel.</w:t>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AFF44E9"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E037A0F"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2CC61F0"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vMerge w:val="restart"/>
            <w:tcBorders>
              <w:top w:val="single" w:sz="2" w:space="0" w:color="808080" w:themeColor="background1" w:themeShade="80"/>
              <w:left w:val="single" w:sz="2" w:space="0" w:color="808080" w:themeColor="background1" w:themeShade="80"/>
            </w:tcBorders>
            <w:shd w:val="clear" w:color="auto" w:fill="auto"/>
          </w:tcPr>
          <w:p w14:paraId="05D60A49"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55ECE2DA" w14:textId="77777777" w:rsidTr="00A41BDC">
        <w:trPr>
          <w:cantSplit/>
        </w:trPr>
        <w:tc>
          <w:tcPr>
            <w:tcW w:w="367" w:type="pct"/>
            <w:vMerge/>
            <w:tcBorders>
              <w:right w:val="single" w:sz="2" w:space="0" w:color="808080" w:themeColor="background1" w:themeShade="80"/>
            </w:tcBorders>
          </w:tcPr>
          <w:p w14:paraId="03B90CD7" w14:textId="77777777" w:rsidR="00E5318D" w:rsidRPr="000E0E12" w:rsidRDefault="00E5318D" w:rsidP="00065D88">
            <w:pPr>
              <w:pStyle w:val="TableText"/>
              <w:rPr>
                <w:b/>
                <w:bCs/>
                <w:szCs w:val="18"/>
              </w:rPr>
            </w:pPr>
          </w:p>
        </w:tc>
        <w:tc>
          <w:tcPr>
            <w:tcW w:w="3071"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6D2E4FAC" w14:textId="77777777" w:rsidR="00E5318D" w:rsidRPr="000E0E12" w:rsidRDefault="00E5318D" w:rsidP="00065D88">
            <w:pPr>
              <w:pStyle w:val="AppNotes"/>
              <w:rPr>
                <w:szCs w:val="18"/>
              </w:rPr>
            </w:pPr>
            <w:r w:rsidRPr="000E0E12">
              <w:rPr>
                <w:szCs w:val="18"/>
              </w:rPr>
              <w:t>Applicability Notes</w:t>
            </w: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24B362D6" w14:textId="77777777" w:rsidR="00E5318D" w:rsidRPr="000E0E12" w:rsidRDefault="00E5318D" w:rsidP="00065D88">
            <w:pPr>
              <w:spacing w:after="60"/>
              <w:jc w:val="center"/>
              <w:rPr>
                <w:rFonts w:cs="Arial"/>
                <w:sz w:val="18"/>
                <w:szCs w:val="18"/>
              </w:rPr>
            </w:pP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10E36E35" w14:textId="77777777" w:rsidR="00E5318D" w:rsidRPr="000E0E12" w:rsidRDefault="00E5318D" w:rsidP="00065D88">
            <w:pPr>
              <w:spacing w:after="60"/>
              <w:jc w:val="center"/>
              <w:rPr>
                <w:rFonts w:cs="Arial"/>
                <w:sz w:val="18"/>
                <w:szCs w:val="18"/>
              </w:rPr>
            </w:pP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3F7161FA" w14:textId="77777777" w:rsidR="00E5318D" w:rsidRPr="000E0E12" w:rsidRDefault="00E5318D" w:rsidP="00065D88">
            <w:pPr>
              <w:spacing w:after="60"/>
              <w:jc w:val="center"/>
              <w:rPr>
                <w:rFonts w:cs="Arial"/>
                <w:sz w:val="18"/>
                <w:szCs w:val="18"/>
              </w:rPr>
            </w:pPr>
          </w:p>
        </w:tc>
        <w:tc>
          <w:tcPr>
            <w:tcW w:w="392" w:type="pct"/>
            <w:vMerge/>
            <w:tcBorders>
              <w:left w:val="single" w:sz="2" w:space="0" w:color="808080" w:themeColor="background1" w:themeShade="80"/>
            </w:tcBorders>
            <w:shd w:val="clear" w:color="auto" w:fill="auto"/>
          </w:tcPr>
          <w:p w14:paraId="7BC8803F" w14:textId="77777777" w:rsidR="00E5318D" w:rsidRPr="000E0E12" w:rsidRDefault="00E5318D" w:rsidP="00065D88">
            <w:pPr>
              <w:spacing w:after="60"/>
              <w:jc w:val="center"/>
              <w:rPr>
                <w:rFonts w:cs="Arial"/>
                <w:sz w:val="18"/>
                <w:szCs w:val="18"/>
              </w:rPr>
            </w:pPr>
          </w:p>
        </w:tc>
      </w:tr>
      <w:tr w:rsidR="00E5318D" w:rsidRPr="00E4205F" w14:paraId="3395EB3A" w14:textId="77777777" w:rsidTr="00A41BDC">
        <w:trPr>
          <w:cantSplit/>
        </w:trPr>
        <w:tc>
          <w:tcPr>
            <w:tcW w:w="367" w:type="pct"/>
            <w:vMerge/>
            <w:tcBorders>
              <w:bottom w:val="single" w:sz="2" w:space="0" w:color="808080" w:themeColor="background1" w:themeShade="80"/>
              <w:right w:val="single" w:sz="2" w:space="0" w:color="808080" w:themeColor="background1" w:themeShade="80"/>
            </w:tcBorders>
          </w:tcPr>
          <w:p w14:paraId="7BC7A9AC" w14:textId="77777777" w:rsidR="00E5318D" w:rsidRPr="000E0E12" w:rsidRDefault="00E5318D" w:rsidP="00065D88">
            <w:pPr>
              <w:pStyle w:val="TableText"/>
              <w:rPr>
                <w:b/>
                <w:bCs/>
                <w:szCs w:val="18"/>
              </w:rPr>
            </w:pPr>
          </w:p>
        </w:tc>
        <w:tc>
          <w:tcPr>
            <w:tcW w:w="3071"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5C51B94" w14:textId="77777777" w:rsidR="00E5318D" w:rsidRPr="000E0E12" w:rsidRDefault="00E5318D" w:rsidP="00065D88">
            <w:pPr>
              <w:pStyle w:val="TableListBullet"/>
              <w:numPr>
                <w:ilvl w:val="0"/>
                <w:numId w:val="0"/>
              </w:numPr>
              <w:ind w:left="-7"/>
              <w:rPr>
                <w:szCs w:val="18"/>
              </w:rPr>
            </w:pPr>
            <w:r w:rsidRPr="000E0E12">
              <w:rPr>
                <w:szCs w:val="18"/>
              </w:rPr>
              <w:t>This requirement is applicable to all other in-scope system components not included in Requirement 10.4.1.</w:t>
            </w:r>
          </w:p>
        </w:tc>
        <w:tc>
          <w:tcPr>
            <w:tcW w:w="39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5BFCC6A" w14:textId="77777777" w:rsidR="00E5318D" w:rsidRPr="000E0E12"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A11DB93" w14:textId="77777777" w:rsidR="00E5318D" w:rsidRPr="000E0E12"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7CBE90E" w14:textId="77777777" w:rsidR="00E5318D" w:rsidRPr="000E0E12" w:rsidRDefault="00E5318D" w:rsidP="00065D88">
            <w:pPr>
              <w:spacing w:after="60"/>
              <w:jc w:val="center"/>
              <w:rPr>
                <w:rFonts w:cs="Arial"/>
                <w:sz w:val="18"/>
                <w:szCs w:val="18"/>
              </w:rPr>
            </w:pPr>
          </w:p>
        </w:tc>
        <w:tc>
          <w:tcPr>
            <w:tcW w:w="392" w:type="pct"/>
            <w:vMerge/>
            <w:tcBorders>
              <w:left w:val="single" w:sz="2" w:space="0" w:color="808080" w:themeColor="background1" w:themeShade="80"/>
              <w:bottom w:val="single" w:sz="2" w:space="0" w:color="808080" w:themeColor="background1" w:themeShade="80"/>
            </w:tcBorders>
            <w:shd w:val="clear" w:color="auto" w:fill="auto"/>
          </w:tcPr>
          <w:p w14:paraId="04B87610" w14:textId="77777777" w:rsidR="00E5318D" w:rsidRPr="000E0E12" w:rsidRDefault="00E5318D" w:rsidP="00065D88">
            <w:pPr>
              <w:spacing w:after="60"/>
              <w:jc w:val="center"/>
              <w:rPr>
                <w:rFonts w:cs="Arial"/>
                <w:sz w:val="18"/>
                <w:szCs w:val="18"/>
              </w:rPr>
            </w:pPr>
          </w:p>
        </w:tc>
      </w:tr>
      <w:tr w:rsidR="00E5318D" w:rsidRPr="00E4205F" w14:paraId="3C290AF7" w14:textId="77777777" w:rsidTr="00A41BDC">
        <w:trPr>
          <w:cantSplit/>
        </w:trPr>
        <w:tc>
          <w:tcPr>
            <w:tcW w:w="367" w:type="pct"/>
            <w:vMerge w:val="restart"/>
            <w:tcBorders>
              <w:top w:val="single" w:sz="2" w:space="0" w:color="808080" w:themeColor="background1" w:themeShade="80"/>
              <w:right w:val="single" w:sz="2" w:space="0" w:color="808080" w:themeColor="background1" w:themeShade="80"/>
            </w:tcBorders>
          </w:tcPr>
          <w:p w14:paraId="196DD861" w14:textId="77777777" w:rsidR="00E5318D" w:rsidRPr="000E0E12" w:rsidRDefault="00E5318D" w:rsidP="00A41BDC">
            <w:pPr>
              <w:pStyle w:val="TableText"/>
              <w:keepNext/>
              <w:jc w:val="right"/>
              <w:rPr>
                <w:b/>
                <w:bCs/>
                <w:szCs w:val="18"/>
              </w:rPr>
            </w:pPr>
            <w:r w:rsidRPr="000E0E12">
              <w:rPr>
                <w:b/>
                <w:bCs/>
                <w:szCs w:val="18"/>
              </w:rPr>
              <w:lastRenderedPageBreak/>
              <w:t>10.4.2.1</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612BF95" w14:textId="77777777" w:rsidR="00E5318D" w:rsidRPr="000E0E12" w:rsidRDefault="00E5318D" w:rsidP="00A41BDC">
            <w:pPr>
              <w:pStyle w:val="TableBody"/>
              <w:keepNext/>
              <w:rPr>
                <w:rFonts w:cs="Arial"/>
                <w:sz w:val="18"/>
                <w:szCs w:val="18"/>
              </w:rPr>
            </w:pPr>
            <w:r w:rsidRPr="000E0E12">
              <w:rPr>
                <w:rFonts w:cs="Arial"/>
                <w:sz w:val="18"/>
                <w:szCs w:val="18"/>
              </w:rPr>
              <w:t>The frequency of periodic log reviews for all other system components (not defined in Requirement 10.4.1) is defined in the entity’s targeted risk analysis, which is performed according to all elements specified in Requirement 12.3.1.</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84C6F67" w14:textId="77777777" w:rsidR="00E5318D" w:rsidRPr="000E0E12" w:rsidRDefault="00E5318D" w:rsidP="00A41BDC">
            <w:pPr>
              <w:pStyle w:val="TableListBullet"/>
              <w:keepNext/>
              <w:ind w:left="263" w:hanging="270"/>
              <w:rPr>
                <w:szCs w:val="18"/>
              </w:rPr>
            </w:pPr>
            <w:r w:rsidRPr="000E0E12">
              <w:rPr>
                <w:szCs w:val="18"/>
              </w:rPr>
              <w:t>Examine the targeted risk analysis.</w:t>
            </w:r>
          </w:p>
          <w:p w14:paraId="675A85B4" w14:textId="77777777" w:rsidR="00E5318D" w:rsidRPr="000E0E12" w:rsidRDefault="00E5318D" w:rsidP="00A41BDC">
            <w:pPr>
              <w:pStyle w:val="TableListBullet"/>
              <w:keepNext/>
              <w:ind w:left="263" w:hanging="270"/>
              <w:rPr>
                <w:szCs w:val="18"/>
              </w:rPr>
            </w:pPr>
            <w:r w:rsidRPr="000E0E12">
              <w:rPr>
                <w:szCs w:val="18"/>
              </w:rPr>
              <w:t>Examine documented results of periodic log reviews.</w:t>
            </w:r>
          </w:p>
          <w:p w14:paraId="16C82894" w14:textId="77777777" w:rsidR="00E5318D" w:rsidRPr="000E0E12" w:rsidRDefault="00E5318D" w:rsidP="00A41BDC">
            <w:pPr>
              <w:pStyle w:val="TableListBullet"/>
              <w:keepNext/>
              <w:ind w:left="263" w:hanging="270"/>
              <w:rPr>
                <w:szCs w:val="18"/>
              </w:rPr>
            </w:pPr>
            <w:r w:rsidRPr="000E0E12">
              <w:rPr>
                <w:szCs w:val="18"/>
              </w:rPr>
              <w:t>Interview personnel.</w:t>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7C9759B" w14:textId="77777777" w:rsidR="00E5318D" w:rsidRPr="000E0E12" w:rsidRDefault="00E5318D" w:rsidP="00A41BDC">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6B18BDC" w14:textId="77777777" w:rsidR="00E5318D" w:rsidRPr="000E0E12" w:rsidRDefault="00E5318D" w:rsidP="00A41BDC">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D9E6B44" w14:textId="77777777" w:rsidR="00E5318D" w:rsidRPr="000E0E12" w:rsidRDefault="00E5318D" w:rsidP="00A41BDC">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vMerge w:val="restart"/>
            <w:tcBorders>
              <w:top w:val="single" w:sz="2" w:space="0" w:color="808080" w:themeColor="background1" w:themeShade="80"/>
              <w:left w:val="single" w:sz="2" w:space="0" w:color="808080" w:themeColor="background1" w:themeShade="80"/>
            </w:tcBorders>
            <w:shd w:val="clear" w:color="auto" w:fill="auto"/>
          </w:tcPr>
          <w:p w14:paraId="7185FC32" w14:textId="77777777" w:rsidR="00E5318D" w:rsidRPr="000E0E12" w:rsidRDefault="00E5318D" w:rsidP="00A41BDC">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6F3E74D8" w14:textId="77777777" w:rsidTr="00A41BDC">
        <w:trPr>
          <w:cantSplit/>
        </w:trPr>
        <w:tc>
          <w:tcPr>
            <w:tcW w:w="367" w:type="pct"/>
            <w:vMerge/>
            <w:tcBorders>
              <w:right w:val="single" w:sz="2" w:space="0" w:color="808080" w:themeColor="background1" w:themeShade="80"/>
            </w:tcBorders>
          </w:tcPr>
          <w:p w14:paraId="0D9688DD" w14:textId="77777777" w:rsidR="00E5318D" w:rsidRPr="000E0E12" w:rsidRDefault="00E5318D" w:rsidP="00065D88">
            <w:pPr>
              <w:pStyle w:val="TableText"/>
              <w:jc w:val="right"/>
              <w:rPr>
                <w:b/>
                <w:bCs/>
                <w:szCs w:val="18"/>
              </w:rPr>
            </w:pPr>
          </w:p>
        </w:tc>
        <w:tc>
          <w:tcPr>
            <w:tcW w:w="3071"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630D45AC" w14:textId="77777777" w:rsidR="00E5318D" w:rsidRPr="000E0E12" w:rsidRDefault="00E5318D" w:rsidP="00065D88">
            <w:pPr>
              <w:pStyle w:val="AppNotes"/>
              <w:rPr>
                <w:szCs w:val="18"/>
              </w:rPr>
            </w:pPr>
            <w:r w:rsidRPr="000E0E12">
              <w:rPr>
                <w:szCs w:val="18"/>
                <w:lang w:eastAsia="en-GB"/>
              </w:rPr>
              <w:t>Applicability Notes</w:t>
            </w: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0F36CAF4" w14:textId="77777777" w:rsidR="00E5318D" w:rsidRPr="000E0E12" w:rsidRDefault="00E5318D" w:rsidP="00065D88">
            <w:pPr>
              <w:spacing w:after="60"/>
              <w:jc w:val="center"/>
              <w:rPr>
                <w:rFonts w:cs="Arial"/>
                <w:sz w:val="18"/>
                <w:szCs w:val="18"/>
              </w:rPr>
            </w:pP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4414A298" w14:textId="77777777" w:rsidR="00E5318D" w:rsidRPr="000E0E12" w:rsidRDefault="00E5318D" w:rsidP="00065D88">
            <w:pPr>
              <w:spacing w:after="60"/>
              <w:jc w:val="center"/>
              <w:rPr>
                <w:rFonts w:cs="Arial"/>
                <w:sz w:val="18"/>
                <w:szCs w:val="18"/>
              </w:rPr>
            </w:pP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5023AF91" w14:textId="77777777" w:rsidR="00E5318D" w:rsidRPr="000E0E12" w:rsidRDefault="00E5318D" w:rsidP="00065D88">
            <w:pPr>
              <w:spacing w:after="60"/>
              <w:jc w:val="center"/>
              <w:rPr>
                <w:rFonts w:cs="Arial"/>
                <w:sz w:val="18"/>
                <w:szCs w:val="18"/>
              </w:rPr>
            </w:pPr>
          </w:p>
        </w:tc>
        <w:tc>
          <w:tcPr>
            <w:tcW w:w="392" w:type="pct"/>
            <w:vMerge/>
            <w:tcBorders>
              <w:left w:val="single" w:sz="2" w:space="0" w:color="808080" w:themeColor="background1" w:themeShade="80"/>
            </w:tcBorders>
            <w:shd w:val="clear" w:color="auto" w:fill="auto"/>
          </w:tcPr>
          <w:p w14:paraId="041330A9" w14:textId="77777777" w:rsidR="00E5318D" w:rsidRPr="000E0E12" w:rsidRDefault="00E5318D" w:rsidP="00065D88">
            <w:pPr>
              <w:spacing w:after="60"/>
              <w:jc w:val="center"/>
              <w:rPr>
                <w:rFonts w:cs="Arial"/>
                <w:sz w:val="18"/>
                <w:szCs w:val="18"/>
              </w:rPr>
            </w:pPr>
          </w:p>
        </w:tc>
      </w:tr>
      <w:tr w:rsidR="00E5318D" w:rsidRPr="00E4205F" w14:paraId="59E14E91" w14:textId="77777777" w:rsidTr="00A41BDC">
        <w:trPr>
          <w:cantSplit/>
        </w:trPr>
        <w:tc>
          <w:tcPr>
            <w:tcW w:w="367" w:type="pct"/>
            <w:vMerge/>
            <w:tcBorders>
              <w:bottom w:val="single" w:sz="2" w:space="0" w:color="808080" w:themeColor="background1" w:themeShade="80"/>
              <w:right w:val="single" w:sz="2" w:space="0" w:color="808080" w:themeColor="background1" w:themeShade="80"/>
            </w:tcBorders>
          </w:tcPr>
          <w:p w14:paraId="4A157E2D" w14:textId="77777777" w:rsidR="00E5318D" w:rsidRPr="000E0E12" w:rsidRDefault="00E5318D" w:rsidP="00065D88">
            <w:pPr>
              <w:pStyle w:val="TableText"/>
              <w:jc w:val="right"/>
              <w:rPr>
                <w:b/>
                <w:bCs/>
                <w:szCs w:val="18"/>
              </w:rPr>
            </w:pPr>
          </w:p>
        </w:tc>
        <w:tc>
          <w:tcPr>
            <w:tcW w:w="3071"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59659FE" w14:textId="77777777" w:rsidR="00E5318D" w:rsidRPr="000E0E12" w:rsidRDefault="00E5318D" w:rsidP="00065D88">
            <w:pPr>
              <w:pStyle w:val="TableListBullet"/>
              <w:numPr>
                <w:ilvl w:val="0"/>
                <w:numId w:val="0"/>
              </w:numPr>
              <w:ind w:left="-7"/>
              <w:rPr>
                <w:szCs w:val="18"/>
              </w:rPr>
            </w:pPr>
            <w:r w:rsidRPr="000E0E12">
              <w:rPr>
                <w:i/>
                <w:iCs/>
                <w:color w:val="C00000"/>
                <w:szCs w:val="18"/>
                <w:lang w:eastAsia="en-GB"/>
              </w:rPr>
              <w:t>This requirement is a best practice until 31 March 2025, after which it will be required and must be fully considered during a PCI DSS assessment.</w:t>
            </w:r>
          </w:p>
        </w:tc>
        <w:tc>
          <w:tcPr>
            <w:tcW w:w="39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407305A" w14:textId="77777777" w:rsidR="00E5318D" w:rsidRPr="000E0E12"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2D6C6B0" w14:textId="77777777" w:rsidR="00E5318D" w:rsidRPr="000E0E12"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ACD6739" w14:textId="77777777" w:rsidR="00E5318D" w:rsidRPr="000E0E12" w:rsidRDefault="00E5318D" w:rsidP="00065D88">
            <w:pPr>
              <w:spacing w:after="60"/>
              <w:jc w:val="center"/>
              <w:rPr>
                <w:rFonts w:cs="Arial"/>
                <w:sz w:val="18"/>
                <w:szCs w:val="18"/>
              </w:rPr>
            </w:pPr>
          </w:p>
        </w:tc>
        <w:tc>
          <w:tcPr>
            <w:tcW w:w="392" w:type="pct"/>
            <w:vMerge/>
            <w:tcBorders>
              <w:left w:val="single" w:sz="2" w:space="0" w:color="808080" w:themeColor="background1" w:themeShade="80"/>
              <w:bottom w:val="single" w:sz="2" w:space="0" w:color="808080" w:themeColor="background1" w:themeShade="80"/>
            </w:tcBorders>
            <w:shd w:val="clear" w:color="auto" w:fill="auto"/>
          </w:tcPr>
          <w:p w14:paraId="44FDDBAD" w14:textId="77777777" w:rsidR="00E5318D" w:rsidRPr="000E0E12" w:rsidRDefault="00E5318D" w:rsidP="00065D88">
            <w:pPr>
              <w:spacing w:after="60"/>
              <w:jc w:val="center"/>
              <w:rPr>
                <w:rFonts w:cs="Arial"/>
                <w:sz w:val="18"/>
                <w:szCs w:val="18"/>
              </w:rPr>
            </w:pPr>
          </w:p>
        </w:tc>
      </w:tr>
      <w:tr w:rsidR="00E5318D" w:rsidRPr="00E4205F" w14:paraId="5F3458A5"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38FFEE5" w14:textId="77777777" w:rsidR="00E5318D" w:rsidRPr="000E0E12" w:rsidRDefault="00E5318D" w:rsidP="00065D88">
            <w:pPr>
              <w:pStyle w:val="TableText"/>
              <w:rPr>
                <w:b/>
                <w:bCs/>
                <w:szCs w:val="18"/>
              </w:rPr>
            </w:pPr>
            <w:r w:rsidRPr="000E0E12">
              <w:rPr>
                <w:b/>
                <w:bCs/>
                <w:szCs w:val="18"/>
              </w:rPr>
              <w:t>10.4.3</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6327873" w14:textId="77777777" w:rsidR="00E5318D" w:rsidRPr="00837271" w:rsidRDefault="00E5318D" w:rsidP="00065D88">
            <w:pPr>
              <w:pStyle w:val="TableBody"/>
              <w:rPr>
                <w:rFonts w:cs="Arial"/>
                <w:sz w:val="18"/>
                <w:szCs w:val="18"/>
              </w:rPr>
            </w:pPr>
            <w:r w:rsidRPr="00837271">
              <w:rPr>
                <w:rFonts w:cs="Arial"/>
                <w:sz w:val="18"/>
                <w:szCs w:val="18"/>
              </w:rPr>
              <w:t>Exceptions and anomalies identified during the review process are addressed.</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943A4C6" w14:textId="77777777" w:rsidR="00E5318D" w:rsidRPr="00837271" w:rsidRDefault="00E5318D" w:rsidP="00065D88">
            <w:pPr>
              <w:pStyle w:val="TableListBullet"/>
              <w:ind w:left="263" w:hanging="270"/>
              <w:rPr>
                <w:szCs w:val="18"/>
              </w:rPr>
            </w:pPr>
            <w:r w:rsidRPr="00837271">
              <w:rPr>
                <w:szCs w:val="18"/>
              </w:rPr>
              <w:t>Examine security policies and procedures.</w:t>
            </w:r>
          </w:p>
          <w:p w14:paraId="43152755" w14:textId="77777777" w:rsidR="00E5318D" w:rsidRPr="00837271" w:rsidRDefault="00E5318D" w:rsidP="00065D88">
            <w:pPr>
              <w:pStyle w:val="TableListBullet"/>
              <w:ind w:left="263" w:hanging="270"/>
              <w:rPr>
                <w:szCs w:val="18"/>
              </w:rPr>
            </w:pPr>
            <w:r w:rsidRPr="00837271">
              <w:rPr>
                <w:szCs w:val="18"/>
              </w:rPr>
              <w:t>Observe processes.</w:t>
            </w:r>
          </w:p>
          <w:p w14:paraId="1D92B4D5" w14:textId="77777777" w:rsidR="00E5318D" w:rsidRPr="00837271" w:rsidRDefault="00E5318D" w:rsidP="00065D88">
            <w:pPr>
              <w:pStyle w:val="TableListBullet"/>
              <w:ind w:left="263" w:hanging="270"/>
              <w:rPr>
                <w:szCs w:val="18"/>
              </w:rPr>
            </w:pPr>
            <w:r w:rsidRPr="00837271">
              <w:rPr>
                <w:szCs w:val="18"/>
              </w:rPr>
              <w:t>Interview personnel.</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03017C3"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00C5925"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004CA73"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2D77871"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611C97" w:rsidRPr="00E4205F" w14:paraId="1D5773EB" w14:textId="77777777" w:rsidTr="00A41BD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7639AAB9" w14:textId="77777777" w:rsidR="00611C97" w:rsidRPr="00837271" w:rsidRDefault="00611C97" w:rsidP="00065D88">
            <w:pPr>
              <w:pStyle w:val="TableBody"/>
              <w:keepNext/>
              <w:spacing w:before="60"/>
              <w:rPr>
                <w:rFonts w:cs="Arial"/>
                <w:sz w:val="18"/>
                <w:szCs w:val="18"/>
              </w:rPr>
            </w:pPr>
            <w:r w:rsidRPr="00837271">
              <w:rPr>
                <w:rStyle w:val="BoldCharacter"/>
                <w:rFonts w:cs="Arial"/>
                <w:sz w:val="18"/>
                <w:szCs w:val="18"/>
              </w:rPr>
              <w:t xml:space="preserve">10.5 </w:t>
            </w:r>
            <w:r w:rsidRPr="00837271">
              <w:rPr>
                <w:rStyle w:val="GlossaryCharacter"/>
                <w:rFonts w:cs="Arial"/>
                <w:color w:val="auto"/>
                <w:sz w:val="18"/>
                <w:szCs w:val="18"/>
              </w:rPr>
              <w:t>Audit log</w:t>
            </w:r>
            <w:r w:rsidRPr="00837271">
              <w:rPr>
                <w:rFonts w:cs="Arial"/>
                <w:sz w:val="18"/>
                <w:szCs w:val="18"/>
              </w:rPr>
              <w:t xml:space="preserve"> history is retained and available for analysis.</w:t>
            </w:r>
          </w:p>
        </w:tc>
      </w:tr>
      <w:tr w:rsidR="00E5318D" w:rsidRPr="00E4205F" w14:paraId="398FFA36"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F06C9D3" w14:textId="77777777" w:rsidR="00E5318D" w:rsidRPr="000E0E12" w:rsidRDefault="00E5318D" w:rsidP="00065D88">
            <w:pPr>
              <w:pStyle w:val="TableText"/>
              <w:rPr>
                <w:b/>
                <w:bCs/>
                <w:szCs w:val="18"/>
              </w:rPr>
            </w:pPr>
            <w:r w:rsidRPr="000E0E12">
              <w:rPr>
                <w:b/>
                <w:bCs/>
                <w:szCs w:val="18"/>
              </w:rPr>
              <w:t>10.5.1</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2797A20" w14:textId="77777777" w:rsidR="00E5318D" w:rsidRPr="00837271" w:rsidRDefault="00E5318D" w:rsidP="00065D88">
            <w:pPr>
              <w:pStyle w:val="TableBody"/>
              <w:rPr>
                <w:rFonts w:cs="Arial"/>
                <w:sz w:val="18"/>
                <w:szCs w:val="18"/>
              </w:rPr>
            </w:pPr>
            <w:r w:rsidRPr="00837271">
              <w:rPr>
                <w:rFonts w:cs="Arial"/>
                <w:sz w:val="18"/>
                <w:szCs w:val="18"/>
              </w:rPr>
              <w:t>Retain audit log history for at least 12 months, with at least the most recent three months immediately available for analysis.</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94EC245" w14:textId="77777777" w:rsidR="00E5318D" w:rsidRPr="00837271" w:rsidRDefault="00E5318D" w:rsidP="00065D88">
            <w:pPr>
              <w:pStyle w:val="TableListBullet"/>
              <w:ind w:left="263" w:hanging="270"/>
              <w:rPr>
                <w:szCs w:val="18"/>
              </w:rPr>
            </w:pPr>
            <w:r w:rsidRPr="00837271">
              <w:rPr>
                <w:szCs w:val="18"/>
              </w:rPr>
              <w:t>Examine documented audit log retention policies and procedures.</w:t>
            </w:r>
          </w:p>
          <w:p w14:paraId="2D7F7DBA" w14:textId="77777777" w:rsidR="00E5318D" w:rsidRPr="00837271" w:rsidRDefault="00E5318D" w:rsidP="00065D88">
            <w:pPr>
              <w:pStyle w:val="TableListBullet"/>
              <w:ind w:left="263" w:hanging="270"/>
              <w:rPr>
                <w:szCs w:val="18"/>
              </w:rPr>
            </w:pPr>
            <w:r w:rsidRPr="00837271">
              <w:rPr>
                <w:szCs w:val="18"/>
              </w:rPr>
              <w:t>Examine configurations of audit log history.</w:t>
            </w:r>
          </w:p>
          <w:p w14:paraId="0F071CEF" w14:textId="77777777" w:rsidR="00E5318D" w:rsidRPr="00837271" w:rsidRDefault="00E5318D" w:rsidP="00065D88">
            <w:pPr>
              <w:pStyle w:val="TableListBullet"/>
              <w:ind w:left="263" w:hanging="270"/>
              <w:rPr>
                <w:szCs w:val="18"/>
              </w:rPr>
            </w:pPr>
            <w:r w:rsidRPr="00837271">
              <w:rPr>
                <w:szCs w:val="18"/>
              </w:rPr>
              <w:t>Examine audit logs.</w:t>
            </w:r>
          </w:p>
          <w:p w14:paraId="1EEDB549" w14:textId="77777777" w:rsidR="00E5318D" w:rsidRPr="00837271" w:rsidRDefault="00E5318D" w:rsidP="00065D88">
            <w:pPr>
              <w:pStyle w:val="TableListBullet"/>
              <w:ind w:left="263" w:hanging="270"/>
              <w:rPr>
                <w:szCs w:val="18"/>
              </w:rPr>
            </w:pPr>
            <w:r w:rsidRPr="00837271">
              <w:rPr>
                <w:szCs w:val="18"/>
              </w:rPr>
              <w:t>Interview personnel.</w:t>
            </w:r>
          </w:p>
          <w:p w14:paraId="2050730C" w14:textId="77777777" w:rsidR="00E5318D" w:rsidRPr="00837271" w:rsidRDefault="00E5318D" w:rsidP="00065D88">
            <w:pPr>
              <w:pStyle w:val="TableListBullet"/>
              <w:ind w:left="263" w:hanging="270"/>
              <w:rPr>
                <w:szCs w:val="18"/>
              </w:rPr>
            </w:pPr>
            <w:r w:rsidRPr="00837271">
              <w:rPr>
                <w:szCs w:val="18"/>
              </w:rPr>
              <w:t>Observe processes.</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95A540F"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957AA97"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CC88981"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44FEEFB"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611C97" w:rsidRPr="00E4205F" w14:paraId="0FB8C137" w14:textId="77777777" w:rsidTr="00A41BD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37EBA2A" w14:textId="77777777" w:rsidR="00611C97" w:rsidRPr="00837271" w:rsidRDefault="00611C97" w:rsidP="00065D88">
            <w:pPr>
              <w:pStyle w:val="TableBody"/>
              <w:keepNext/>
              <w:spacing w:before="60"/>
              <w:rPr>
                <w:rFonts w:cs="Arial"/>
                <w:sz w:val="18"/>
                <w:szCs w:val="18"/>
              </w:rPr>
            </w:pPr>
            <w:r w:rsidRPr="00837271">
              <w:rPr>
                <w:rStyle w:val="BoldCharacter"/>
                <w:rFonts w:cs="Arial"/>
                <w:sz w:val="18"/>
                <w:szCs w:val="18"/>
              </w:rPr>
              <w:t xml:space="preserve">10.6 </w:t>
            </w:r>
            <w:r w:rsidRPr="00837271">
              <w:rPr>
                <w:rFonts w:cs="Arial"/>
                <w:sz w:val="18"/>
                <w:szCs w:val="18"/>
              </w:rPr>
              <w:t>Time-synchronization mechanisms support consistent time settings across all systems.</w:t>
            </w:r>
          </w:p>
        </w:tc>
      </w:tr>
      <w:tr w:rsidR="00E5318D" w:rsidRPr="00E4205F" w14:paraId="32C26810" w14:textId="77777777" w:rsidTr="00A41BDC">
        <w:trPr>
          <w:cantSplit/>
        </w:trPr>
        <w:tc>
          <w:tcPr>
            <w:tcW w:w="367" w:type="pct"/>
            <w:vMerge w:val="restart"/>
            <w:tcBorders>
              <w:top w:val="single" w:sz="2" w:space="0" w:color="808080" w:themeColor="background1" w:themeShade="80"/>
              <w:right w:val="single" w:sz="2" w:space="0" w:color="808080" w:themeColor="background1" w:themeShade="80"/>
            </w:tcBorders>
          </w:tcPr>
          <w:p w14:paraId="3DD91A4C" w14:textId="77777777" w:rsidR="00E5318D" w:rsidRPr="000E0E12" w:rsidRDefault="00E5318D" w:rsidP="00065D88">
            <w:pPr>
              <w:pStyle w:val="TableText"/>
              <w:rPr>
                <w:b/>
                <w:bCs/>
                <w:szCs w:val="18"/>
              </w:rPr>
            </w:pPr>
            <w:r w:rsidRPr="000E0E12">
              <w:rPr>
                <w:b/>
                <w:bCs/>
                <w:szCs w:val="18"/>
              </w:rPr>
              <w:t>10.6.1</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CD29BBE" w14:textId="77777777" w:rsidR="00E5318D" w:rsidRPr="00837271" w:rsidRDefault="00E5318D" w:rsidP="00065D88">
            <w:pPr>
              <w:pStyle w:val="TableText"/>
            </w:pPr>
            <w:r w:rsidRPr="00837271">
              <w:t>System clocks and time are synchronized using time-synchronization technology.</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6ADA276" w14:textId="77777777" w:rsidR="00E5318D" w:rsidRPr="00837271" w:rsidRDefault="00E5318D" w:rsidP="00065D88">
            <w:pPr>
              <w:pStyle w:val="TableListBullet"/>
              <w:ind w:left="263" w:hanging="270"/>
              <w:rPr>
                <w:szCs w:val="18"/>
              </w:rPr>
            </w:pPr>
            <w:r w:rsidRPr="00837271">
              <w:rPr>
                <w:szCs w:val="18"/>
              </w:rPr>
              <w:t>Examine system configuration settings.</w:t>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E3E6BED"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BBF1B86"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75C1A13"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2" w:type="pct"/>
            <w:vMerge w:val="restart"/>
            <w:tcBorders>
              <w:top w:val="single" w:sz="2" w:space="0" w:color="808080" w:themeColor="background1" w:themeShade="80"/>
              <w:left w:val="single" w:sz="2" w:space="0" w:color="808080" w:themeColor="background1" w:themeShade="80"/>
            </w:tcBorders>
            <w:shd w:val="clear" w:color="auto" w:fill="auto"/>
          </w:tcPr>
          <w:p w14:paraId="336131DB"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57DB96BD" w14:textId="77777777" w:rsidTr="00A41BDC">
        <w:trPr>
          <w:cantSplit/>
        </w:trPr>
        <w:tc>
          <w:tcPr>
            <w:tcW w:w="367" w:type="pct"/>
            <w:vMerge/>
            <w:tcBorders>
              <w:right w:val="single" w:sz="2" w:space="0" w:color="808080" w:themeColor="background1" w:themeShade="80"/>
            </w:tcBorders>
          </w:tcPr>
          <w:p w14:paraId="671F0EEB" w14:textId="77777777" w:rsidR="00E5318D" w:rsidRPr="000E0E12" w:rsidRDefault="00E5318D" w:rsidP="00065D88">
            <w:pPr>
              <w:pStyle w:val="TableText"/>
              <w:rPr>
                <w:b/>
                <w:bCs/>
                <w:szCs w:val="18"/>
              </w:rPr>
            </w:pPr>
          </w:p>
        </w:tc>
        <w:tc>
          <w:tcPr>
            <w:tcW w:w="3071"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2D8C36CC" w14:textId="77777777" w:rsidR="00E5318D" w:rsidRPr="00837271" w:rsidRDefault="00E5318D" w:rsidP="00065D88">
            <w:pPr>
              <w:pStyle w:val="AppNotes"/>
              <w:rPr>
                <w:color w:val="auto"/>
                <w:szCs w:val="18"/>
              </w:rPr>
            </w:pPr>
            <w:r w:rsidRPr="00837271">
              <w:rPr>
                <w:color w:val="auto"/>
                <w:szCs w:val="18"/>
              </w:rPr>
              <w:t>Applicability Notes</w:t>
            </w: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771EF963" w14:textId="77777777" w:rsidR="00E5318D" w:rsidRPr="000E0E12" w:rsidRDefault="00E5318D" w:rsidP="00065D88">
            <w:pPr>
              <w:spacing w:after="60"/>
              <w:jc w:val="center"/>
              <w:rPr>
                <w:rFonts w:cs="Arial"/>
                <w:sz w:val="18"/>
                <w:szCs w:val="18"/>
              </w:rPr>
            </w:pP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7A523D87" w14:textId="77777777" w:rsidR="00E5318D" w:rsidRPr="000E0E12" w:rsidRDefault="00E5318D" w:rsidP="00065D88">
            <w:pPr>
              <w:spacing w:after="60"/>
              <w:jc w:val="center"/>
              <w:rPr>
                <w:rFonts w:cs="Arial"/>
                <w:sz w:val="18"/>
                <w:szCs w:val="18"/>
              </w:rPr>
            </w:pPr>
          </w:p>
        </w:tc>
        <w:tc>
          <w:tcPr>
            <w:tcW w:w="390" w:type="pct"/>
            <w:vMerge/>
            <w:tcBorders>
              <w:left w:val="single" w:sz="2" w:space="0" w:color="808080" w:themeColor="background1" w:themeShade="80"/>
              <w:right w:val="single" w:sz="2" w:space="0" w:color="808080" w:themeColor="background1" w:themeShade="80"/>
            </w:tcBorders>
            <w:shd w:val="clear" w:color="auto" w:fill="auto"/>
          </w:tcPr>
          <w:p w14:paraId="27F8E87B" w14:textId="77777777" w:rsidR="00E5318D" w:rsidRPr="000E0E12" w:rsidRDefault="00E5318D" w:rsidP="00065D88">
            <w:pPr>
              <w:spacing w:after="60"/>
              <w:jc w:val="center"/>
              <w:rPr>
                <w:rFonts w:cs="Arial"/>
                <w:sz w:val="18"/>
                <w:szCs w:val="18"/>
              </w:rPr>
            </w:pPr>
          </w:p>
        </w:tc>
        <w:tc>
          <w:tcPr>
            <w:tcW w:w="392" w:type="pct"/>
            <w:vMerge/>
            <w:tcBorders>
              <w:left w:val="single" w:sz="2" w:space="0" w:color="808080" w:themeColor="background1" w:themeShade="80"/>
            </w:tcBorders>
            <w:shd w:val="clear" w:color="auto" w:fill="auto"/>
          </w:tcPr>
          <w:p w14:paraId="12FB904D" w14:textId="77777777" w:rsidR="00E5318D" w:rsidRPr="000E0E12" w:rsidRDefault="00E5318D" w:rsidP="00065D88">
            <w:pPr>
              <w:spacing w:after="60"/>
              <w:jc w:val="center"/>
              <w:rPr>
                <w:rFonts w:cs="Arial"/>
                <w:sz w:val="18"/>
                <w:szCs w:val="18"/>
              </w:rPr>
            </w:pPr>
          </w:p>
        </w:tc>
      </w:tr>
      <w:tr w:rsidR="00E5318D" w:rsidRPr="00E4205F" w14:paraId="557210AE" w14:textId="77777777" w:rsidTr="00A41BDC">
        <w:trPr>
          <w:cantSplit/>
        </w:trPr>
        <w:tc>
          <w:tcPr>
            <w:tcW w:w="367" w:type="pct"/>
            <w:vMerge/>
            <w:tcBorders>
              <w:bottom w:val="single" w:sz="2" w:space="0" w:color="808080" w:themeColor="background1" w:themeShade="80"/>
              <w:right w:val="single" w:sz="2" w:space="0" w:color="808080" w:themeColor="background1" w:themeShade="80"/>
            </w:tcBorders>
          </w:tcPr>
          <w:p w14:paraId="1E32B66A" w14:textId="77777777" w:rsidR="00E5318D" w:rsidRPr="000E0E12" w:rsidRDefault="00E5318D" w:rsidP="00065D88">
            <w:pPr>
              <w:pStyle w:val="TableText"/>
              <w:rPr>
                <w:b/>
                <w:bCs/>
                <w:szCs w:val="18"/>
              </w:rPr>
            </w:pPr>
          </w:p>
        </w:tc>
        <w:tc>
          <w:tcPr>
            <w:tcW w:w="3071"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A8CCD9D" w14:textId="77777777" w:rsidR="00E5318D" w:rsidRPr="00837271" w:rsidRDefault="00E5318D" w:rsidP="00065D88">
            <w:pPr>
              <w:pStyle w:val="TableText"/>
            </w:pPr>
            <w:r w:rsidRPr="00837271">
              <w:t>Keeping time-synchronization technology current includes managing vulnerabilities and patching the technology according to PCI DSS Requirements 6.3.1 and 6.3.3.</w:t>
            </w:r>
          </w:p>
        </w:tc>
        <w:tc>
          <w:tcPr>
            <w:tcW w:w="39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6B8AFFE" w14:textId="77777777" w:rsidR="00E5318D" w:rsidRPr="000E0E12"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6446058" w14:textId="77777777" w:rsidR="00E5318D" w:rsidRPr="000E0E12" w:rsidRDefault="00E5318D" w:rsidP="00065D88">
            <w:pPr>
              <w:spacing w:after="60"/>
              <w:jc w:val="center"/>
              <w:rPr>
                <w:rFonts w:cs="Arial"/>
                <w:sz w:val="18"/>
                <w:szCs w:val="18"/>
              </w:rPr>
            </w:pPr>
          </w:p>
        </w:tc>
        <w:tc>
          <w:tcPr>
            <w:tcW w:w="390"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1FD5BA1" w14:textId="77777777" w:rsidR="00E5318D" w:rsidRPr="000E0E12" w:rsidRDefault="00E5318D" w:rsidP="00065D88">
            <w:pPr>
              <w:spacing w:after="60"/>
              <w:jc w:val="center"/>
              <w:rPr>
                <w:rFonts w:cs="Arial"/>
                <w:sz w:val="18"/>
                <w:szCs w:val="18"/>
              </w:rPr>
            </w:pPr>
          </w:p>
        </w:tc>
        <w:tc>
          <w:tcPr>
            <w:tcW w:w="392" w:type="pct"/>
            <w:vMerge/>
            <w:tcBorders>
              <w:left w:val="single" w:sz="2" w:space="0" w:color="808080" w:themeColor="background1" w:themeShade="80"/>
              <w:bottom w:val="single" w:sz="2" w:space="0" w:color="808080" w:themeColor="background1" w:themeShade="80"/>
            </w:tcBorders>
            <w:shd w:val="clear" w:color="auto" w:fill="auto"/>
          </w:tcPr>
          <w:p w14:paraId="4FB1074E" w14:textId="77777777" w:rsidR="00E5318D" w:rsidRPr="000E0E12" w:rsidRDefault="00E5318D" w:rsidP="00065D88">
            <w:pPr>
              <w:spacing w:after="60"/>
              <w:jc w:val="center"/>
              <w:rPr>
                <w:rFonts w:cs="Arial"/>
                <w:sz w:val="18"/>
                <w:szCs w:val="18"/>
              </w:rPr>
            </w:pPr>
          </w:p>
        </w:tc>
      </w:tr>
      <w:tr w:rsidR="00E5318D" w:rsidRPr="00E4205F" w14:paraId="7E924095"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3F6B8C8" w14:textId="77777777" w:rsidR="00E5318D" w:rsidRPr="000E0E12" w:rsidRDefault="00E5318D" w:rsidP="00065D88">
            <w:pPr>
              <w:pStyle w:val="TableText"/>
              <w:rPr>
                <w:b/>
                <w:bCs/>
                <w:szCs w:val="18"/>
              </w:rPr>
            </w:pPr>
            <w:r w:rsidRPr="000E0E12">
              <w:rPr>
                <w:b/>
                <w:bCs/>
                <w:szCs w:val="18"/>
              </w:rPr>
              <w:lastRenderedPageBreak/>
              <w:t>10.6.2</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B1B94C3" w14:textId="77777777" w:rsidR="00E5318D" w:rsidRPr="00837271" w:rsidRDefault="00E5318D" w:rsidP="00065D88">
            <w:pPr>
              <w:pStyle w:val="TableText"/>
            </w:pPr>
            <w:r w:rsidRPr="00837271">
              <w:t>Systems are configured to the correct and consistent time as follows:</w:t>
            </w:r>
          </w:p>
          <w:p w14:paraId="6C270150" w14:textId="77777777" w:rsidR="00E5318D" w:rsidRPr="00837271" w:rsidRDefault="00E5318D" w:rsidP="00065D88">
            <w:pPr>
              <w:pStyle w:val="TableListBullet"/>
              <w:ind w:left="263" w:hanging="270"/>
              <w:rPr>
                <w:szCs w:val="18"/>
              </w:rPr>
            </w:pPr>
            <w:r w:rsidRPr="00837271">
              <w:rPr>
                <w:szCs w:val="18"/>
              </w:rPr>
              <w:t>One or more designated time servers are in use.</w:t>
            </w:r>
          </w:p>
          <w:p w14:paraId="2F6A394C" w14:textId="77777777" w:rsidR="00E5318D" w:rsidRPr="00837271" w:rsidRDefault="00E5318D" w:rsidP="00065D88">
            <w:pPr>
              <w:pStyle w:val="TableListBullet"/>
              <w:ind w:left="263" w:hanging="270"/>
              <w:rPr>
                <w:szCs w:val="18"/>
              </w:rPr>
            </w:pPr>
            <w:r w:rsidRPr="00837271">
              <w:rPr>
                <w:szCs w:val="18"/>
              </w:rPr>
              <w:t>Only the designated central time server(s) receives time from external sources.</w:t>
            </w:r>
          </w:p>
          <w:p w14:paraId="1924ED5B" w14:textId="77777777" w:rsidR="00E5318D" w:rsidRPr="00837271" w:rsidRDefault="00E5318D" w:rsidP="00065D88">
            <w:pPr>
              <w:pStyle w:val="TableListBullet"/>
              <w:ind w:left="263" w:hanging="270"/>
              <w:rPr>
                <w:szCs w:val="18"/>
              </w:rPr>
            </w:pPr>
            <w:r w:rsidRPr="00837271">
              <w:rPr>
                <w:szCs w:val="18"/>
              </w:rPr>
              <w:t>Time received from external sources is based on International Atomic Time or Coordinated Universal Time (UTC).</w:t>
            </w:r>
          </w:p>
          <w:p w14:paraId="38B2803E" w14:textId="77777777" w:rsidR="00E5318D" w:rsidRPr="00837271" w:rsidRDefault="00E5318D" w:rsidP="00065D88">
            <w:pPr>
              <w:pStyle w:val="TableListBullet"/>
              <w:ind w:left="263" w:hanging="270"/>
              <w:rPr>
                <w:szCs w:val="18"/>
              </w:rPr>
            </w:pPr>
            <w:r w:rsidRPr="00837271">
              <w:rPr>
                <w:szCs w:val="18"/>
              </w:rPr>
              <w:t>The designated time server(s) accept time updates only from specific industry-accepted external sources.</w:t>
            </w:r>
          </w:p>
          <w:p w14:paraId="32EEAF9A" w14:textId="77777777" w:rsidR="00E5318D" w:rsidRPr="00837271" w:rsidRDefault="00E5318D" w:rsidP="00065D88">
            <w:pPr>
              <w:pStyle w:val="TableListBullet"/>
              <w:ind w:left="263" w:hanging="270"/>
              <w:rPr>
                <w:szCs w:val="18"/>
              </w:rPr>
            </w:pPr>
            <w:r w:rsidRPr="00837271">
              <w:rPr>
                <w:szCs w:val="18"/>
              </w:rPr>
              <w:t>Where there is more than one designated time server, the time servers peer with one another to keep accurate time.</w:t>
            </w:r>
          </w:p>
          <w:p w14:paraId="09D38210" w14:textId="77777777" w:rsidR="00E5318D" w:rsidRPr="00837271" w:rsidRDefault="00E5318D" w:rsidP="00065D88">
            <w:pPr>
              <w:pStyle w:val="TableListBullet"/>
              <w:ind w:left="263" w:hanging="270"/>
              <w:rPr>
                <w:szCs w:val="18"/>
              </w:rPr>
            </w:pPr>
            <w:r w:rsidRPr="00837271">
              <w:rPr>
                <w:szCs w:val="18"/>
              </w:rPr>
              <w:t>Internal systems receive time information only from designated central time server(s).</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2314E7F" w14:textId="77777777" w:rsidR="00E5318D" w:rsidRPr="00837271" w:rsidRDefault="00E5318D" w:rsidP="00065D88">
            <w:pPr>
              <w:pStyle w:val="TableListBullet"/>
              <w:ind w:left="263" w:hanging="270"/>
              <w:rPr>
                <w:szCs w:val="18"/>
              </w:rPr>
            </w:pPr>
            <w:r w:rsidRPr="00837271">
              <w:rPr>
                <w:szCs w:val="18"/>
              </w:rPr>
              <w:t>Examine system configuration settings for acquiring, distributing, and storing the correct time.</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89D17D6"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DA81AFA"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9263C7F"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AEBAE80"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5318D" w:rsidRPr="00E4205F" w14:paraId="1043748C" w14:textId="77777777" w:rsidTr="00A41BDC">
        <w:trPr>
          <w:cantSplit/>
        </w:trPr>
        <w:tc>
          <w:tcPr>
            <w:tcW w:w="36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BC49D66" w14:textId="77777777" w:rsidR="00E5318D" w:rsidRPr="000E0E12" w:rsidRDefault="00E5318D" w:rsidP="00065D88">
            <w:pPr>
              <w:pStyle w:val="TableText"/>
              <w:rPr>
                <w:b/>
                <w:bCs/>
                <w:szCs w:val="18"/>
              </w:rPr>
            </w:pPr>
            <w:r w:rsidRPr="000E0E12">
              <w:rPr>
                <w:b/>
                <w:bCs/>
                <w:szCs w:val="18"/>
              </w:rPr>
              <w:t>10.6.3</w:t>
            </w:r>
          </w:p>
        </w:tc>
        <w:tc>
          <w:tcPr>
            <w:tcW w:w="17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0D722E7" w14:textId="77777777" w:rsidR="00E5318D" w:rsidRPr="00837271" w:rsidRDefault="00E5318D" w:rsidP="00065D88">
            <w:pPr>
              <w:pStyle w:val="TableBody"/>
              <w:rPr>
                <w:rFonts w:cs="Arial"/>
                <w:sz w:val="18"/>
                <w:szCs w:val="18"/>
              </w:rPr>
            </w:pPr>
            <w:r w:rsidRPr="00837271">
              <w:rPr>
                <w:rFonts w:cs="Arial"/>
                <w:sz w:val="18"/>
                <w:szCs w:val="18"/>
              </w:rPr>
              <w:t xml:space="preserve">Time synchronization settings and data are protected as follows: </w:t>
            </w:r>
          </w:p>
          <w:p w14:paraId="6862D161" w14:textId="77777777" w:rsidR="00E5318D" w:rsidRPr="00837271" w:rsidRDefault="00E5318D" w:rsidP="00065D88">
            <w:pPr>
              <w:pStyle w:val="TableListBullet"/>
              <w:ind w:left="263" w:hanging="270"/>
              <w:rPr>
                <w:szCs w:val="18"/>
                <w:lang w:val="en-US"/>
              </w:rPr>
            </w:pPr>
            <w:r w:rsidRPr="00837271">
              <w:rPr>
                <w:szCs w:val="18"/>
                <w:lang w:val="en-US"/>
              </w:rPr>
              <w:t>Access to time data is restricted to only personnel with a business need.</w:t>
            </w:r>
          </w:p>
          <w:p w14:paraId="320771CC" w14:textId="77777777" w:rsidR="00E5318D" w:rsidRPr="00837271" w:rsidRDefault="00E5318D" w:rsidP="00065D88">
            <w:pPr>
              <w:pStyle w:val="TableListBullet"/>
              <w:ind w:left="263" w:hanging="270"/>
              <w:rPr>
                <w:szCs w:val="18"/>
              </w:rPr>
            </w:pPr>
            <w:r w:rsidRPr="00837271">
              <w:rPr>
                <w:szCs w:val="18"/>
                <w:lang w:val="en-US"/>
              </w:rPr>
              <w:t>Any changes to time settings on critical systems are logged, monitored, and reviewed.</w:t>
            </w:r>
          </w:p>
        </w:tc>
        <w:tc>
          <w:tcPr>
            <w:tcW w:w="13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2A566BD" w14:textId="77777777" w:rsidR="00E5318D" w:rsidRPr="00837271" w:rsidRDefault="00E5318D" w:rsidP="00065D88">
            <w:pPr>
              <w:pStyle w:val="TableListBullet"/>
              <w:ind w:left="263" w:hanging="270"/>
              <w:rPr>
                <w:szCs w:val="18"/>
              </w:rPr>
            </w:pPr>
            <w:r w:rsidRPr="00837271">
              <w:rPr>
                <w:szCs w:val="18"/>
              </w:rPr>
              <w:t>Examine system configurations and time-synchronization settings and logs.</w:t>
            </w:r>
          </w:p>
          <w:p w14:paraId="7E63535F" w14:textId="77777777" w:rsidR="00E5318D" w:rsidRPr="00837271" w:rsidRDefault="00E5318D" w:rsidP="00065D88">
            <w:pPr>
              <w:pStyle w:val="TableListBullet"/>
              <w:ind w:left="263" w:hanging="270"/>
              <w:rPr>
                <w:szCs w:val="18"/>
              </w:rPr>
            </w:pPr>
            <w:r w:rsidRPr="00837271">
              <w:rPr>
                <w:szCs w:val="18"/>
              </w:rPr>
              <w:t>Observe processes.</w:t>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382673C"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CBF4F38"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104B3A3"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C6C4296" w14:textId="77777777" w:rsidR="00E5318D" w:rsidRPr="000E0E12" w:rsidRDefault="00E5318D" w:rsidP="00065D88">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bl>
    <w:p w14:paraId="70F34EB7" w14:textId="77777777" w:rsidR="00611C97" w:rsidRPr="00E4205F" w:rsidRDefault="00611C97" w:rsidP="00611C97">
      <w:pPr>
        <w:rPr>
          <w:rFonts w:cs="Arial"/>
          <w:sz w:val="16"/>
          <w:szCs w:val="16"/>
        </w:rPr>
      </w:pPr>
    </w:p>
    <w:p w14:paraId="411FA40A" w14:textId="77777777" w:rsidR="00611C97" w:rsidRPr="00E4205F" w:rsidRDefault="00611C97" w:rsidP="00611C97">
      <w:pPr>
        <w:spacing w:before="0" w:after="0" w:line="240" w:lineRule="auto"/>
        <w:rPr>
          <w:rFonts w:eastAsiaTheme="majorEastAsia" w:cs="Arial"/>
          <w:b/>
          <w:bCs/>
          <w:kern w:val="32"/>
          <w:sz w:val="16"/>
          <w:szCs w:val="16"/>
        </w:rPr>
      </w:pPr>
      <w:r w:rsidRPr="00E4205F">
        <w:rPr>
          <w:rFonts w:cs="Arial"/>
          <w:sz w:val="16"/>
          <w:szCs w:val="16"/>
        </w:rPr>
        <w:br w:type="page"/>
      </w:r>
    </w:p>
    <w:p w14:paraId="75E4DA4A" w14:textId="77777777" w:rsidR="00611C97" w:rsidRDefault="00611C97" w:rsidP="00611C97"/>
    <w:p w14:paraId="67972DBC" w14:textId="77777777" w:rsidR="00611C97" w:rsidRDefault="00611C97" w:rsidP="000708D5">
      <w:pPr>
        <w:pStyle w:val="Heading3NoNum"/>
        <w:spacing w:before="120"/>
      </w:pPr>
      <w:bookmarkStart w:id="120" w:name="_Toc96773058"/>
      <w:bookmarkStart w:id="121" w:name="_Toc98339108"/>
      <w:bookmarkStart w:id="122" w:name="_Toc119497629"/>
      <w:r w:rsidRPr="00E4205F">
        <w:t>Requirement 11: Test Security of Systems and Networks Regularly</w:t>
      </w:r>
      <w:bookmarkEnd w:id="120"/>
      <w:bookmarkEnd w:id="121"/>
      <w:bookmarkEnd w:id="122"/>
    </w:p>
    <w:p w14:paraId="0E0788BA" w14:textId="2164B58A" w:rsidR="004B6DDB" w:rsidRPr="004B6DDB" w:rsidRDefault="004B6DDB" w:rsidP="004B6DDB">
      <w:pPr>
        <w:pStyle w:val="BodyText"/>
      </w:pPr>
      <w:r w:rsidRPr="00A11AC9">
        <w:rPr>
          <w:b/>
          <w:bCs/>
        </w:rPr>
        <w:t>Note:</w:t>
      </w:r>
      <w:r w:rsidRPr="00A11AC9">
        <w:t xml:space="preserve"> For SAQ A-EP, Requirement </w:t>
      </w:r>
      <w:r>
        <w:t>11</w:t>
      </w:r>
      <w:r w:rsidRPr="00A11AC9">
        <w:t xml:space="preserve"> applies to merchant servers</w:t>
      </w:r>
      <w:r w:rsidR="00A41D8E">
        <w:t xml:space="preserve"> and networks</w:t>
      </w:r>
      <w:r w:rsidRPr="00A11AC9">
        <w:t xml:space="preserve"> that host the payment page(s) provided from the merchant’s website to the customer’s browser.</w:t>
      </w:r>
    </w:p>
    <w:tbl>
      <w:tblPr>
        <w:tblW w:w="5002"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50"/>
        <w:gridCol w:w="4654"/>
        <w:gridCol w:w="3309"/>
        <w:gridCol w:w="1011"/>
        <w:gridCol w:w="430"/>
        <w:gridCol w:w="583"/>
        <w:gridCol w:w="228"/>
        <w:gridCol w:w="812"/>
        <w:gridCol w:w="988"/>
      </w:tblGrid>
      <w:tr w:rsidR="00611C97" w:rsidRPr="00FB60D0" w14:paraId="747F1042" w14:textId="77777777" w:rsidTr="00167671">
        <w:trPr>
          <w:cantSplit/>
          <w:tblHeader/>
        </w:trPr>
        <w:tc>
          <w:tcPr>
            <w:tcW w:w="2161" w:type="pct"/>
            <w:gridSpan w:val="2"/>
            <w:vMerge w:val="restart"/>
            <w:tcBorders>
              <w:right w:val="single" w:sz="4" w:space="0" w:color="FFFFFF" w:themeColor="background1"/>
            </w:tcBorders>
            <w:shd w:val="clear" w:color="auto" w:fill="006A72"/>
            <w:vAlign w:val="center"/>
          </w:tcPr>
          <w:p w14:paraId="2DC27205" w14:textId="77777777" w:rsidR="00611C97" w:rsidRPr="00FB60D0" w:rsidRDefault="00611C97" w:rsidP="00065D88">
            <w:pPr>
              <w:spacing w:after="60"/>
              <w:jc w:val="center"/>
              <w:rPr>
                <w:rFonts w:cs="Arial"/>
                <w:b/>
                <w:color w:val="FFFFFF" w:themeColor="background1"/>
                <w:sz w:val="18"/>
                <w:szCs w:val="18"/>
              </w:rPr>
            </w:pPr>
            <w:r w:rsidRPr="00FB60D0">
              <w:rPr>
                <w:rFonts w:cs="Arial"/>
                <w:b/>
                <w:color w:val="FFFFFF" w:themeColor="background1"/>
                <w:sz w:val="18"/>
                <w:szCs w:val="18"/>
              </w:rPr>
              <w:t>PCI DSS Requirement</w:t>
            </w:r>
          </w:p>
        </w:tc>
        <w:tc>
          <w:tcPr>
            <w:tcW w:w="1276" w:type="pct"/>
            <w:vMerge w:val="restart"/>
            <w:tcBorders>
              <w:left w:val="single" w:sz="4" w:space="0" w:color="FFFFFF" w:themeColor="background1"/>
              <w:right w:val="single" w:sz="4" w:space="0" w:color="FFFFFF" w:themeColor="background1"/>
            </w:tcBorders>
            <w:shd w:val="clear" w:color="auto" w:fill="006A72"/>
            <w:vAlign w:val="center"/>
          </w:tcPr>
          <w:p w14:paraId="179CF2CD" w14:textId="77777777" w:rsidR="00611C97" w:rsidRPr="00FB60D0" w:rsidRDefault="00611C97" w:rsidP="00065D88">
            <w:pPr>
              <w:spacing w:after="60"/>
              <w:jc w:val="center"/>
              <w:rPr>
                <w:rFonts w:cs="Arial"/>
                <w:b/>
                <w:color w:val="FFFFFF" w:themeColor="background1"/>
                <w:sz w:val="18"/>
                <w:szCs w:val="18"/>
              </w:rPr>
            </w:pPr>
            <w:r w:rsidRPr="00FB60D0">
              <w:rPr>
                <w:rFonts w:cs="Arial"/>
                <w:b/>
                <w:color w:val="FFFFFF" w:themeColor="background1"/>
                <w:sz w:val="18"/>
                <w:szCs w:val="18"/>
              </w:rPr>
              <w:t>Expected Testing</w:t>
            </w:r>
          </w:p>
        </w:tc>
        <w:tc>
          <w:tcPr>
            <w:tcW w:w="1563" w:type="pct"/>
            <w:gridSpan w:val="6"/>
            <w:tcBorders>
              <w:left w:val="single" w:sz="4" w:space="0" w:color="FFFFFF" w:themeColor="background1"/>
            </w:tcBorders>
            <w:shd w:val="clear" w:color="auto" w:fill="006A72"/>
            <w:vAlign w:val="center"/>
          </w:tcPr>
          <w:p w14:paraId="7B1B52CC" w14:textId="6ABFCBF8" w:rsidR="00611C97" w:rsidRPr="00FB60D0" w:rsidRDefault="00611C97" w:rsidP="00065D88">
            <w:pPr>
              <w:spacing w:after="0"/>
              <w:jc w:val="center"/>
              <w:rPr>
                <w:rFonts w:cs="Arial"/>
                <w:b/>
                <w:color w:val="FFFFFF" w:themeColor="background1"/>
                <w:sz w:val="18"/>
                <w:szCs w:val="18"/>
              </w:rPr>
            </w:pPr>
            <w:r w:rsidRPr="00FB60D0">
              <w:rPr>
                <w:rFonts w:cs="Arial"/>
                <w:b/>
                <w:color w:val="FFFFFF" w:themeColor="background1"/>
                <w:sz w:val="18"/>
                <w:szCs w:val="18"/>
              </w:rPr>
              <w:t>Response</w:t>
            </w:r>
            <w:r w:rsidR="00D34473">
              <w:rPr>
                <w:rStyle w:val="FootnoteReference"/>
                <w:rFonts w:cs="Arial"/>
                <w:b/>
                <w:color w:val="FFFFFF" w:themeColor="background1"/>
                <w:sz w:val="18"/>
                <w:szCs w:val="18"/>
              </w:rPr>
              <w:footnoteReference w:customMarkFollows="1" w:id="13"/>
              <w:t>♦</w:t>
            </w:r>
          </w:p>
          <w:p w14:paraId="62446261" w14:textId="6979F988" w:rsidR="00611C97" w:rsidRPr="00FB60D0" w:rsidRDefault="00611C97" w:rsidP="00065D88">
            <w:pPr>
              <w:spacing w:before="0" w:after="0"/>
              <w:jc w:val="center"/>
              <w:rPr>
                <w:rFonts w:cs="Arial"/>
                <w:b/>
                <w:color w:val="FFFFFF" w:themeColor="background1"/>
                <w:sz w:val="18"/>
                <w:szCs w:val="18"/>
              </w:rPr>
            </w:pPr>
            <w:r w:rsidRPr="00FB60D0">
              <w:rPr>
                <w:rFonts w:cs="Arial"/>
                <w:i/>
                <w:color w:val="FFFFFF" w:themeColor="background1"/>
                <w:sz w:val="18"/>
                <w:szCs w:val="18"/>
              </w:rPr>
              <w:t xml:space="preserve">(Check one response for each </w:t>
            </w:r>
            <w:r w:rsidR="001B6A4F">
              <w:rPr>
                <w:rFonts w:cs="Arial"/>
                <w:i/>
                <w:color w:val="FFFFFF" w:themeColor="background1"/>
                <w:sz w:val="18"/>
                <w:szCs w:val="18"/>
              </w:rPr>
              <w:t>requirement</w:t>
            </w:r>
            <w:r w:rsidRPr="00FB60D0">
              <w:rPr>
                <w:rFonts w:cs="Arial"/>
                <w:b/>
                <w:i/>
                <w:color w:val="FFFFFF" w:themeColor="background1"/>
                <w:sz w:val="18"/>
                <w:szCs w:val="18"/>
              </w:rPr>
              <w:t>)</w:t>
            </w:r>
          </w:p>
        </w:tc>
      </w:tr>
      <w:tr w:rsidR="00E5318D" w:rsidRPr="00FB60D0" w14:paraId="79720508" w14:textId="77777777" w:rsidTr="00167671">
        <w:trPr>
          <w:cantSplit/>
          <w:tblHeader/>
        </w:trPr>
        <w:tc>
          <w:tcPr>
            <w:tcW w:w="2161"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499F98D4" w14:textId="77777777" w:rsidR="00E5318D" w:rsidRPr="00FB60D0" w:rsidRDefault="00E5318D" w:rsidP="00065D88">
            <w:pPr>
              <w:spacing w:after="60"/>
              <w:jc w:val="center"/>
              <w:rPr>
                <w:rFonts w:cs="Arial"/>
                <w:b/>
                <w:sz w:val="18"/>
                <w:szCs w:val="18"/>
                <w:u w:val="single"/>
              </w:rPr>
            </w:pPr>
          </w:p>
        </w:tc>
        <w:tc>
          <w:tcPr>
            <w:tcW w:w="1276"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0AB6E9BD" w14:textId="77777777" w:rsidR="00E5318D" w:rsidRPr="00FB60D0" w:rsidRDefault="00E5318D" w:rsidP="00065D88">
            <w:pPr>
              <w:spacing w:after="60"/>
              <w:jc w:val="center"/>
              <w:rPr>
                <w:rFonts w:cs="Arial"/>
                <w:b/>
                <w:sz w:val="18"/>
                <w:szCs w:val="18"/>
                <w:u w:val="single"/>
              </w:rPr>
            </w:pPr>
          </w:p>
        </w:tc>
        <w:tc>
          <w:tcPr>
            <w:tcW w:w="390"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2631C0A4" w14:textId="77777777" w:rsidR="00E5318D" w:rsidRPr="00FB60D0" w:rsidRDefault="00E5318D" w:rsidP="00065D88">
            <w:pPr>
              <w:spacing w:before="40" w:after="0"/>
              <w:jc w:val="center"/>
              <w:rPr>
                <w:rFonts w:cs="Arial"/>
                <w:sz w:val="16"/>
                <w:szCs w:val="16"/>
              </w:rPr>
            </w:pPr>
            <w:r w:rsidRPr="00FB60D0">
              <w:rPr>
                <w:rFonts w:cs="Arial"/>
                <w:sz w:val="16"/>
                <w:szCs w:val="16"/>
              </w:rPr>
              <w:t>In Place</w:t>
            </w:r>
          </w:p>
        </w:tc>
        <w:tc>
          <w:tcPr>
            <w:tcW w:w="391" w:type="pct"/>
            <w:gridSpan w:val="2"/>
            <w:tcBorders>
              <w:left w:val="single" w:sz="4" w:space="0" w:color="FFFFFF" w:themeColor="background1"/>
              <w:bottom w:val="single" w:sz="2" w:space="0" w:color="808080" w:themeColor="background1" w:themeShade="80"/>
            </w:tcBorders>
            <w:shd w:val="clear" w:color="auto" w:fill="CBD4D5"/>
            <w:vAlign w:val="center"/>
          </w:tcPr>
          <w:p w14:paraId="7D3A78F9" w14:textId="483223CF" w:rsidR="00E5318D" w:rsidRPr="00FB60D0" w:rsidRDefault="00E5318D" w:rsidP="00846280">
            <w:pPr>
              <w:spacing w:before="40" w:after="0"/>
              <w:jc w:val="center"/>
              <w:rPr>
                <w:rFonts w:cs="Arial"/>
                <w:sz w:val="16"/>
                <w:szCs w:val="16"/>
              </w:rPr>
            </w:pPr>
            <w:r w:rsidRPr="00FB60D0">
              <w:rPr>
                <w:rFonts w:cs="Arial"/>
                <w:sz w:val="16"/>
                <w:szCs w:val="16"/>
              </w:rPr>
              <w:t>In Place</w:t>
            </w:r>
            <w:r>
              <w:rPr>
                <w:rFonts w:cs="Arial"/>
                <w:sz w:val="16"/>
                <w:szCs w:val="16"/>
              </w:rPr>
              <w:t xml:space="preserve"> </w:t>
            </w:r>
            <w:r w:rsidRPr="00FB60D0">
              <w:rPr>
                <w:rFonts w:cs="Arial"/>
                <w:sz w:val="16"/>
                <w:szCs w:val="16"/>
              </w:rPr>
              <w:t>with CCW</w:t>
            </w:r>
          </w:p>
        </w:tc>
        <w:tc>
          <w:tcPr>
            <w:tcW w:w="401" w:type="pct"/>
            <w:gridSpan w:val="2"/>
            <w:tcBorders>
              <w:bottom w:val="single" w:sz="2" w:space="0" w:color="808080" w:themeColor="background1" w:themeShade="80"/>
            </w:tcBorders>
            <w:shd w:val="clear" w:color="auto" w:fill="CBD4D5"/>
            <w:tcMar>
              <w:left w:w="72" w:type="dxa"/>
              <w:right w:w="72" w:type="dxa"/>
            </w:tcMar>
            <w:vAlign w:val="center"/>
          </w:tcPr>
          <w:p w14:paraId="76ED8E3F" w14:textId="77777777" w:rsidR="00E5318D" w:rsidRPr="00FB60D0" w:rsidRDefault="00E5318D" w:rsidP="00065D88">
            <w:pPr>
              <w:spacing w:before="40" w:after="0"/>
              <w:jc w:val="center"/>
              <w:rPr>
                <w:rFonts w:cs="Arial"/>
                <w:sz w:val="16"/>
                <w:szCs w:val="16"/>
              </w:rPr>
            </w:pPr>
            <w:r w:rsidRPr="00FB60D0">
              <w:rPr>
                <w:rFonts w:cs="Arial"/>
                <w:sz w:val="16"/>
                <w:szCs w:val="16"/>
              </w:rPr>
              <w:t>Not Applicable</w:t>
            </w:r>
          </w:p>
        </w:tc>
        <w:tc>
          <w:tcPr>
            <w:tcW w:w="382" w:type="pct"/>
            <w:tcBorders>
              <w:bottom w:val="single" w:sz="2" w:space="0" w:color="808080" w:themeColor="background1" w:themeShade="80"/>
            </w:tcBorders>
            <w:shd w:val="clear" w:color="auto" w:fill="CBD4D5"/>
            <w:tcMar>
              <w:left w:w="72" w:type="dxa"/>
              <w:right w:w="72" w:type="dxa"/>
            </w:tcMar>
            <w:vAlign w:val="center"/>
          </w:tcPr>
          <w:p w14:paraId="1276FA6E" w14:textId="77777777" w:rsidR="00E5318D" w:rsidRPr="00FB60D0" w:rsidRDefault="00E5318D" w:rsidP="00065D88">
            <w:pPr>
              <w:spacing w:before="40" w:after="0"/>
              <w:jc w:val="center"/>
              <w:rPr>
                <w:rFonts w:cs="Arial"/>
                <w:sz w:val="16"/>
                <w:szCs w:val="16"/>
              </w:rPr>
            </w:pPr>
            <w:r w:rsidRPr="00FB60D0">
              <w:rPr>
                <w:rFonts w:cs="Arial"/>
                <w:sz w:val="16"/>
                <w:szCs w:val="16"/>
              </w:rPr>
              <w:t>Not in Place</w:t>
            </w:r>
          </w:p>
        </w:tc>
      </w:tr>
      <w:tr w:rsidR="00611C97" w:rsidRPr="00FB60D0" w14:paraId="7E3516E8" w14:textId="77777777" w:rsidTr="00167671">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893190F" w14:textId="77777777" w:rsidR="00611C97" w:rsidRPr="00FB60D0" w:rsidRDefault="00611C97" w:rsidP="00065D88">
            <w:pPr>
              <w:pStyle w:val="TableBody"/>
              <w:keepNext/>
              <w:spacing w:before="60"/>
              <w:rPr>
                <w:rFonts w:cs="Arial"/>
                <w:sz w:val="18"/>
                <w:szCs w:val="18"/>
              </w:rPr>
            </w:pPr>
            <w:r w:rsidRPr="00FB60D0">
              <w:rPr>
                <w:rStyle w:val="BoldCharacter"/>
                <w:rFonts w:cs="Arial"/>
                <w:sz w:val="18"/>
                <w:szCs w:val="18"/>
              </w:rPr>
              <w:t xml:space="preserve">11.3 </w:t>
            </w:r>
            <w:r w:rsidRPr="00FB60D0">
              <w:rPr>
                <w:rFonts w:cs="Arial"/>
                <w:sz w:val="18"/>
                <w:szCs w:val="18"/>
              </w:rPr>
              <w:t>External and internal vulnerabilities are regularly identified, prioritized, and addressed.</w:t>
            </w:r>
          </w:p>
        </w:tc>
      </w:tr>
      <w:tr w:rsidR="00E5318D" w:rsidRPr="00FB60D0" w14:paraId="4873AD07" w14:textId="77777777" w:rsidTr="00167671">
        <w:trPr>
          <w:cantSplit/>
        </w:trPr>
        <w:tc>
          <w:tcPr>
            <w:tcW w:w="366" w:type="pct"/>
            <w:vMerge w:val="restart"/>
            <w:tcBorders>
              <w:top w:val="single" w:sz="2" w:space="0" w:color="808080" w:themeColor="background1" w:themeShade="80"/>
              <w:right w:val="single" w:sz="2" w:space="0" w:color="808080" w:themeColor="background1" w:themeShade="80"/>
            </w:tcBorders>
          </w:tcPr>
          <w:p w14:paraId="30795E70" w14:textId="77777777" w:rsidR="00E5318D" w:rsidRPr="00FB60D0" w:rsidRDefault="00E5318D" w:rsidP="00065D88">
            <w:pPr>
              <w:pStyle w:val="TableText"/>
              <w:rPr>
                <w:b/>
                <w:bCs/>
                <w:szCs w:val="18"/>
              </w:rPr>
            </w:pPr>
            <w:r w:rsidRPr="00FB60D0">
              <w:rPr>
                <w:b/>
                <w:bCs/>
                <w:szCs w:val="18"/>
              </w:rPr>
              <w:t>11.3.2</w:t>
            </w: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B28BE56" w14:textId="77777777" w:rsidR="00E5318D" w:rsidRPr="00FB60D0" w:rsidRDefault="00E5318D" w:rsidP="00065D88">
            <w:pPr>
              <w:pStyle w:val="TableBody"/>
              <w:rPr>
                <w:sz w:val="18"/>
                <w:szCs w:val="18"/>
              </w:rPr>
            </w:pPr>
            <w:r w:rsidRPr="00FB60D0">
              <w:rPr>
                <w:sz w:val="18"/>
                <w:szCs w:val="18"/>
              </w:rPr>
              <w:t>External vulnerability scans are performed as follows:</w:t>
            </w:r>
          </w:p>
          <w:p w14:paraId="251AC64E" w14:textId="77777777" w:rsidR="00E5318D" w:rsidRPr="00FB60D0" w:rsidRDefault="00E5318D" w:rsidP="00065D88">
            <w:pPr>
              <w:pStyle w:val="TableListBullet"/>
              <w:ind w:left="263" w:hanging="270"/>
              <w:rPr>
                <w:szCs w:val="18"/>
              </w:rPr>
            </w:pPr>
            <w:r w:rsidRPr="00FB60D0">
              <w:rPr>
                <w:szCs w:val="18"/>
              </w:rPr>
              <w:t>At least once every three months.</w:t>
            </w:r>
          </w:p>
          <w:p w14:paraId="0F3668BE" w14:textId="2380B374" w:rsidR="00E5318D" w:rsidRPr="00FB60D0" w:rsidRDefault="00E5318D" w:rsidP="00065D88">
            <w:pPr>
              <w:pStyle w:val="TableListBullet"/>
              <w:ind w:left="263" w:hanging="270"/>
              <w:rPr>
                <w:szCs w:val="18"/>
              </w:rPr>
            </w:pPr>
            <w:r w:rsidRPr="00FB60D0">
              <w:rPr>
                <w:szCs w:val="18"/>
              </w:rPr>
              <w:t xml:space="preserve">By </w:t>
            </w:r>
            <w:r>
              <w:rPr>
                <w:szCs w:val="18"/>
              </w:rPr>
              <w:t xml:space="preserve">a </w:t>
            </w:r>
            <w:r w:rsidRPr="00FB60D0">
              <w:rPr>
                <w:szCs w:val="18"/>
              </w:rPr>
              <w:t>PCI SSC Approved Scanning Vendor (ASV)</w:t>
            </w:r>
            <w:r>
              <w:rPr>
                <w:szCs w:val="18"/>
              </w:rPr>
              <w:t>.</w:t>
            </w:r>
          </w:p>
          <w:p w14:paraId="355D02A9" w14:textId="77777777" w:rsidR="00E5318D" w:rsidRPr="00FB60D0" w:rsidRDefault="00E5318D" w:rsidP="00065D88">
            <w:pPr>
              <w:pStyle w:val="TableListBullet"/>
              <w:ind w:left="263" w:hanging="270"/>
              <w:rPr>
                <w:szCs w:val="18"/>
              </w:rPr>
            </w:pPr>
            <w:r w:rsidRPr="00FB60D0">
              <w:rPr>
                <w:szCs w:val="18"/>
              </w:rPr>
              <w:t xml:space="preserve">Vulnerabilities are resolved and </w:t>
            </w:r>
            <w:r w:rsidRPr="00FB60D0">
              <w:rPr>
                <w:i/>
                <w:iCs/>
                <w:szCs w:val="18"/>
              </w:rPr>
              <w:t>ASV Program Guide</w:t>
            </w:r>
            <w:r w:rsidRPr="00FB60D0">
              <w:rPr>
                <w:szCs w:val="18"/>
              </w:rPr>
              <w:t xml:space="preserve"> requirements for a passing scan are met.</w:t>
            </w:r>
          </w:p>
          <w:p w14:paraId="4C3BEBBB" w14:textId="77777777" w:rsidR="00E5318D" w:rsidRPr="00FB60D0" w:rsidRDefault="00E5318D" w:rsidP="00065D88">
            <w:pPr>
              <w:pStyle w:val="TableListBullet"/>
              <w:ind w:left="263" w:hanging="270"/>
              <w:rPr>
                <w:szCs w:val="18"/>
              </w:rPr>
            </w:pPr>
            <w:r w:rsidRPr="00FB60D0">
              <w:rPr>
                <w:szCs w:val="18"/>
              </w:rPr>
              <w:t xml:space="preserve">Rescans are performed as needed to confirm that vulnerabilities are resolved per the </w:t>
            </w:r>
            <w:r w:rsidRPr="00FB60D0">
              <w:rPr>
                <w:i/>
                <w:iCs/>
                <w:szCs w:val="18"/>
              </w:rPr>
              <w:t>ASV Program Guide</w:t>
            </w:r>
            <w:r w:rsidRPr="00FB60D0">
              <w:rPr>
                <w:szCs w:val="18"/>
              </w:rPr>
              <w:t xml:space="preserve"> requirements for a passing scan.</w:t>
            </w:r>
          </w:p>
        </w:tc>
        <w:tc>
          <w:tcPr>
            <w:tcW w:w="1276"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31CF32B6" w14:textId="77777777" w:rsidR="00E5318D" w:rsidRPr="00FB60D0" w:rsidRDefault="00E5318D" w:rsidP="00065D88">
            <w:pPr>
              <w:pStyle w:val="TableListBullet"/>
              <w:ind w:left="263" w:hanging="270"/>
              <w:rPr>
                <w:szCs w:val="18"/>
              </w:rPr>
            </w:pPr>
            <w:r w:rsidRPr="00FB60D0">
              <w:rPr>
                <w:szCs w:val="18"/>
              </w:rPr>
              <w:t>Examine ASV scan reports.</w:t>
            </w:r>
          </w:p>
          <w:p w14:paraId="74D9386C" w14:textId="77777777" w:rsidR="00E5318D" w:rsidRPr="00FB60D0" w:rsidRDefault="00E5318D" w:rsidP="00E80847">
            <w:pPr>
              <w:pStyle w:val="TableListBullet"/>
              <w:numPr>
                <w:ilvl w:val="0"/>
                <w:numId w:val="0"/>
              </w:numPr>
              <w:rPr>
                <w:szCs w:val="18"/>
              </w:rPr>
            </w:pPr>
          </w:p>
        </w:tc>
        <w:tc>
          <w:tcPr>
            <w:tcW w:w="390" w:type="pct"/>
            <w:vMerge w:val="restart"/>
            <w:shd w:val="clear" w:color="auto" w:fill="auto"/>
          </w:tcPr>
          <w:p w14:paraId="4C566BF0"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1" w:type="pct"/>
            <w:gridSpan w:val="2"/>
            <w:vMerge w:val="restart"/>
            <w:shd w:val="clear" w:color="auto" w:fill="auto"/>
          </w:tcPr>
          <w:p w14:paraId="2A77B4D3"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401" w:type="pct"/>
            <w:gridSpan w:val="2"/>
            <w:vMerge w:val="restart"/>
            <w:shd w:val="clear" w:color="auto" w:fill="auto"/>
          </w:tcPr>
          <w:p w14:paraId="14966660"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82" w:type="pct"/>
            <w:vMerge w:val="restart"/>
            <w:shd w:val="clear" w:color="auto" w:fill="auto"/>
          </w:tcPr>
          <w:p w14:paraId="68E230B6"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E5318D" w:rsidRPr="00FB60D0" w14:paraId="24284F11" w14:textId="77777777" w:rsidTr="00167671">
        <w:trPr>
          <w:cantSplit/>
        </w:trPr>
        <w:tc>
          <w:tcPr>
            <w:tcW w:w="366" w:type="pct"/>
            <w:vMerge/>
            <w:tcBorders>
              <w:right w:val="single" w:sz="2" w:space="0" w:color="808080" w:themeColor="background1" w:themeShade="80"/>
            </w:tcBorders>
          </w:tcPr>
          <w:p w14:paraId="18C1C980" w14:textId="77777777" w:rsidR="00E5318D" w:rsidRPr="00FB60D0" w:rsidRDefault="00E5318D" w:rsidP="00065D88">
            <w:pPr>
              <w:pStyle w:val="TableText"/>
              <w:rPr>
                <w:b/>
                <w:bCs/>
                <w:szCs w:val="18"/>
              </w:rPr>
            </w:pPr>
          </w:p>
        </w:tc>
        <w:tc>
          <w:tcPr>
            <w:tcW w:w="3071" w:type="pct"/>
            <w:gridSpan w:val="2"/>
            <w:tcBorders>
              <w:top w:val="single" w:sz="2" w:space="0" w:color="808080" w:themeColor="background1" w:themeShade="80"/>
              <w:left w:val="single" w:sz="2" w:space="0" w:color="808080" w:themeColor="background1" w:themeShade="80"/>
              <w:bottom w:val="nil"/>
            </w:tcBorders>
            <w:shd w:val="clear" w:color="auto" w:fill="DFE3E4"/>
          </w:tcPr>
          <w:p w14:paraId="5D5BF2D0" w14:textId="77777777" w:rsidR="00E5318D" w:rsidRPr="00FB60D0" w:rsidRDefault="00E5318D" w:rsidP="00065D88">
            <w:pPr>
              <w:pStyle w:val="AppNotes"/>
              <w:rPr>
                <w:szCs w:val="18"/>
              </w:rPr>
            </w:pPr>
            <w:r w:rsidRPr="00FB60D0">
              <w:rPr>
                <w:szCs w:val="18"/>
              </w:rPr>
              <w:t>Applicability Notes</w:t>
            </w:r>
          </w:p>
        </w:tc>
        <w:tc>
          <w:tcPr>
            <w:tcW w:w="390" w:type="pct"/>
            <w:vMerge/>
            <w:shd w:val="clear" w:color="auto" w:fill="auto"/>
          </w:tcPr>
          <w:p w14:paraId="2B7F020F" w14:textId="77777777" w:rsidR="00E5318D" w:rsidRPr="00FB60D0" w:rsidRDefault="00E5318D" w:rsidP="00065D88">
            <w:pPr>
              <w:spacing w:after="60"/>
              <w:jc w:val="center"/>
              <w:rPr>
                <w:rFonts w:cs="Arial"/>
                <w:sz w:val="18"/>
                <w:szCs w:val="18"/>
              </w:rPr>
            </w:pPr>
          </w:p>
        </w:tc>
        <w:tc>
          <w:tcPr>
            <w:tcW w:w="391" w:type="pct"/>
            <w:gridSpan w:val="2"/>
            <w:vMerge/>
            <w:shd w:val="clear" w:color="auto" w:fill="auto"/>
          </w:tcPr>
          <w:p w14:paraId="427ED3E3" w14:textId="77777777" w:rsidR="00E5318D" w:rsidRPr="00FB60D0" w:rsidRDefault="00E5318D" w:rsidP="00065D88">
            <w:pPr>
              <w:spacing w:after="60"/>
              <w:jc w:val="center"/>
              <w:rPr>
                <w:rFonts w:cs="Arial"/>
                <w:sz w:val="18"/>
                <w:szCs w:val="18"/>
              </w:rPr>
            </w:pPr>
          </w:p>
        </w:tc>
        <w:tc>
          <w:tcPr>
            <w:tcW w:w="401" w:type="pct"/>
            <w:gridSpan w:val="2"/>
            <w:vMerge/>
            <w:shd w:val="clear" w:color="auto" w:fill="auto"/>
          </w:tcPr>
          <w:p w14:paraId="35CF631A" w14:textId="77777777" w:rsidR="00E5318D" w:rsidRPr="00FB60D0" w:rsidRDefault="00E5318D" w:rsidP="00065D88">
            <w:pPr>
              <w:spacing w:after="60"/>
              <w:jc w:val="center"/>
              <w:rPr>
                <w:rFonts w:cs="Arial"/>
                <w:sz w:val="18"/>
                <w:szCs w:val="18"/>
              </w:rPr>
            </w:pPr>
          </w:p>
        </w:tc>
        <w:tc>
          <w:tcPr>
            <w:tcW w:w="382" w:type="pct"/>
            <w:vMerge/>
            <w:shd w:val="clear" w:color="auto" w:fill="auto"/>
          </w:tcPr>
          <w:p w14:paraId="7019ADAA" w14:textId="77777777" w:rsidR="00E5318D" w:rsidRPr="00FB60D0" w:rsidRDefault="00E5318D" w:rsidP="00065D88">
            <w:pPr>
              <w:spacing w:after="60"/>
              <w:jc w:val="center"/>
              <w:rPr>
                <w:rFonts w:cs="Arial"/>
                <w:sz w:val="18"/>
                <w:szCs w:val="18"/>
              </w:rPr>
            </w:pPr>
          </w:p>
        </w:tc>
      </w:tr>
      <w:tr w:rsidR="00E5318D" w:rsidRPr="00FB60D0" w14:paraId="77EBCA51" w14:textId="77777777" w:rsidTr="00167671">
        <w:trPr>
          <w:cantSplit/>
        </w:trPr>
        <w:tc>
          <w:tcPr>
            <w:tcW w:w="366" w:type="pct"/>
            <w:vMerge/>
            <w:tcBorders>
              <w:bottom w:val="single" w:sz="2" w:space="0" w:color="808080" w:themeColor="background1" w:themeShade="80"/>
              <w:right w:val="single" w:sz="2" w:space="0" w:color="808080" w:themeColor="background1" w:themeShade="80"/>
            </w:tcBorders>
          </w:tcPr>
          <w:p w14:paraId="396DFFD7" w14:textId="77777777" w:rsidR="00E5318D" w:rsidRPr="00FB60D0" w:rsidRDefault="00E5318D" w:rsidP="00065D88">
            <w:pPr>
              <w:pStyle w:val="TableText"/>
              <w:rPr>
                <w:b/>
                <w:bCs/>
                <w:szCs w:val="18"/>
              </w:rPr>
            </w:pPr>
          </w:p>
        </w:tc>
        <w:tc>
          <w:tcPr>
            <w:tcW w:w="3071" w:type="pct"/>
            <w:gridSpan w:val="2"/>
            <w:tcBorders>
              <w:top w:val="nil"/>
              <w:left w:val="single" w:sz="2" w:space="0" w:color="808080" w:themeColor="background1" w:themeShade="80"/>
              <w:bottom w:val="single" w:sz="2" w:space="0" w:color="808080" w:themeColor="background1" w:themeShade="80"/>
            </w:tcBorders>
          </w:tcPr>
          <w:p w14:paraId="4BFCAB94" w14:textId="6DE708C8" w:rsidR="00E5318D" w:rsidRPr="00FB60D0" w:rsidRDefault="00E5318D" w:rsidP="00065D88">
            <w:pPr>
              <w:pStyle w:val="TableBody"/>
              <w:rPr>
                <w:rFonts w:cs="Arial"/>
                <w:sz w:val="18"/>
                <w:szCs w:val="18"/>
              </w:rPr>
            </w:pPr>
            <w:r w:rsidRPr="00FB60D0">
              <w:rPr>
                <w:rFonts w:cs="Arial"/>
                <w:sz w:val="18"/>
                <w:szCs w:val="18"/>
              </w:rPr>
              <w:t>For</w:t>
            </w:r>
            <w:r w:rsidR="0071220A">
              <w:rPr>
                <w:rFonts w:cs="Arial"/>
                <w:sz w:val="18"/>
                <w:szCs w:val="18"/>
              </w:rPr>
              <w:t xml:space="preserve"> the</w:t>
            </w:r>
            <w:r w:rsidRPr="00FB60D0">
              <w:rPr>
                <w:rFonts w:cs="Arial"/>
                <w:sz w:val="18"/>
                <w:szCs w:val="18"/>
              </w:rPr>
              <w:t xml:space="preserve"> initial PCI DSS </w:t>
            </w:r>
            <w:r w:rsidR="0071220A">
              <w:rPr>
                <w:rFonts w:cs="Arial"/>
                <w:sz w:val="18"/>
                <w:szCs w:val="18"/>
              </w:rPr>
              <w:t>assessment against this requirement</w:t>
            </w:r>
            <w:r w:rsidRPr="00FB60D0">
              <w:rPr>
                <w:rFonts w:cs="Arial"/>
                <w:sz w:val="18"/>
                <w:szCs w:val="18"/>
              </w:rPr>
              <w:t xml:space="preserve">, it is not required that four passing scans be completed within 12 months if the assessor verifies: 1) the most recent scan result was a passing scan, 2) the entity has documented policies and procedures requiring scanning at least once every three months, and 3) vulnerabilities noted in the scan results have been corrected as shown in a re-scan(s). </w:t>
            </w:r>
          </w:p>
          <w:p w14:paraId="374F29C1" w14:textId="77777777" w:rsidR="00E5318D" w:rsidRPr="00FB60D0" w:rsidRDefault="00E5318D" w:rsidP="00065D88">
            <w:pPr>
              <w:pStyle w:val="TableBody"/>
              <w:rPr>
                <w:rFonts w:cs="Arial"/>
                <w:sz w:val="18"/>
                <w:szCs w:val="18"/>
              </w:rPr>
            </w:pPr>
            <w:r w:rsidRPr="00FB60D0">
              <w:rPr>
                <w:rFonts w:cs="Arial"/>
                <w:sz w:val="18"/>
                <w:szCs w:val="18"/>
              </w:rPr>
              <w:t>However, for subsequent years after the initial PCI DSS assessment, passing scans at least every three months must have occurred.</w:t>
            </w:r>
          </w:p>
          <w:p w14:paraId="7301948C" w14:textId="77777777" w:rsidR="00E5318D" w:rsidRPr="00FB60D0" w:rsidRDefault="00E5318D" w:rsidP="00065D88">
            <w:pPr>
              <w:pStyle w:val="TableBody"/>
              <w:rPr>
                <w:rFonts w:cs="Arial"/>
                <w:sz w:val="18"/>
                <w:szCs w:val="18"/>
              </w:rPr>
            </w:pPr>
            <w:r w:rsidRPr="00FB60D0">
              <w:rPr>
                <w:rFonts w:cs="Arial"/>
                <w:sz w:val="18"/>
                <w:szCs w:val="18"/>
              </w:rPr>
              <w:t>ASV scanning tools can scan a vast array of network types and topologies. Any specifics about the target environment (for example, load balancers, third-party providers, ISPs, specific configurations, protocols in use, scan interference) should be worked out between the ASV and scan customer.</w:t>
            </w:r>
          </w:p>
          <w:p w14:paraId="1EACAAFC" w14:textId="77777777" w:rsidR="00E5318D" w:rsidRPr="00FB60D0" w:rsidRDefault="00E5318D" w:rsidP="00065D88">
            <w:pPr>
              <w:pStyle w:val="TableListBullet"/>
              <w:numPr>
                <w:ilvl w:val="0"/>
                <w:numId w:val="0"/>
              </w:numPr>
              <w:ind w:left="-7"/>
              <w:rPr>
                <w:szCs w:val="18"/>
              </w:rPr>
            </w:pPr>
            <w:r w:rsidRPr="00FB60D0">
              <w:rPr>
                <w:szCs w:val="18"/>
              </w:rPr>
              <w:t xml:space="preserve">Refer to the </w:t>
            </w:r>
            <w:r w:rsidRPr="00FB60D0">
              <w:rPr>
                <w:i/>
                <w:iCs/>
                <w:szCs w:val="18"/>
              </w:rPr>
              <w:t>ASV Program Guide</w:t>
            </w:r>
            <w:r w:rsidRPr="00FB60D0">
              <w:rPr>
                <w:szCs w:val="18"/>
              </w:rPr>
              <w:t xml:space="preserve"> published on the PCI SSC website for scan customer responsibilities, scan preparation, etc.</w:t>
            </w:r>
          </w:p>
        </w:tc>
        <w:tc>
          <w:tcPr>
            <w:tcW w:w="390" w:type="pct"/>
            <w:vMerge/>
            <w:shd w:val="clear" w:color="auto" w:fill="auto"/>
          </w:tcPr>
          <w:p w14:paraId="61283D38" w14:textId="77777777" w:rsidR="00E5318D" w:rsidRPr="00FB60D0" w:rsidRDefault="00E5318D" w:rsidP="00065D88">
            <w:pPr>
              <w:spacing w:after="60"/>
              <w:jc w:val="center"/>
              <w:rPr>
                <w:rFonts w:cs="Arial"/>
                <w:sz w:val="18"/>
                <w:szCs w:val="18"/>
              </w:rPr>
            </w:pPr>
          </w:p>
        </w:tc>
        <w:tc>
          <w:tcPr>
            <w:tcW w:w="391" w:type="pct"/>
            <w:gridSpan w:val="2"/>
            <w:vMerge/>
            <w:shd w:val="clear" w:color="auto" w:fill="auto"/>
          </w:tcPr>
          <w:p w14:paraId="5FC1659C" w14:textId="77777777" w:rsidR="00E5318D" w:rsidRPr="00FB60D0" w:rsidRDefault="00E5318D" w:rsidP="00065D88">
            <w:pPr>
              <w:spacing w:after="60"/>
              <w:jc w:val="center"/>
              <w:rPr>
                <w:rFonts w:cs="Arial"/>
                <w:sz w:val="18"/>
                <w:szCs w:val="18"/>
              </w:rPr>
            </w:pPr>
          </w:p>
        </w:tc>
        <w:tc>
          <w:tcPr>
            <w:tcW w:w="401" w:type="pct"/>
            <w:gridSpan w:val="2"/>
            <w:vMerge/>
            <w:shd w:val="clear" w:color="auto" w:fill="auto"/>
          </w:tcPr>
          <w:p w14:paraId="29269413" w14:textId="77777777" w:rsidR="00E5318D" w:rsidRPr="00FB60D0" w:rsidRDefault="00E5318D" w:rsidP="00065D88">
            <w:pPr>
              <w:spacing w:after="60"/>
              <w:jc w:val="center"/>
              <w:rPr>
                <w:rFonts w:cs="Arial"/>
                <w:sz w:val="18"/>
                <w:szCs w:val="18"/>
              </w:rPr>
            </w:pPr>
          </w:p>
        </w:tc>
        <w:tc>
          <w:tcPr>
            <w:tcW w:w="382" w:type="pct"/>
            <w:vMerge/>
            <w:shd w:val="clear" w:color="auto" w:fill="auto"/>
          </w:tcPr>
          <w:p w14:paraId="480B6343" w14:textId="77777777" w:rsidR="00E5318D" w:rsidRPr="00FB60D0" w:rsidRDefault="00E5318D" w:rsidP="00065D88">
            <w:pPr>
              <w:spacing w:after="60"/>
              <w:jc w:val="center"/>
              <w:rPr>
                <w:rFonts w:cs="Arial"/>
                <w:sz w:val="18"/>
                <w:szCs w:val="18"/>
              </w:rPr>
            </w:pPr>
          </w:p>
        </w:tc>
      </w:tr>
      <w:tr w:rsidR="00E5318D" w:rsidRPr="00FB60D0" w14:paraId="194FD731" w14:textId="77777777" w:rsidTr="00167671">
        <w:trPr>
          <w:cantSplit/>
        </w:trPr>
        <w:tc>
          <w:tcPr>
            <w:tcW w:w="36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BBD827C" w14:textId="77777777" w:rsidR="00E5318D" w:rsidRPr="00FB60D0" w:rsidRDefault="00E5318D" w:rsidP="00065D88">
            <w:pPr>
              <w:pStyle w:val="TableText"/>
              <w:rPr>
                <w:b/>
                <w:bCs/>
                <w:szCs w:val="18"/>
              </w:rPr>
            </w:pPr>
            <w:r w:rsidRPr="00FB60D0">
              <w:rPr>
                <w:b/>
                <w:bCs/>
                <w:szCs w:val="18"/>
              </w:rPr>
              <w:lastRenderedPageBreak/>
              <w:t>11.3.2.1</w:t>
            </w: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04388AB" w14:textId="77777777" w:rsidR="00E5318D" w:rsidRPr="00FB60D0" w:rsidRDefault="00E5318D" w:rsidP="00065D88">
            <w:pPr>
              <w:pStyle w:val="TableListBullet"/>
              <w:numPr>
                <w:ilvl w:val="0"/>
                <w:numId w:val="0"/>
              </w:numPr>
              <w:rPr>
                <w:szCs w:val="18"/>
              </w:rPr>
            </w:pPr>
            <w:r w:rsidRPr="00FB60D0">
              <w:rPr>
                <w:szCs w:val="18"/>
              </w:rPr>
              <w:t>External vulnerability scans are performed after any significant change as follows:</w:t>
            </w:r>
          </w:p>
          <w:p w14:paraId="59DED5BF" w14:textId="77777777" w:rsidR="00E5318D" w:rsidRPr="00FB60D0" w:rsidRDefault="00E5318D" w:rsidP="00065D88">
            <w:pPr>
              <w:pStyle w:val="TableListBullet"/>
              <w:ind w:left="263" w:hanging="270"/>
              <w:rPr>
                <w:szCs w:val="18"/>
              </w:rPr>
            </w:pPr>
            <w:r w:rsidRPr="00FB60D0">
              <w:rPr>
                <w:szCs w:val="18"/>
              </w:rPr>
              <w:t>Vulnerabilities that are scored 4.0 or higher by the CVSS are resolved.</w:t>
            </w:r>
          </w:p>
          <w:p w14:paraId="54BAE11E" w14:textId="77777777" w:rsidR="00E5318D" w:rsidRPr="00FB60D0" w:rsidRDefault="00E5318D" w:rsidP="00065D88">
            <w:pPr>
              <w:pStyle w:val="TableListBullet"/>
              <w:ind w:left="263" w:hanging="270"/>
              <w:rPr>
                <w:szCs w:val="18"/>
              </w:rPr>
            </w:pPr>
            <w:r w:rsidRPr="00FB60D0">
              <w:rPr>
                <w:szCs w:val="18"/>
              </w:rPr>
              <w:t>Rescans are conducted as needed.</w:t>
            </w:r>
          </w:p>
          <w:p w14:paraId="205B28D9" w14:textId="77777777" w:rsidR="00E5318D" w:rsidRPr="00FB60D0" w:rsidRDefault="00E5318D" w:rsidP="00065D88">
            <w:pPr>
              <w:pStyle w:val="TableListBullet"/>
              <w:ind w:left="263" w:hanging="270"/>
              <w:rPr>
                <w:szCs w:val="18"/>
              </w:rPr>
            </w:pPr>
            <w:r w:rsidRPr="00FB60D0">
              <w:rPr>
                <w:szCs w:val="18"/>
              </w:rPr>
              <w:t>Scans are performed by qualified personnel and organizational independence of the tester exists (not required to be a QSA or ASV).</w:t>
            </w:r>
          </w:p>
        </w:tc>
        <w:tc>
          <w:tcPr>
            <w:tcW w:w="1276"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643AC45A" w14:textId="77777777" w:rsidR="00E5318D" w:rsidRPr="00FB60D0" w:rsidRDefault="00E5318D" w:rsidP="00065D88">
            <w:pPr>
              <w:pStyle w:val="TableListBullet"/>
              <w:ind w:left="263" w:hanging="270"/>
              <w:rPr>
                <w:szCs w:val="18"/>
              </w:rPr>
            </w:pPr>
            <w:r w:rsidRPr="00FB60D0">
              <w:rPr>
                <w:szCs w:val="18"/>
              </w:rPr>
              <w:t>Examine change control documentation.</w:t>
            </w:r>
          </w:p>
          <w:p w14:paraId="3D8BA163" w14:textId="77777777" w:rsidR="00E5318D" w:rsidRPr="00FB60D0" w:rsidRDefault="00E5318D" w:rsidP="00065D88">
            <w:pPr>
              <w:pStyle w:val="TableListBullet"/>
              <w:ind w:left="263" w:hanging="270"/>
              <w:rPr>
                <w:szCs w:val="18"/>
              </w:rPr>
            </w:pPr>
            <w:r w:rsidRPr="00FB60D0">
              <w:rPr>
                <w:szCs w:val="18"/>
              </w:rPr>
              <w:t>Interview personnel.</w:t>
            </w:r>
          </w:p>
          <w:p w14:paraId="30BB3400" w14:textId="77777777" w:rsidR="00E5318D" w:rsidRPr="00FB60D0" w:rsidRDefault="00E5318D" w:rsidP="00065D88">
            <w:pPr>
              <w:pStyle w:val="TableListBullet"/>
              <w:ind w:left="263" w:hanging="270"/>
              <w:rPr>
                <w:szCs w:val="18"/>
              </w:rPr>
            </w:pPr>
            <w:r w:rsidRPr="00FB60D0">
              <w:rPr>
                <w:szCs w:val="18"/>
              </w:rPr>
              <w:t>Examine external scan, and as applicable rescan reports.</w:t>
            </w:r>
          </w:p>
        </w:tc>
        <w:tc>
          <w:tcPr>
            <w:tcW w:w="390" w:type="pct"/>
            <w:shd w:val="clear" w:color="auto" w:fill="auto"/>
          </w:tcPr>
          <w:p w14:paraId="18C6A018"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1" w:type="pct"/>
            <w:gridSpan w:val="2"/>
            <w:shd w:val="clear" w:color="auto" w:fill="auto"/>
          </w:tcPr>
          <w:p w14:paraId="16F8861F"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401" w:type="pct"/>
            <w:gridSpan w:val="2"/>
            <w:shd w:val="clear" w:color="auto" w:fill="auto"/>
          </w:tcPr>
          <w:p w14:paraId="053B884E"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82" w:type="pct"/>
            <w:shd w:val="clear" w:color="auto" w:fill="auto"/>
          </w:tcPr>
          <w:p w14:paraId="57E8CEBC"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611C97" w:rsidRPr="00FB60D0" w14:paraId="2A03EE92" w14:textId="77777777" w:rsidTr="00167671">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6FF44ED" w14:textId="77777777" w:rsidR="00611C97" w:rsidRPr="00FB60D0" w:rsidRDefault="00611C97" w:rsidP="000708D5">
            <w:pPr>
              <w:pStyle w:val="TableBody"/>
              <w:keepNext/>
              <w:rPr>
                <w:rFonts w:cs="Arial"/>
                <w:sz w:val="18"/>
                <w:szCs w:val="18"/>
              </w:rPr>
            </w:pPr>
            <w:r w:rsidRPr="00FB60D0">
              <w:rPr>
                <w:rStyle w:val="BoldCharacter"/>
                <w:rFonts w:cs="Arial"/>
                <w:sz w:val="18"/>
                <w:szCs w:val="18"/>
              </w:rPr>
              <w:t xml:space="preserve">11.4 </w:t>
            </w:r>
            <w:r w:rsidRPr="00FB60D0">
              <w:rPr>
                <w:rFonts w:cs="Arial"/>
                <w:sz w:val="18"/>
                <w:szCs w:val="18"/>
              </w:rPr>
              <w:t>External and internal penetration testing is regularly performed, and exploitable vulnerabilities and security weaknesses are corrected.</w:t>
            </w:r>
          </w:p>
        </w:tc>
      </w:tr>
      <w:tr w:rsidR="00E5318D" w:rsidRPr="00FB60D0" w14:paraId="6C9D8580" w14:textId="77777777" w:rsidTr="00167671">
        <w:trPr>
          <w:cantSplit/>
        </w:trPr>
        <w:tc>
          <w:tcPr>
            <w:tcW w:w="366" w:type="pct"/>
            <w:vMerge w:val="restart"/>
            <w:tcBorders>
              <w:top w:val="single" w:sz="2" w:space="0" w:color="808080" w:themeColor="background1" w:themeShade="80"/>
              <w:right w:val="single" w:sz="2" w:space="0" w:color="808080" w:themeColor="background1" w:themeShade="80"/>
            </w:tcBorders>
          </w:tcPr>
          <w:p w14:paraId="73E432E6" w14:textId="77777777" w:rsidR="00E5318D" w:rsidRPr="00FB60D0" w:rsidRDefault="00E5318D" w:rsidP="005C3C1A">
            <w:pPr>
              <w:pStyle w:val="TableText"/>
              <w:keepNext/>
              <w:jc w:val="center"/>
              <w:rPr>
                <w:b/>
                <w:bCs/>
                <w:szCs w:val="18"/>
              </w:rPr>
            </w:pPr>
            <w:r w:rsidRPr="00FB60D0">
              <w:rPr>
                <w:b/>
                <w:bCs/>
                <w:szCs w:val="18"/>
              </w:rPr>
              <w:t>11.4.1</w:t>
            </w: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48195EC" w14:textId="77777777" w:rsidR="00E5318D" w:rsidRPr="00FB60D0" w:rsidRDefault="00E5318D" w:rsidP="000708D5">
            <w:pPr>
              <w:pStyle w:val="TableBody"/>
              <w:keepNext/>
              <w:rPr>
                <w:rFonts w:cs="Arial"/>
                <w:sz w:val="18"/>
                <w:szCs w:val="18"/>
              </w:rPr>
            </w:pPr>
            <w:r w:rsidRPr="00FB60D0">
              <w:rPr>
                <w:rFonts w:cs="Arial"/>
                <w:sz w:val="18"/>
                <w:szCs w:val="18"/>
              </w:rPr>
              <w:t xml:space="preserve">A penetration testing methodology is defined, documented, and implemented by the entity, and includes: </w:t>
            </w:r>
          </w:p>
          <w:p w14:paraId="4A6135A8" w14:textId="77777777" w:rsidR="00E5318D" w:rsidRPr="00FB60D0" w:rsidRDefault="00E5318D" w:rsidP="000708D5">
            <w:pPr>
              <w:pStyle w:val="TableListBullet"/>
              <w:keepNext/>
              <w:ind w:left="263" w:hanging="270"/>
              <w:rPr>
                <w:szCs w:val="18"/>
              </w:rPr>
            </w:pPr>
            <w:r w:rsidRPr="00FB60D0">
              <w:rPr>
                <w:szCs w:val="18"/>
              </w:rPr>
              <w:t>Industry-accepted penetration testing approaches.</w:t>
            </w:r>
          </w:p>
          <w:p w14:paraId="0E544D58" w14:textId="77777777" w:rsidR="00E5318D" w:rsidRPr="00FB60D0" w:rsidRDefault="00E5318D" w:rsidP="000708D5">
            <w:pPr>
              <w:pStyle w:val="TableListBullet"/>
              <w:keepNext/>
              <w:ind w:left="263" w:hanging="270"/>
              <w:rPr>
                <w:szCs w:val="18"/>
              </w:rPr>
            </w:pPr>
            <w:r w:rsidRPr="00FB60D0">
              <w:rPr>
                <w:szCs w:val="18"/>
              </w:rPr>
              <w:t xml:space="preserve">Coverage for the entire CDE perimeter and critical systems. </w:t>
            </w:r>
          </w:p>
          <w:p w14:paraId="5327DE3E" w14:textId="77777777" w:rsidR="00E5318D" w:rsidRPr="00FB60D0" w:rsidRDefault="00E5318D" w:rsidP="000708D5">
            <w:pPr>
              <w:pStyle w:val="TableListBullet"/>
              <w:keepNext/>
              <w:ind w:left="263" w:hanging="270"/>
              <w:rPr>
                <w:szCs w:val="18"/>
              </w:rPr>
            </w:pPr>
            <w:r w:rsidRPr="00FB60D0">
              <w:rPr>
                <w:szCs w:val="18"/>
              </w:rPr>
              <w:t xml:space="preserve">Testing from both inside and outside the network. </w:t>
            </w:r>
          </w:p>
          <w:p w14:paraId="3B85CFFC" w14:textId="77777777" w:rsidR="00E5318D" w:rsidRPr="00FB60D0" w:rsidRDefault="00E5318D" w:rsidP="000708D5">
            <w:pPr>
              <w:pStyle w:val="TableListBullet"/>
              <w:keepNext/>
              <w:ind w:left="263" w:hanging="270"/>
              <w:rPr>
                <w:szCs w:val="18"/>
              </w:rPr>
            </w:pPr>
            <w:r w:rsidRPr="00FB60D0">
              <w:rPr>
                <w:szCs w:val="18"/>
              </w:rPr>
              <w:t xml:space="preserve">Testing to validate any segmentation and scope-reduction controls. </w:t>
            </w:r>
          </w:p>
          <w:p w14:paraId="1788B9C3" w14:textId="77777777" w:rsidR="00E5318D" w:rsidRPr="00FB60D0" w:rsidRDefault="00E5318D" w:rsidP="000708D5">
            <w:pPr>
              <w:pStyle w:val="TableListBullet"/>
              <w:keepNext/>
              <w:ind w:left="263" w:hanging="270"/>
              <w:rPr>
                <w:szCs w:val="18"/>
              </w:rPr>
            </w:pPr>
            <w:r w:rsidRPr="00FB60D0">
              <w:rPr>
                <w:szCs w:val="18"/>
              </w:rPr>
              <w:t xml:space="preserve">Application-layer penetration testing to identify, at a minimum, the vulnerabilities listed in Requirement 6.2.4. </w:t>
            </w:r>
          </w:p>
          <w:p w14:paraId="734B1EB1" w14:textId="77777777" w:rsidR="00E5318D" w:rsidRPr="00FB60D0" w:rsidRDefault="00E5318D" w:rsidP="000708D5">
            <w:pPr>
              <w:pStyle w:val="TableListBullet"/>
              <w:keepNext/>
              <w:ind w:left="263" w:hanging="270"/>
              <w:rPr>
                <w:szCs w:val="18"/>
              </w:rPr>
            </w:pPr>
            <w:r w:rsidRPr="00FB60D0">
              <w:rPr>
                <w:szCs w:val="18"/>
              </w:rPr>
              <w:t xml:space="preserve">Network-layer penetration tests that encompass all components that support network functions as well as operating systems. </w:t>
            </w:r>
          </w:p>
          <w:p w14:paraId="23E556A0" w14:textId="77777777" w:rsidR="00E5318D" w:rsidRPr="00FB60D0" w:rsidRDefault="00E5318D" w:rsidP="000708D5">
            <w:pPr>
              <w:pStyle w:val="TableListBullet"/>
              <w:keepNext/>
              <w:ind w:left="263" w:hanging="270"/>
              <w:rPr>
                <w:szCs w:val="18"/>
              </w:rPr>
            </w:pPr>
            <w:r w:rsidRPr="00FB60D0">
              <w:rPr>
                <w:szCs w:val="18"/>
              </w:rPr>
              <w:t xml:space="preserve">Review and consideration of threats and vulnerabilities experienced in the last 12 months. </w:t>
            </w:r>
          </w:p>
          <w:p w14:paraId="30390860" w14:textId="77777777" w:rsidR="00E5318D" w:rsidRPr="00FB60D0" w:rsidRDefault="00E5318D" w:rsidP="000708D5">
            <w:pPr>
              <w:pStyle w:val="TableListBullet"/>
              <w:keepNext/>
              <w:ind w:left="263" w:hanging="270"/>
              <w:rPr>
                <w:szCs w:val="18"/>
              </w:rPr>
            </w:pPr>
            <w:r w:rsidRPr="00FB60D0">
              <w:rPr>
                <w:szCs w:val="18"/>
              </w:rPr>
              <w:t xml:space="preserve">Documented approach to assessing and addressing the risk posed by exploitable vulnerabilities and security weaknesses found during penetration testing. </w:t>
            </w:r>
          </w:p>
          <w:p w14:paraId="170312F5" w14:textId="77777777" w:rsidR="00E5318D" w:rsidRPr="00FB60D0" w:rsidRDefault="00E5318D" w:rsidP="000708D5">
            <w:pPr>
              <w:pStyle w:val="TableListBullet"/>
              <w:keepNext/>
              <w:ind w:left="263" w:hanging="270"/>
              <w:rPr>
                <w:szCs w:val="18"/>
              </w:rPr>
            </w:pPr>
            <w:r w:rsidRPr="00FB60D0">
              <w:rPr>
                <w:szCs w:val="18"/>
              </w:rPr>
              <w:t>Retention of penetration testing results and remediation activities results for at least 12 months.</w:t>
            </w:r>
          </w:p>
        </w:tc>
        <w:tc>
          <w:tcPr>
            <w:tcW w:w="1276"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6BFB10CD" w14:textId="77777777" w:rsidR="00E5318D" w:rsidRPr="00FB60D0" w:rsidRDefault="00E5318D" w:rsidP="000708D5">
            <w:pPr>
              <w:pStyle w:val="TableListBullet"/>
              <w:keepNext/>
              <w:ind w:left="263" w:hanging="270"/>
              <w:rPr>
                <w:szCs w:val="18"/>
              </w:rPr>
            </w:pPr>
            <w:r w:rsidRPr="00FB60D0">
              <w:rPr>
                <w:szCs w:val="18"/>
              </w:rPr>
              <w:t>Examine documentation.</w:t>
            </w:r>
          </w:p>
          <w:p w14:paraId="19C07379" w14:textId="77777777" w:rsidR="00E5318D" w:rsidRPr="00FB60D0" w:rsidRDefault="00E5318D" w:rsidP="000708D5">
            <w:pPr>
              <w:pStyle w:val="TableListBullet"/>
              <w:keepNext/>
              <w:ind w:left="263" w:hanging="270"/>
              <w:rPr>
                <w:szCs w:val="18"/>
              </w:rPr>
            </w:pPr>
            <w:r w:rsidRPr="00FB60D0">
              <w:rPr>
                <w:szCs w:val="18"/>
              </w:rPr>
              <w:t>Interview personnel.</w:t>
            </w:r>
          </w:p>
        </w:tc>
        <w:tc>
          <w:tcPr>
            <w:tcW w:w="390" w:type="pct"/>
            <w:vMerge w:val="restart"/>
            <w:shd w:val="clear" w:color="auto" w:fill="auto"/>
          </w:tcPr>
          <w:p w14:paraId="071AAB1F" w14:textId="77777777" w:rsidR="00E5318D" w:rsidRPr="00FB60D0" w:rsidRDefault="00E5318D" w:rsidP="000708D5">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1" w:type="pct"/>
            <w:gridSpan w:val="2"/>
            <w:vMerge w:val="restart"/>
            <w:shd w:val="clear" w:color="auto" w:fill="auto"/>
          </w:tcPr>
          <w:p w14:paraId="252386A6" w14:textId="77777777" w:rsidR="00E5318D" w:rsidRPr="00FB60D0" w:rsidRDefault="00E5318D" w:rsidP="000708D5">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401" w:type="pct"/>
            <w:gridSpan w:val="2"/>
            <w:vMerge w:val="restart"/>
            <w:shd w:val="clear" w:color="auto" w:fill="auto"/>
          </w:tcPr>
          <w:p w14:paraId="6DD36982" w14:textId="77777777" w:rsidR="00E5318D" w:rsidRPr="00FB60D0" w:rsidRDefault="00E5318D" w:rsidP="000708D5">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82" w:type="pct"/>
            <w:vMerge w:val="restart"/>
            <w:shd w:val="clear" w:color="auto" w:fill="auto"/>
          </w:tcPr>
          <w:p w14:paraId="628392A4" w14:textId="77777777" w:rsidR="00E5318D" w:rsidRPr="00FB60D0" w:rsidRDefault="00E5318D" w:rsidP="000708D5">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E5318D" w:rsidRPr="00FB60D0" w14:paraId="35D0AC00" w14:textId="77777777" w:rsidTr="00167671">
        <w:trPr>
          <w:cantSplit/>
          <w:trHeight w:val="194"/>
        </w:trPr>
        <w:tc>
          <w:tcPr>
            <w:tcW w:w="366" w:type="pct"/>
            <w:vMerge/>
            <w:tcBorders>
              <w:right w:val="single" w:sz="2" w:space="0" w:color="808080" w:themeColor="background1" w:themeShade="80"/>
            </w:tcBorders>
          </w:tcPr>
          <w:p w14:paraId="72177D3A" w14:textId="77777777" w:rsidR="00E5318D" w:rsidRPr="00FB60D0" w:rsidRDefault="00E5318D" w:rsidP="00065D88">
            <w:pPr>
              <w:pStyle w:val="TableText"/>
              <w:jc w:val="right"/>
              <w:rPr>
                <w:b/>
                <w:bCs/>
                <w:szCs w:val="18"/>
              </w:rPr>
            </w:pPr>
          </w:p>
        </w:tc>
        <w:tc>
          <w:tcPr>
            <w:tcW w:w="3071" w:type="pct"/>
            <w:gridSpan w:val="2"/>
            <w:tcBorders>
              <w:top w:val="single" w:sz="2" w:space="0" w:color="808080" w:themeColor="background1" w:themeShade="80"/>
              <w:left w:val="single" w:sz="2" w:space="0" w:color="808080" w:themeColor="background1" w:themeShade="80"/>
              <w:bottom w:val="nil"/>
            </w:tcBorders>
            <w:shd w:val="clear" w:color="auto" w:fill="DFE3E4"/>
          </w:tcPr>
          <w:p w14:paraId="0A2C127C" w14:textId="01D4ED93" w:rsidR="00E5318D" w:rsidRPr="006C1E03" w:rsidRDefault="00E5318D" w:rsidP="00065D88">
            <w:pPr>
              <w:pStyle w:val="AppNotes"/>
              <w:rPr>
                <w:i/>
                <w:iCs w:val="0"/>
                <w:szCs w:val="18"/>
              </w:rPr>
            </w:pPr>
            <w:r w:rsidRPr="00FB60D0">
              <w:rPr>
                <w:szCs w:val="18"/>
              </w:rPr>
              <w:t>Applicability Notes</w:t>
            </w:r>
            <w:r>
              <w:rPr>
                <w:szCs w:val="18"/>
              </w:rPr>
              <w:t xml:space="preserve"> </w:t>
            </w:r>
            <w:r w:rsidRPr="006C1E03">
              <w:rPr>
                <w:b w:val="0"/>
                <w:bCs w:val="0"/>
                <w:i/>
                <w:iCs w:val="0"/>
                <w:szCs w:val="18"/>
              </w:rPr>
              <w:t>(continued)</w:t>
            </w:r>
          </w:p>
        </w:tc>
        <w:tc>
          <w:tcPr>
            <w:tcW w:w="390" w:type="pct"/>
            <w:vMerge/>
            <w:shd w:val="clear" w:color="auto" w:fill="auto"/>
          </w:tcPr>
          <w:p w14:paraId="57CDCEA0" w14:textId="77777777" w:rsidR="00E5318D" w:rsidRPr="00FB60D0" w:rsidRDefault="00E5318D" w:rsidP="00065D88">
            <w:pPr>
              <w:spacing w:after="60"/>
              <w:jc w:val="center"/>
              <w:rPr>
                <w:rFonts w:cs="Arial"/>
                <w:sz w:val="18"/>
                <w:szCs w:val="18"/>
              </w:rPr>
            </w:pPr>
          </w:p>
        </w:tc>
        <w:tc>
          <w:tcPr>
            <w:tcW w:w="391" w:type="pct"/>
            <w:gridSpan w:val="2"/>
            <w:vMerge/>
            <w:shd w:val="clear" w:color="auto" w:fill="auto"/>
          </w:tcPr>
          <w:p w14:paraId="0D7CB714" w14:textId="77777777" w:rsidR="00E5318D" w:rsidRPr="00FB60D0" w:rsidRDefault="00E5318D" w:rsidP="00065D88">
            <w:pPr>
              <w:spacing w:after="60"/>
              <w:jc w:val="center"/>
              <w:rPr>
                <w:rFonts w:cs="Arial"/>
                <w:sz w:val="18"/>
                <w:szCs w:val="18"/>
              </w:rPr>
            </w:pPr>
          </w:p>
        </w:tc>
        <w:tc>
          <w:tcPr>
            <w:tcW w:w="401" w:type="pct"/>
            <w:gridSpan w:val="2"/>
            <w:vMerge/>
            <w:shd w:val="clear" w:color="auto" w:fill="auto"/>
          </w:tcPr>
          <w:p w14:paraId="7A9CBDAC" w14:textId="77777777" w:rsidR="00E5318D" w:rsidRPr="00FB60D0" w:rsidRDefault="00E5318D" w:rsidP="00065D88">
            <w:pPr>
              <w:spacing w:after="60"/>
              <w:jc w:val="center"/>
              <w:rPr>
                <w:rFonts w:cs="Arial"/>
                <w:sz w:val="18"/>
                <w:szCs w:val="18"/>
              </w:rPr>
            </w:pPr>
          </w:p>
        </w:tc>
        <w:tc>
          <w:tcPr>
            <w:tcW w:w="382" w:type="pct"/>
            <w:vMerge/>
            <w:shd w:val="clear" w:color="auto" w:fill="auto"/>
          </w:tcPr>
          <w:p w14:paraId="6A2558E8" w14:textId="77777777" w:rsidR="00E5318D" w:rsidRPr="00FB60D0" w:rsidRDefault="00E5318D" w:rsidP="00065D88">
            <w:pPr>
              <w:spacing w:after="60"/>
              <w:jc w:val="center"/>
              <w:rPr>
                <w:rFonts w:cs="Arial"/>
                <w:sz w:val="18"/>
                <w:szCs w:val="18"/>
              </w:rPr>
            </w:pPr>
          </w:p>
        </w:tc>
      </w:tr>
      <w:tr w:rsidR="00E5318D" w:rsidRPr="00FB60D0" w14:paraId="6713FD22" w14:textId="77777777" w:rsidTr="00167671">
        <w:trPr>
          <w:cantSplit/>
        </w:trPr>
        <w:tc>
          <w:tcPr>
            <w:tcW w:w="366" w:type="pct"/>
            <w:tcBorders>
              <w:right w:val="single" w:sz="2" w:space="0" w:color="808080" w:themeColor="background1" w:themeShade="80"/>
            </w:tcBorders>
          </w:tcPr>
          <w:p w14:paraId="4F013163" w14:textId="3BAF4F2B" w:rsidR="00E5318D" w:rsidRPr="005C3C1A" w:rsidRDefault="00E5318D" w:rsidP="005C3C1A">
            <w:pPr>
              <w:pStyle w:val="TableText"/>
              <w:jc w:val="center"/>
              <w:rPr>
                <w:b/>
                <w:bCs/>
                <w:i/>
                <w:iCs w:val="0"/>
                <w:szCs w:val="18"/>
              </w:rPr>
            </w:pPr>
            <w:r>
              <w:rPr>
                <w:b/>
                <w:bCs/>
                <w:szCs w:val="18"/>
              </w:rPr>
              <w:lastRenderedPageBreak/>
              <w:t xml:space="preserve">11.4.1 </w:t>
            </w:r>
            <w:r w:rsidRPr="005C3C1A">
              <w:rPr>
                <w:i/>
                <w:iCs w:val="0"/>
                <w:szCs w:val="18"/>
              </w:rPr>
              <w:t>(cont.)</w:t>
            </w:r>
          </w:p>
        </w:tc>
        <w:tc>
          <w:tcPr>
            <w:tcW w:w="3071" w:type="pct"/>
            <w:gridSpan w:val="2"/>
            <w:tcBorders>
              <w:top w:val="single" w:sz="2" w:space="0" w:color="808080" w:themeColor="background1" w:themeShade="80"/>
              <w:left w:val="single" w:sz="2" w:space="0" w:color="808080" w:themeColor="background1" w:themeShade="80"/>
            </w:tcBorders>
            <w:shd w:val="clear" w:color="auto" w:fill="auto"/>
          </w:tcPr>
          <w:p w14:paraId="05525FA2" w14:textId="77777777" w:rsidR="00E5318D" w:rsidRPr="00FB60D0" w:rsidRDefault="00E5318D" w:rsidP="00065D88">
            <w:pPr>
              <w:pStyle w:val="TableBody"/>
              <w:rPr>
                <w:rFonts w:cs="Arial"/>
                <w:sz w:val="18"/>
                <w:szCs w:val="18"/>
              </w:rPr>
            </w:pPr>
            <w:r w:rsidRPr="00FB60D0">
              <w:rPr>
                <w:rFonts w:cs="Arial"/>
                <w:sz w:val="18"/>
                <w:szCs w:val="18"/>
              </w:rPr>
              <w:t xml:space="preserve">Testing from inside the network (or “internal penetration testing”) means testing from both inside the CDE and into the CDE from trusted and untrusted internal networks. </w:t>
            </w:r>
          </w:p>
          <w:p w14:paraId="7BD0850B" w14:textId="442B8B7D" w:rsidR="00E5318D" w:rsidRPr="00FB60D0" w:rsidRDefault="00E5318D" w:rsidP="00065D88">
            <w:pPr>
              <w:pStyle w:val="TableListBullet"/>
              <w:ind w:left="-7"/>
              <w:rPr>
                <w:szCs w:val="18"/>
              </w:rPr>
            </w:pPr>
            <w:r w:rsidRPr="00FB60D0">
              <w:rPr>
                <w:szCs w:val="18"/>
              </w:rPr>
              <w:t>Testing from outside the network (or “external penetration testing”) means testing the exposed external perimeter of trusted networks, and critical systems connected to or accessible to public network infrastructures.</w:t>
            </w:r>
          </w:p>
        </w:tc>
        <w:tc>
          <w:tcPr>
            <w:tcW w:w="390" w:type="pct"/>
            <w:vMerge/>
            <w:shd w:val="clear" w:color="auto" w:fill="auto"/>
          </w:tcPr>
          <w:p w14:paraId="098CEE49" w14:textId="77777777" w:rsidR="00E5318D" w:rsidRPr="00FB60D0" w:rsidRDefault="00E5318D" w:rsidP="00065D88">
            <w:pPr>
              <w:spacing w:after="60"/>
              <w:jc w:val="center"/>
              <w:rPr>
                <w:rFonts w:cs="Arial"/>
                <w:sz w:val="18"/>
                <w:szCs w:val="18"/>
              </w:rPr>
            </w:pPr>
          </w:p>
        </w:tc>
        <w:tc>
          <w:tcPr>
            <w:tcW w:w="391" w:type="pct"/>
            <w:gridSpan w:val="2"/>
            <w:vMerge/>
            <w:shd w:val="clear" w:color="auto" w:fill="auto"/>
          </w:tcPr>
          <w:p w14:paraId="7E9E2096" w14:textId="77777777" w:rsidR="00E5318D" w:rsidRPr="00FB60D0" w:rsidRDefault="00E5318D" w:rsidP="00065D88">
            <w:pPr>
              <w:spacing w:after="60"/>
              <w:jc w:val="center"/>
              <w:rPr>
                <w:rFonts w:cs="Arial"/>
                <w:sz w:val="18"/>
                <w:szCs w:val="18"/>
              </w:rPr>
            </w:pPr>
          </w:p>
        </w:tc>
        <w:tc>
          <w:tcPr>
            <w:tcW w:w="401" w:type="pct"/>
            <w:gridSpan w:val="2"/>
            <w:vMerge/>
            <w:shd w:val="clear" w:color="auto" w:fill="auto"/>
          </w:tcPr>
          <w:p w14:paraId="419D9F9E" w14:textId="77777777" w:rsidR="00E5318D" w:rsidRPr="00FB60D0" w:rsidRDefault="00E5318D" w:rsidP="00065D88">
            <w:pPr>
              <w:spacing w:after="60"/>
              <w:jc w:val="center"/>
              <w:rPr>
                <w:rFonts w:cs="Arial"/>
                <w:sz w:val="18"/>
                <w:szCs w:val="18"/>
              </w:rPr>
            </w:pPr>
          </w:p>
        </w:tc>
        <w:tc>
          <w:tcPr>
            <w:tcW w:w="382" w:type="pct"/>
            <w:vMerge/>
            <w:shd w:val="clear" w:color="auto" w:fill="auto"/>
          </w:tcPr>
          <w:p w14:paraId="5701472A" w14:textId="77777777" w:rsidR="00E5318D" w:rsidRPr="00FB60D0" w:rsidRDefault="00E5318D" w:rsidP="00065D88">
            <w:pPr>
              <w:spacing w:after="60"/>
              <w:jc w:val="center"/>
              <w:rPr>
                <w:rFonts w:cs="Arial"/>
                <w:sz w:val="18"/>
                <w:szCs w:val="18"/>
              </w:rPr>
            </w:pPr>
          </w:p>
        </w:tc>
      </w:tr>
      <w:tr w:rsidR="00E5318D" w:rsidRPr="00FB60D0" w14:paraId="183C97B4" w14:textId="77777777" w:rsidTr="00167671">
        <w:trPr>
          <w:cantSplit/>
        </w:trPr>
        <w:tc>
          <w:tcPr>
            <w:tcW w:w="36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E23EADB" w14:textId="77777777" w:rsidR="00E5318D" w:rsidRPr="00FB60D0" w:rsidRDefault="00E5318D" w:rsidP="00065D88">
            <w:pPr>
              <w:pStyle w:val="TableText"/>
              <w:rPr>
                <w:b/>
                <w:bCs/>
                <w:szCs w:val="18"/>
              </w:rPr>
            </w:pPr>
            <w:r w:rsidRPr="00FB60D0">
              <w:rPr>
                <w:b/>
                <w:bCs/>
                <w:szCs w:val="18"/>
              </w:rPr>
              <w:t>11.4.3</w:t>
            </w: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2F5C06E" w14:textId="77777777" w:rsidR="00E5318D" w:rsidRPr="00FB60D0" w:rsidRDefault="00E5318D" w:rsidP="00065D88">
            <w:pPr>
              <w:pStyle w:val="TableListBullet"/>
              <w:numPr>
                <w:ilvl w:val="0"/>
                <w:numId w:val="0"/>
              </w:numPr>
              <w:ind w:left="-9"/>
              <w:rPr>
                <w:szCs w:val="18"/>
              </w:rPr>
            </w:pPr>
            <w:r w:rsidRPr="00FB60D0">
              <w:rPr>
                <w:szCs w:val="18"/>
              </w:rPr>
              <w:t>External penetration testing is performed:</w:t>
            </w:r>
          </w:p>
          <w:p w14:paraId="68E412F3" w14:textId="77777777" w:rsidR="00E5318D" w:rsidRPr="00FB60D0" w:rsidRDefault="00E5318D" w:rsidP="0068105F">
            <w:pPr>
              <w:pStyle w:val="TableListBullet"/>
              <w:ind w:left="263" w:hanging="270"/>
              <w:rPr>
                <w:szCs w:val="18"/>
              </w:rPr>
            </w:pPr>
            <w:r w:rsidRPr="00FB60D0">
              <w:rPr>
                <w:szCs w:val="18"/>
              </w:rPr>
              <w:t>Per the entity’s defined methodology.</w:t>
            </w:r>
          </w:p>
          <w:p w14:paraId="10B7F010" w14:textId="77777777" w:rsidR="00E5318D" w:rsidRPr="00FB60D0" w:rsidRDefault="00E5318D" w:rsidP="00065D88">
            <w:pPr>
              <w:pStyle w:val="TableListBullet"/>
              <w:ind w:left="263" w:hanging="270"/>
              <w:rPr>
                <w:szCs w:val="18"/>
              </w:rPr>
            </w:pPr>
            <w:r w:rsidRPr="00FB60D0">
              <w:rPr>
                <w:szCs w:val="18"/>
              </w:rPr>
              <w:t>At least once every 12 months.</w:t>
            </w:r>
          </w:p>
          <w:p w14:paraId="7B814BFB" w14:textId="77777777" w:rsidR="00E5318D" w:rsidRPr="00FB60D0" w:rsidRDefault="00E5318D" w:rsidP="00065D88">
            <w:pPr>
              <w:pStyle w:val="TableListBullet"/>
              <w:ind w:left="263" w:hanging="270"/>
              <w:rPr>
                <w:szCs w:val="18"/>
              </w:rPr>
            </w:pPr>
            <w:r w:rsidRPr="00FB60D0">
              <w:rPr>
                <w:szCs w:val="18"/>
              </w:rPr>
              <w:t>After any significant infrastructure or application upgrade or change.</w:t>
            </w:r>
          </w:p>
          <w:p w14:paraId="2A4CE8E7" w14:textId="2679B3C7" w:rsidR="00E5318D" w:rsidRPr="00FB60D0" w:rsidRDefault="00E5318D" w:rsidP="00065D88">
            <w:pPr>
              <w:pStyle w:val="TableListBullet"/>
              <w:ind w:left="263" w:hanging="270"/>
              <w:rPr>
                <w:szCs w:val="18"/>
              </w:rPr>
            </w:pPr>
            <w:r w:rsidRPr="00FB60D0">
              <w:rPr>
                <w:szCs w:val="18"/>
              </w:rPr>
              <w:t>By a qualified internal resource or qualified external third-party</w:t>
            </w:r>
            <w:r>
              <w:rPr>
                <w:szCs w:val="18"/>
              </w:rPr>
              <w:t>.</w:t>
            </w:r>
          </w:p>
          <w:p w14:paraId="638F9E30" w14:textId="77777777" w:rsidR="00E5318D" w:rsidRPr="00FB60D0" w:rsidRDefault="00E5318D" w:rsidP="00065D88">
            <w:pPr>
              <w:pStyle w:val="TableListBullet"/>
              <w:ind w:left="263" w:hanging="270"/>
              <w:rPr>
                <w:szCs w:val="18"/>
              </w:rPr>
            </w:pPr>
            <w:r w:rsidRPr="00FB60D0">
              <w:rPr>
                <w:szCs w:val="18"/>
              </w:rPr>
              <w:t>Organizational independence of the tester exists (not required to be a QSA or ASV).</w:t>
            </w:r>
          </w:p>
        </w:tc>
        <w:tc>
          <w:tcPr>
            <w:tcW w:w="1276"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tcPr>
          <w:p w14:paraId="17B48117" w14:textId="77777777" w:rsidR="00E5318D" w:rsidRPr="00FB60D0" w:rsidRDefault="00E5318D" w:rsidP="00065D88">
            <w:pPr>
              <w:pStyle w:val="TableListBullet"/>
              <w:ind w:left="263" w:hanging="270"/>
              <w:rPr>
                <w:szCs w:val="18"/>
              </w:rPr>
            </w:pPr>
            <w:r w:rsidRPr="00FB60D0">
              <w:rPr>
                <w:szCs w:val="18"/>
              </w:rPr>
              <w:t>Examine scope of work.</w:t>
            </w:r>
          </w:p>
          <w:p w14:paraId="02C9072E" w14:textId="77777777" w:rsidR="00E5318D" w:rsidRPr="00FB60D0" w:rsidRDefault="00E5318D" w:rsidP="00065D88">
            <w:pPr>
              <w:pStyle w:val="TableListBullet"/>
              <w:ind w:left="263" w:hanging="270"/>
              <w:rPr>
                <w:szCs w:val="18"/>
              </w:rPr>
            </w:pPr>
            <w:r w:rsidRPr="00FB60D0">
              <w:rPr>
                <w:szCs w:val="18"/>
              </w:rPr>
              <w:t>Examine results from the most recent external penetration test.</w:t>
            </w:r>
          </w:p>
          <w:p w14:paraId="75252F8C" w14:textId="77777777" w:rsidR="00E5318D" w:rsidRPr="00FB60D0" w:rsidRDefault="00E5318D" w:rsidP="00065D88">
            <w:pPr>
              <w:pStyle w:val="TableListBullet"/>
              <w:ind w:left="263" w:hanging="270"/>
              <w:rPr>
                <w:szCs w:val="18"/>
              </w:rPr>
            </w:pPr>
            <w:r w:rsidRPr="00FB60D0">
              <w:rPr>
                <w:szCs w:val="18"/>
              </w:rPr>
              <w:t>Interview responsible personnel.</w:t>
            </w:r>
          </w:p>
        </w:tc>
        <w:tc>
          <w:tcPr>
            <w:tcW w:w="390" w:type="pct"/>
            <w:shd w:val="clear" w:color="auto" w:fill="FFFFFF" w:themeFill="background1"/>
          </w:tcPr>
          <w:p w14:paraId="2E9E04C6"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1" w:type="pct"/>
            <w:gridSpan w:val="2"/>
            <w:shd w:val="clear" w:color="auto" w:fill="FFFFFF" w:themeFill="background1"/>
          </w:tcPr>
          <w:p w14:paraId="7F29F485"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401" w:type="pct"/>
            <w:gridSpan w:val="2"/>
            <w:shd w:val="clear" w:color="auto" w:fill="FFFFFF" w:themeFill="background1"/>
          </w:tcPr>
          <w:p w14:paraId="36EA2534"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82" w:type="pct"/>
            <w:shd w:val="clear" w:color="auto" w:fill="FFFFFF" w:themeFill="background1"/>
          </w:tcPr>
          <w:p w14:paraId="4FA21641" w14:textId="77777777" w:rsidR="00E5318D" w:rsidRPr="00FB60D0" w:rsidRDefault="00E5318D" w:rsidP="00065D88">
            <w:pPr>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E5318D" w:rsidRPr="00FB60D0" w14:paraId="3A9BD0A3" w14:textId="77777777" w:rsidTr="00167671">
        <w:trPr>
          <w:cantSplit/>
        </w:trPr>
        <w:tc>
          <w:tcPr>
            <w:tcW w:w="36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679490EE" w14:textId="77777777" w:rsidR="00E5318D" w:rsidRPr="00FB60D0" w:rsidRDefault="00E5318D" w:rsidP="00065D88">
            <w:pPr>
              <w:pStyle w:val="TableText"/>
              <w:rPr>
                <w:b/>
                <w:bCs/>
                <w:szCs w:val="18"/>
              </w:rPr>
            </w:pPr>
            <w:r w:rsidRPr="00FB60D0">
              <w:rPr>
                <w:b/>
                <w:bCs/>
                <w:szCs w:val="18"/>
              </w:rPr>
              <w:t>11.4.4</w:t>
            </w: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988F1AC" w14:textId="77777777" w:rsidR="00E5318D" w:rsidRPr="00FB60D0" w:rsidRDefault="00E5318D" w:rsidP="00065D88">
            <w:pPr>
              <w:pStyle w:val="TableBody"/>
              <w:rPr>
                <w:rFonts w:cs="Arial"/>
                <w:sz w:val="18"/>
                <w:szCs w:val="18"/>
              </w:rPr>
            </w:pPr>
            <w:r w:rsidRPr="00FB60D0">
              <w:rPr>
                <w:rFonts w:cs="Arial"/>
                <w:sz w:val="18"/>
                <w:szCs w:val="18"/>
              </w:rPr>
              <w:t>Exploitable vulnerabilities and security weaknesses found during penetration testing are corrected as follows:</w:t>
            </w:r>
          </w:p>
          <w:p w14:paraId="25AC2CF3" w14:textId="77777777" w:rsidR="00E5318D" w:rsidRPr="00FB60D0" w:rsidRDefault="00E5318D" w:rsidP="00065D88">
            <w:pPr>
              <w:pStyle w:val="TableListBullet"/>
              <w:ind w:left="263" w:hanging="270"/>
              <w:rPr>
                <w:szCs w:val="18"/>
              </w:rPr>
            </w:pPr>
            <w:r w:rsidRPr="00FB60D0">
              <w:rPr>
                <w:szCs w:val="18"/>
              </w:rPr>
              <w:t>In accordance with the entity’s assessment of the risk posed by the security issue as defined in Requirement 6.3.1.</w:t>
            </w:r>
          </w:p>
          <w:p w14:paraId="59453B78" w14:textId="77777777" w:rsidR="00E5318D" w:rsidRPr="00FB60D0" w:rsidRDefault="00E5318D" w:rsidP="00065D88">
            <w:pPr>
              <w:pStyle w:val="TableListBullet"/>
              <w:ind w:left="263" w:hanging="270"/>
              <w:rPr>
                <w:szCs w:val="18"/>
              </w:rPr>
            </w:pPr>
            <w:r w:rsidRPr="00FB60D0">
              <w:rPr>
                <w:szCs w:val="18"/>
              </w:rPr>
              <w:t>Penetration testing is repeated to verify the corrections.</w:t>
            </w:r>
          </w:p>
        </w:tc>
        <w:tc>
          <w:tcPr>
            <w:tcW w:w="1276"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50075896" w14:textId="77777777" w:rsidR="00E5318D" w:rsidRPr="00FB60D0" w:rsidRDefault="00E5318D" w:rsidP="00065D88">
            <w:pPr>
              <w:pStyle w:val="TableListBullet"/>
              <w:ind w:left="263" w:hanging="270"/>
              <w:rPr>
                <w:szCs w:val="18"/>
              </w:rPr>
            </w:pPr>
            <w:r w:rsidRPr="00FB60D0">
              <w:rPr>
                <w:szCs w:val="18"/>
              </w:rPr>
              <w:t>Examine penetration testing results.</w:t>
            </w:r>
          </w:p>
        </w:tc>
        <w:tc>
          <w:tcPr>
            <w:tcW w:w="390" w:type="pct"/>
            <w:shd w:val="clear" w:color="auto" w:fill="auto"/>
          </w:tcPr>
          <w:p w14:paraId="44DE6535"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1" w:type="pct"/>
            <w:gridSpan w:val="2"/>
            <w:shd w:val="clear" w:color="auto" w:fill="auto"/>
          </w:tcPr>
          <w:p w14:paraId="22DD7F9E"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401" w:type="pct"/>
            <w:gridSpan w:val="2"/>
            <w:shd w:val="clear" w:color="auto" w:fill="auto"/>
          </w:tcPr>
          <w:p w14:paraId="072E2495"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82" w:type="pct"/>
            <w:shd w:val="clear" w:color="auto" w:fill="auto"/>
          </w:tcPr>
          <w:p w14:paraId="103E219A"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E5318D" w:rsidRPr="00FB60D0" w14:paraId="6764B215" w14:textId="77777777" w:rsidTr="00167671">
        <w:trPr>
          <w:cantSplit/>
        </w:trPr>
        <w:tc>
          <w:tcPr>
            <w:tcW w:w="36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69FBFD4" w14:textId="77777777" w:rsidR="00E5318D" w:rsidRPr="00FB60D0" w:rsidRDefault="00E5318D" w:rsidP="00065D88">
            <w:pPr>
              <w:pStyle w:val="TableText"/>
              <w:rPr>
                <w:b/>
                <w:bCs/>
                <w:szCs w:val="18"/>
              </w:rPr>
            </w:pPr>
            <w:r w:rsidRPr="00FB60D0">
              <w:rPr>
                <w:b/>
                <w:bCs/>
                <w:szCs w:val="18"/>
              </w:rPr>
              <w:lastRenderedPageBreak/>
              <w:t>11.4.5</w:t>
            </w: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98EEDD9" w14:textId="77777777" w:rsidR="00E5318D" w:rsidRPr="00FB60D0" w:rsidRDefault="00E5318D" w:rsidP="00065D88">
            <w:pPr>
              <w:pStyle w:val="TableListBullet"/>
              <w:numPr>
                <w:ilvl w:val="0"/>
                <w:numId w:val="0"/>
              </w:numPr>
              <w:rPr>
                <w:szCs w:val="18"/>
              </w:rPr>
            </w:pPr>
            <w:r w:rsidRPr="00FB60D0">
              <w:rPr>
                <w:szCs w:val="18"/>
              </w:rPr>
              <w:t>If segmentation is used to isolate the CDE from other networks, penetration tests are performed on segmentation controls as follows:</w:t>
            </w:r>
          </w:p>
          <w:p w14:paraId="3B4782C3" w14:textId="3F3DB190" w:rsidR="00E5318D" w:rsidRPr="00FB60D0" w:rsidRDefault="00E5318D" w:rsidP="00065D88">
            <w:pPr>
              <w:pStyle w:val="TableListBullet"/>
              <w:ind w:left="263" w:hanging="270"/>
              <w:rPr>
                <w:szCs w:val="18"/>
              </w:rPr>
            </w:pPr>
            <w:r w:rsidRPr="00FB60D0">
              <w:rPr>
                <w:szCs w:val="18"/>
              </w:rPr>
              <w:t>At least once every 12 months and after any changes to segmentation controls/methods</w:t>
            </w:r>
            <w:r>
              <w:rPr>
                <w:szCs w:val="18"/>
              </w:rPr>
              <w:t>.</w:t>
            </w:r>
            <w:r w:rsidRPr="00FB60D0">
              <w:rPr>
                <w:szCs w:val="18"/>
              </w:rPr>
              <w:t xml:space="preserve"> </w:t>
            </w:r>
          </w:p>
          <w:p w14:paraId="41704004" w14:textId="77777777" w:rsidR="00E5318D" w:rsidRPr="00FB60D0" w:rsidRDefault="00E5318D" w:rsidP="00065D88">
            <w:pPr>
              <w:pStyle w:val="TableListBullet"/>
              <w:ind w:left="263" w:hanging="270"/>
              <w:rPr>
                <w:szCs w:val="18"/>
              </w:rPr>
            </w:pPr>
            <w:r w:rsidRPr="00FB60D0">
              <w:rPr>
                <w:szCs w:val="18"/>
              </w:rPr>
              <w:t>Covering all segmentation controls/methods in use.</w:t>
            </w:r>
          </w:p>
          <w:p w14:paraId="0A54B6BE" w14:textId="77777777" w:rsidR="00E5318D" w:rsidRPr="00FB60D0" w:rsidRDefault="00E5318D" w:rsidP="00065D88">
            <w:pPr>
              <w:pStyle w:val="TableListBullet"/>
              <w:ind w:left="263" w:hanging="270"/>
              <w:rPr>
                <w:szCs w:val="18"/>
              </w:rPr>
            </w:pPr>
            <w:r w:rsidRPr="00FB60D0">
              <w:rPr>
                <w:szCs w:val="18"/>
              </w:rPr>
              <w:t>According to the entity’s defined penetration testing methodology.</w:t>
            </w:r>
          </w:p>
          <w:p w14:paraId="6EF34FF7" w14:textId="77777777" w:rsidR="00E5318D" w:rsidRPr="00FB60D0" w:rsidRDefault="00E5318D" w:rsidP="00065D88">
            <w:pPr>
              <w:pStyle w:val="TableListBullet"/>
              <w:ind w:left="263" w:hanging="270"/>
              <w:rPr>
                <w:szCs w:val="18"/>
              </w:rPr>
            </w:pPr>
            <w:r w:rsidRPr="00FB60D0">
              <w:rPr>
                <w:szCs w:val="18"/>
              </w:rPr>
              <w:t>Confirming that the segmentation controls/methods are operational and effective, and isolate the CDE from all out-of-scope systems.</w:t>
            </w:r>
          </w:p>
          <w:p w14:paraId="074FB8BC" w14:textId="77777777" w:rsidR="00E5318D" w:rsidRPr="00FB60D0" w:rsidRDefault="00E5318D" w:rsidP="00065D88">
            <w:pPr>
              <w:pStyle w:val="TableListBullet"/>
              <w:ind w:left="263" w:hanging="270"/>
              <w:rPr>
                <w:szCs w:val="18"/>
              </w:rPr>
            </w:pPr>
            <w:r w:rsidRPr="00FB60D0">
              <w:rPr>
                <w:szCs w:val="18"/>
              </w:rPr>
              <w:t>Confirming effectiveness of any use of isolation to separate systems with differing security levels (see Requirement 2.2.3).</w:t>
            </w:r>
          </w:p>
          <w:p w14:paraId="186EBD78" w14:textId="77777777" w:rsidR="00E5318D" w:rsidRPr="00FB60D0" w:rsidRDefault="00E5318D" w:rsidP="00065D88">
            <w:pPr>
              <w:pStyle w:val="TableListBullet"/>
              <w:ind w:left="263" w:hanging="270"/>
              <w:rPr>
                <w:szCs w:val="18"/>
              </w:rPr>
            </w:pPr>
            <w:r w:rsidRPr="00FB60D0">
              <w:rPr>
                <w:szCs w:val="18"/>
              </w:rPr>
              <w:t>Performed by a qualified internal resource or qualified external third party.</w:t>
            </w:r>
          </w:p>
          <w:p w14:paraId="6B676EC5" w14:textId="77777777" w:rsidR="00E5318D" w:rsidRPr="00FB60D0" w:rsidRDefault="00E5318D" w:rsidP="00065D88">
            <w:pPr>
              <w:pStyle w:val="TableListBullet"/>
              <w:ind w:left="263" w:hanging="270"/>
              <w:rPr>
                <w:szCs w:val="18"/>
              </w:rPr>
            </w:pPr>
            <w:r w:rsidRPr="00FB60D0">
              <w:rPr>
                <w:szCs w:val="18"/>
              </w:rPr>
              <w:t>Organizational independence of the tester exists (not required to be a QSA or ASV).</w:t>
            </w:r>
          </w:p>
        </w:tc>
        <w:tc>
          <w:tcPr>
            <w:tcW w:w="1276"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7A117506" w14:textId="77777777" w:rsidR="00E5318D" w:rsidRPr="00FB60D0" w:rsidRDefault="00E5318D" w:rsidP="00065D88">
            <w:pPr>
              <w:pStyle w:val="TableListBullet"/>
              <w:ind w:left="263" w:hanging="270"/>
              <w:rPr>
                <w:szCs w:val="18"/>
              </w:rPr>
            </w:pPr>
            <w:r w:rsidRPr="00FB60D0">
              <w:rPr>
                <w:szCs w:val="18"/>
              </w:rPr>
              <w:t>Examine segmentation controls.</w:t>
            </w:r>
          </w:p>
          <w:p w14:paraId="0AC351F5" w14:textId="77777777" w:rsidR="00E5318D" w:rsidRPr="00FB60D0" w:rsidRDefault="00E5318D" w:rsidP="00065D88">
            <w:pPr>
              <w:pStyle w:val="TableListBullet"/>
              <w:ind w:left="263" w:hanging="270"/>
              <w:rPr>
                <w:szCs w:val="18"/>
              </w:rPr>
            </w:pPr>
            <w:r w:rsidRPr="00FB60D0">
              <w:rPr>
                <w:szCs w:val="18"/>
              </w:rPr>
              <w:t>Review penetration-testing methodology.</w:t>
            </w:r>
          </w:p>
          <w:p w14:paraId="022BD157" w14:textId="77777777" w:rsidR="00E5318D" w:rsidRPr="00FB60D0" w:rsidRDefault="00E5318D" w:rsidP="00065D88">
            <w:pPr>
              <w:pStyle w:val="TableListBullet"/>
              <w:ind w:left="263" w:hanging="270"/>
              <w:rPr>
                <w:szCs w:val="18"/>
              </w:rPr>
            </w:pPr>
            <w:r w:rsidRPr="00FB60D0">
              <w:rPr>
                <w:szCs w:val="18"/>
              </w:rPr>
              <w:t>Examine the results from the most recent penetration test.</w:t>
            </w:r>
          </w:p>
          <w:p w14:paraId="660AA5F5" w14:textId="77777777" w:rsidR="00E5318D" w:rsidRPr="00FB60D0" w:rsidRDefault="00E5318D" w:rsidP="00065D88">
            <w:pPr>
              <w:pStyle w:val="TableListBullet"/>
              <w:ind w:left="263" w:hanging="270"/>
              <w:rPr>
                <w:szCs w:val="18"/>
              </w:rPr>
            </w:pPr>
            <w:r w:rsidRPr="00FB60D0">
              <w:rPr>
                <w:szCs w:val="18"/>
              </w:rPr>
              <w:t>Interview responsible personnel.</w:t>
            </w:r>
          </w:p>
        </w:tc>
        <w:tc>
          <w:tcPr>
            <w:tcW w:w="390" w:type="pct"/>
            <w:shd w:val="clear" w:color="auto" w:fill="auto"/>
          </w:tcPr>
          <w:p w14:paraId="418DA06B"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1" w:type="pct"/>
            <w:gridSpan w:val="2"/>
            <w:shd w:val="clear" w:color="auto" w:fill="auto"/>
          </w:tcPr>
          <w:p w14:paraId="714FEF60"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401" w:type="pct"/>
            <w:gridSpan w:val="2"/>
            <w:shd w:val="clear" w:color="auto" w:fill="auto"/>
          </w:tcPr>
          <w:p w14:paraId="507A53FB"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82" w:type="pct"/>
            <w:shd w:val="clear" w:color="auto" w:fill="auto"/>
          </w:tcPr>
          <w:p w14:paraId="7FF4A4D6"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611C97" w:rsidRPr="000708D5" w14:paraId="65B6C170" w14:textId="77777777" w:rsidTr="00167671">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4DE50327" w14:textId="77777777" w:rsidR="00611C97" w:rsidRPr="000708D5" w:rsidRDefault="00611C97" w:rsidP="00065D88">
            <w:pPr>
              <w:pStyle w:val="TableBody"/>
              <w:keepNext/>
              <w:spacing w:before="60"/>
              <w:rPr>
                <w:rFonts w:cs="Arial"/>
                <w:sz w:val="19"/>
                <w:szCs w:val="19"/>
              </w:rPr>
            </w:pPr>
            <w:r w:rsidRPr="000708D5">
              <w:rPr>
                <w:rStyle w:val="BoldCharacter"/>
                <w:rFonts w:cs="Arial"/>
                <w:sz w:val="19"/>
                <w:szCs w:val="19"/>
              </w:rPr>
              <w:t xml:space="preserve">11.5 </w:t>
            </w:r>
            <w:r w:rsidRPr="000708D5">
              <w:rPr>
                <w:rFonts w:cs="Arial"/>
                <w:sz w:val="19"/>
                <w:szCs w:val="19"/>
              </w:rPr>
              <w:t>Network intrusions and unexpected file changes are detected and responded to.</w:t>
            </w:r>
          </w:p>
        </w:tc>
      </w:tr>
      <w:tr w:rsidR="00E5318D" w:rsidRPr="00FB60D0" w14:paraId="627BDE16" w14:textId="77777777" w:rsidTr="00167671">
        <w:trPr>
          <w:cantSplit/>
        </w:trPr>
        <w:tc>
          <w:tcPr>
            <w:tcW w:w="36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F27D076" w14:textId="77777777" w:rsidR="00E5318D" w:rsidRPr="00FB60D0" w:rsidRDefault="00E5318D" w:rsidP="00065D88">
            <w:pPr>
              <w:pStyle w:val="TableText"/>
              <w:rPr>
                <w:b/>
                <w:bCs/>
                <w:szCs w:val="18"/>
              </w:rPr>
            </w:pPr>
            <w:r w:rsidRPr="00FB60D0">
              <w:rPr>
                <w:b/>
                <w:bCs/>
                <w:szCs w:val="18"/>
              </w:rPr>
              <w:t>11.5.1</w:t>
            </w: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575127D" w14:textId="77777777" w:rsidR="00E5318D" w:rsidRPr="00FB60D0" w:rsidRDefault="00E5318D" w:rsidP="00065D88">
            <w:pPr>
              <w:pStyle w:val="TableListBullet"/>
              <w:numPr>
                <w:ilvl w:val="0"/>
                <w:numId w:val="0"/>
              </w:numPr>
              <w:rPr>
                <w:szCs w:val="18"/>
              </w:rPr>
            </w:pPr>
            <w:r w:rsidRPr="00FB60D0">
              <w:rPr>
                <w:szCs w:val="18"/>
              </w:rPr>
              <w:t>Intrusion-detection and/or intrusion-prevention techniques are used to detect and/or prevent intrusions into the network as follows:</w:t>
            </w:r>
          </w:p>
          <w:p w14:paraId="1753142A" w14:textId="77777777" w:rsidR="00E5318D" w:rsidRPr="00FB60D0" w:rsidRDefault="00E5318D" w:rsidP="00065D88">
            <w:pPr>
              <w:pStyle w:val="TableListBullet"/>
              <w:ind w:left="263" w:hanging="270"/>
              <w:rPr>
                <w:szCs w:val="18"/>
              </w:rPr>
            </w:pPr>
            <w:r w:rsidRPr="00FB60D0">
              <w:rPr>
                <w:szCs w:val="18"/>
              </w:rPr>
              <w:t>All traffic is monitored at the perimeter of the CDE.</w:t>
            </w:r>
          </w:p>
          <w:p w14:paraId="69393F0F" w14:textId="77777777" w:rsidR="00E5318D" w:rsidRPr="00FB60D0" w:rsidRDefault="00E5318D" w:rsidP="00065D88">
            <w:pPr>
              <w:pStyle w:val="TableListBullet"/>
              <w:ind w:left="263" w:hanging="270"/>
              <w:rPr>
                <w:szCs w:val="18"/>
              </w:rPr>
            </w:pPr>
            <w:r w:rsidRPr="00FB60D0">
              <w:rPr>
                <w:szCs w:val="18"/>
              </w:rPr>
              <w:t>All traffic is monitored at critical points in the CDE.</w:t>
            </w:r>
          </w:p>
          <w:p w14:paraId="54351E4E" w14:textId="77777777" w:rsidR="00E5318D" w:rsidRPr="00FB60D0" w:rsidRDefault="00E5318D" w:rsidP="00065D88">
            <w:pPr>
              <w:pStyle w:val="TableListBullet"/>
              <w:ind w:left="263" w:hanging="270"/>
              <w:rPr>
                <w:szCs w:val="18"/>
              </w:rPr>
            </w:pPr>
            <w:r w:rsidRPr="00FB60D0">
              <w:rPr>
                <w:szCs w:val="18"/>
              </w:rPr>
              <w:t>Personnel are alerted to suspected compromises.</w:t>
            </w:r>
          </w:p>
          <w:p w14:paraId="14D879D8" w14:textId="26686EAD" w:rsidR="00E5318D" w:rsidRPr="00FB60D0" w:rsidRDefault="00E5318D" w:rsidP="00065D88">
            <w:pPr>
              <w:pStyle w:val="TableListBullet"/>
              <w:ind w:left="263" w:hanging="270"/>
              <w:rPr>
                <w:szCs w:val="18"/>
              </w:rPr>
            </w:pPr>
            <w:r w:rsidRPr="00FB60D0">
              <w:rPr>
                <w:szCs w:val="18"/>
              </w:rPr>
              <w:t>All intrusion-detection and prevention engines</w:t>
            </w:r>
            <w:r>
              <w:rPr>
                <w:szCs w:val="18"/>
              </w:rPr>
              <w:t>.</w:t>
            </w:r>
            <w:r w:rsidRPr="00FB60D0">
              <w:rPr>
                <w:szCs w:val="18"/>
              </w:rPr>
              <w:t xml:space="preserve"> baselines, and signatures are kept up to date.</w:t>
            </w:r>
          </w:p>
        </w:tc>
        <w:tc>
          <w:tcPr>
            <w:tcW w:w="1276"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4FC70F56" w14:textId="77777777" w:rsidR="00E5318D" w:rsidRPr="00FB60D0" w:rsidRDefault="00E5318D" w:rsidP="00065D88">
            <w:pPr>
              <w:pStyle w:val="TableListBullet"/>
              <w:ind w:left="263" w:hanging="270"/>
              <w:rPr>
                <w:szCs w:val="18"/>
              </w:rPr>
            </w:pPr>
            <w:r w:rsidRPr="00FB60D0">
              <w:rPr>
                <w:szCs w:val="18"/>
              </w:rPr>
              <w:t>Examine system configurations and network diagrams.</w:t>
            </w:r>
          </w:p>
          <w:p w14:paraId="22A4351B" w14:textId="77777777" w:rsidR="00E5318D" w:rsidRPr="00FB60D0" w:rsidRDefault="00E5318D" w:rsidP="00065D88">
            <w:pPr>
              <w:pStyle w:val="TableListBullet"/>
              <w:ind w:left="263" w:hanging="270"/>
              <w:rPr>
                <w:szCs w:val="18"/>
              </w:rPr>
            </w:pPr>
            <w:r w:rsidRPr="00FB60D0">
              <w:rPr>
                <w:szCs w:val="18"/>
              </w:rPr>
              <w:t>Examine system configurations.</w:t>
            </w:r>
          </w:p>
          <w:p w14:paraId="1095FEA4" w14:textId="77777777" w:rsidR="00E5318D" w:rsidRPr="00FB60D0" w:rsidRDefault="00E5318D" w:rsidP="00065D88">
            <w:pPr>
              <w:pStyle w:val="TableListBullet"/>
              <w:ind w:left="263" w:hanging="270"/>
              <w:rPr>
                <w:szCs w:val="18"/>
              </w:rPr>
            </w:pPr>
            <w:r w:rsidRPr="00FB60D0">
              <w:rPr>
                <w:szCs w:val="18"/>
              </w:rPr>
              <w:t>Interview responsible personnel.</w:t>
            </w:r>
          </w:p>
          <w:p w14:paraId="65568509" w14:textId="77777777" w:rsidR="00E5318D" w:rsidRPr="00FB60D0" w:rsidRDefault="00E5318D" w:rsidP="00065D88">
            <w:pPr>
              <w:pStyle w:val="TableListBullet"/>
              <w:ind w:left="263" w:hanging="270"/>
              <w:rPr>
                <w:szCs w:val="18"/>
              </w:rPr>
            </w:pPr>
            <w:r w:rsidRPr="00FB60D0">
              <w:rPr>
                <w:szCs w:val="18"/>
              </w:rPr>
              <w:t>Examine vendor documentation.</w:t>
            </w:r>
          </w:p>
        </w:tc>
        <w:tc>
          <w:tcPr>
            <w:tcW w:w="556" w:type="pct"/>
            <w:gridSpan w:val="2"/>
            <w:shd w:val="clear" w:color="auto" w:fill="auto"/>
          </w:tcPr>
          <w:p w14:paraId="433A9199"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13" w:type="pct"/>
            <w:gridSpan w:val="2"/>
            <w:shd w:val="clear" w:color="auto" w:fill="auto"/>
          </w:tcPr>
          <w:p w14:paraId="38F06091"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12" w:type="pct"/>
            <w:shd w:val="clear" w:color="auto" w:fill="auto"/>
          </w:tcPr>
          <w:p w14:paraId="624414A5"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82" w:type="pct"/>
            <w:shd w:val="clear" w:color="auto" w:fill="auto"/>
          </w:tcPr>
          <w:p w14:paraId="68D8DBF9"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E5318D" w:rsidRPr="00FB60D0" w14:paraId="67664772" w14:textId="77777777" w:rsidTr="00167671">
        <w:trPr>
          <w:cantSplit/>
        </w:trPr>
        <w:tc>
          <w:tcPr>
            <w:tcW w:w="366" w:type="pct"/>
            <w:vMerge w:val="restart"/>
            <w:tcBorders>
              <w:top w:val="single" w:sz="2" w:space="0" w:color="808080" w:themeColor="background1" w:themeShade="80"/>
              <w:right w:val="single" w:sz="2" w:space="0" w:color="808080" w:themeColor="background1" w:themeShade="80"/>
            </w:tcBorders>
          </w:tcPr>
          <w:p w14:paraId="44CE4C99" w14:textId="77777777" w:rsidR="00E5318D" w:rsidRPr="00FB60D0" w:rsidRDefault="00E5318D" w:rsidP="00065D88">
            <w:pPr>
              <w:pStyle w:val="TableText"/>
              <w:rPr>
                <w:b/>
                <w:bCs/>
                <w:szCs w:val="18"/>
              </w:rPr>
            </w:pPr>
            <w:r w:rsidRPr="00FB60D0">
              <w:rPr>
                <w:b/>
                <w:bCs/>
                <w:szCs w:val="18"/>
              </w:rPr>
              <w:lastRenderedPageBreak/>
              <w:t>11.5.2</w:t>
            </w: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95D5064" w14:textId="77777777" w:rsidR="00E5318D" w:rsidRPr="00FB60D0" w:rsidRDefault="00E5318D" w:rsidP="00065D88">
            <w:pPr>
              <w:pStyle w:val="TableTextBullet"/>
              <w:numPr>
                <w:ilvl w:val="0"/>
                <w:numId w:val="0"/>
              </w:numPr>
              <w:rPr>
                <w:rFonts w:cs="Arial"/>
                <w:szCs w:val="18"/>
              </w:rPr>
            </w:pPr>
            <w:r w:rsidRPr="00FB60D0">
              <w:rPr>
                <w:szCs w:val="18"/>
              </w:rPr>
              <w:t>A change-detection mechanism (for example, file integrity monitoring tools) is deployed as follows:</w:t>
            </w:r>
          </w:p>
          <w:p w14:paraId="4BE1D8C1" w14:textId="77777777" w:rsidR="00E5318D" w:rsidRPr="00FB60D0" w:rsidRDefault="00E5318D" w:rsidP="00065D88">
            <w:pPr>
              <w:pStyle w:val="TableListBullet"/>
              <w:rPr>
                <w:szCs w:val="18"/>
              </w:rPr>
            </w:pPr>
            <w:r w:rsidRPr="00FB60D0">
              <w:rPr>
                <w:szCs w:val="18"/>
              </w:rPr>
              <w:t>To alert personnel to unauthorized modification (including changes, additions, and deletions) of critical files.</w:t>
            </w:r>
          </w:p>
          <w:p w14:paraId="32454872" w14:textId="77777777" w:rsidR="00E5318D" w:rsidRPr="00FB60D0" w:rsidRDefault="00E5318D" w:rsidP="00065D88">
            <w:pPr>
              <w:pStyle w:val="TableListBullet"/>
              <w:rPr>
                <w:szCs w:val="18"/>
              </w:rPr>
            </w:pPr>
            <w:r w:rsidRPr="00FB60D0">
              <w:rPr>
                <w:szCs w:val="18"/>
              </w:rPr>
              <w:t>To perform critical file comparisons at least once weekly.</w:t>
            </w:r>
          </w:p>
        </w:tc>
        <w:tc>
          <w:tcPr>
            <w:tcW w:w="1276"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26F8F935" w14:textId="77777777" w:rsidR="00E5318D" w:rsidRPr="00FB60D0" w:rsidRDefault="00E5318D" w:rsidP="00065D88">
            <w:pPr>
              <w:pStyle w:val="TableListBullet"/>
              <w:ind w:left="263" w:hanging="270"/>
              <w:rPr>
                <w:szCs w:val="18"/>
              </w:rPr>
            </w:pPr>
            <w:r w:rsidRPr="00FB60D0">
              <w:rPr>
                <w:szCs w:val="18"/>
              </w:rPr>
              <w:t>Examine system settings for the change-detection mechanism.</w:t>
            </w:r>
          </w:p>
          <w:p w14:paraId="387D3E25" w14:textId="77777777" w:rsidR="00E5318D" w:rsidRPr="00FB60D0" w:rsidRDefault="00E5318D" w:rsidP="00065D88">
            <w:pPr>
              <w:pStyle w:val="TableListBullet"/>
              <w:ind w:left="263" w:hanging="270"/>
              <w:rPr>
                <w:szCs w:val="18"/>
              </w:rPr>
            </w:pPr>
            <w:r w:rsidRPr="00FB60D0">
              <w:rPr>
                <w:szCs w:val="18"/>
              </w:rPr>
              <w:t>Examine monitored files.</w:t>
            </w:r>
          </w:p>
          <w:p w14:paraId="37C5EDC1" w14:textId="77777777" w:rsidR="00E5318D" w:rsidRPr="00FB60D0" w:rsidRDefault="00E5318D" w:rsidP="00065D88">
            <w:pPr>
              <w:pStyle w:val="TableListBullet"/>
              <w:ind w:left="263" w:hanging="270"/>
              <w:rPr>
                <w:szCs w:val="18"/>
              </w:rPr>
            </w:pPr>
            <w:r w:rsidRPr="00FB60D0">
              <w:rPr>
                <w:szCs w:val="18"/>
              </w:rPr>
              <w:t>Examine results from monitoring activities.</w:t>
            </w:r>
          </w:p>
        </w:tc>
        <w:tc>
          <w:tcPr>
            <w:tcW w:w="390" w:type="pct"/>
            <w:vMerge w:val="restart"/>
            <w:shd w:val="clear" w:color="auto" w:fill="auto"/>
          </w:tcPr>
          <w:p w14:paraId="3F3ED690"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1" w:type="pct"/>
            <w:gridSpan w:val="2"/>
            <w:vMerge w:val="restart"/>
            <w:shd w:val="clear" w:color="auto" w:fill="auto"/>
          </w:tcPr>
          <w:p w14:paraId="68BA16CB"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401" w:type="pct"/>
            <w:gridSpan w:val="2"/>
            <w:vMerge w:val="restart"/>
            <w:shd w:val="clear" w:color="auto" w:fill="auto"/>
          </w:tcPr>
          <w:p w14:paraId="724F1FA7"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82" w:type="pct"/>
            <w:vMerge w:val="restart"/>
            <w:shd w:val="clear" w:color="auto" w:fill="auto"/>
          </w:tcPr>
          <w:p w14:paraId="607E4692" w14:textId="77777777" w:rsidR="00E5318D" w:rsidRPr="00FB60D0" w:rsidRDefault="00E5318D" w:rsidP="00065D88">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E5318D" w:rsidRPr="00FB60D0" w14:paraId="710F8F71" w14:textId="77777777" w:rsidTr="00167671">
        <w:trPr>
          <w:cantSplit/>
        </w:trPr>
        <w:tc>
          <w:tcPr>
            <w:tcW w:w="366" w:type="pct"/>
            <w:vMerge/>
            <w:tcBorders>
              <w:right w:val="single" w:sz="2" w:space="0" w:color="808080" w:themeColor="background1" w:themeShade="80"/>
            </w:tcBorders>
          </w:tcPr>
          <w:p w14:paraId="59CFDCA5" w14:textId="77777777" w:rsidR="00E5318D" w:rsidRPr="00FB60D0" w:rsidRDefault="00E5318D" w:rsidP="00065D88">
            <w:pPr>
              <w:pStyle w:val="TableText"/>
              <w:rPr>
                <w:b/>
                <w:bCs/>
                <w:szCs w:val="18"/>
              </w:rPr>
            </w:pPr>
          </w:p>
        </w:tc>
        <w:tc>
          <w:tcPr>
            <w:tcW w:w="3071" w:type="pct"/>
            <w:gridSpan w:val="2"/>
            <w:tcBorders>
              <w:top w:val="single" w:sz="2" w:space="0" w:color="808080" w:themeColor="background1" w:themeShade="80"/>
              <w:left w:val="single" w:sz="2" w:space="0" w:color="808080" w:themeColor="background1" w:themeShade="80"/>
              <w:bottom w:val="nil"/>
            </w:tcBorders>
            <w:shd w:val="clear" w:color="auto" w:fill="DFE3E4"/>
          </w:tcPr>
          <w:p w14:paraId="165085ED" w14:textId="77777777" w:rsidR="00E5318D" w:rsidRPr="00FB60D0" w:rsidRDefault="00E5318D" w:rsidP="00065D88">
            <w:pPr>
              <w:pStyle w:val="AppNotes"/>
              <w:rPr>
                <w:szCs w:val="18"/>
              </w:rPr>
            </w:pPr>
            <w:r w:rsidRPr="00FB60D0">
              <w:rPr>
                <w:szCs w:val="18"/>
              </w:rPr>
              <w:t>Applicability Notes</w:t>
            </w:r>
          </w:p>
        </w:tc>
        <w:tc>
          <w:tcPr>
            <w:tcW w:w="390" w:type="pct"/>
            <w:vMerge/>
            <w:shd w:val="clear" w:color="auto" w:fill="auto"/>
          </w:tcPr>
          <w:p w14:paraId="2A2EA2BA" w14:textId="77777777" w:rsidR="00E5318D" w:rsidRPr="00FB60D0" w:rsidRDefault="00E5318D" w:rsidP="00065D88">
            <w:pPr>
              <w:spacing w:after="60"/>
              <w:jc w:val="center"/>
              <w:rPr>
                <w:rFonts w:cs="Arial"/>
                <w:sz w:val="18"/>
                <w:szCs w:val="18"/>
              </w:rPr>
            </w:pPr>
          </w:p>
        </w:tc>
        <w:tc>
          <w:tcPr>
            <w:tcW w:w="391" w:type="pct"/>
            <w:gridSpan w:val="2"/>
            <w:vMerge/>
            <w:shd w:val="clear" w:color="auto" w:fill="auto"/>
          </w:tcPr>
          <w:p w14:paraId="5A2573F0" w14:textId="77777777" w:rsidR="00E5318D" w:rsidRPr="00FB60D0" w:rsidRDefault="00E5318D" w:rsidP="00065D88">
            <w:pPr>
              <w:spacing w:after="60"/>
              <w:jc w:val="center"/>
              <w:rPr>
                <w:rFonts w:cs="Arial"/>
                <w:sz w:val="18"/>
                <w:szCs w:val="18"/>
              </w:rPr>
            </w:pPr>
          </w:p>
        </w:tc>
        <w:tc>
          <w:tcPr>
            <w:tcW w:w="401" w:type="pct"/>
            <w:gridSpan w:val="2"/>
            <w:vMerge/>
            <w:shd w:val="clear" w:color="auto" w:fill="auto"/>
          </w:tcPr>
          <w:p w14:paraId="77FB153C" w14:textId="77777777" w:rsidR="00E5318D" w:rsidRPr="00FB60D0" w:rsidRDefault="00E5318D" w:rsidP="00065D88">
            <w:pPr>
              <w:spacing w:after="60"/>
              <w:jc w:val="center"/>
              <w:rPr>
                <w:rFonts w:cs="Arial"/>
                <w:sz w:val="18"/>
                <w:szCs w:val="18"/>
              </w:rPr>
            </w:pPr>
          </w:p>
        </w:tc>
        <w:tc>
          <w:tcPr>
            <w:tcW w:w="382" w:type="pct"/>
            <w:vMerge/>
            <w:shd w:val="clear" w:color="auto" w:fill="auto"/>
          </w:tcPr>
          <w:p w14:paraId="766A8F7C" w14:textId="77777777" w:rsidR="00E5318D" w:rsidRPr="00FB60D0" w:rsidRDefault="00E5318D" w:rsidP="00065D88">
            <w:pPr>
              <w:spacing w:after="60"/>
              <w:jc w:val="center"/>
              <w:rPr>
                <w:rFonts w:cs="Arial"/>
                <w:sz w:val="18"/>
                <w:szCs w:val="18"/>
              </w:rPr>
            </w:pPr>
          </w:p>
        </w:tc>
      </w:tr>
      <w:tr w:rsidR="00E5318D" w:rsidRPr="00FB60D0" w14:paraId="7366513F" w14:textId="77777777" w:rsidTr="00167671">
        <w:trPr>
          <w:cantSplit/>
        </w:trPr>
        <w:tc>
          <w:tcPr>
            <w:tcW w:w="366" w:type="pct"/>
            <w:vMerge/>
            <w:tcBorders>
              <w:bottom w:val="single" w:sz="2" w:space="0" w:color="808080" w:themeColor="background1" w:themeShade="80"/>
              <w:right w:val="single" w:sz="2" w:space="0" w:color="808080" w:themeColor="background1" w:themeShade="80"/>
            </w:tcBorders>
          </w:tcPr>
          <w:p w14:paraId="7CFEC494" w14:textId="77777777" w:rsidR="00E5318D" w:rsidRPr="00FB60D0" w:rsidRDefault="00E5318D" w:rsidP="00065D88">
            <w:pPr>
              <w:pStyle w:val="TableText"/>
              <w:rPr>
                <w:b/>
                <w:bCs/>
                <w:szCs w:val="18"/>
              </w:rPr>
            </w:pPr>
          </w:p>
        </w:tc>
        <w:tc>
          <w:tcPr>
            <w:tcW w:w="3071" w:type="pct"/>
            <w:gridSpan w:val="2"/>
            <w:tcBorders>
              <w:top w:val="nil"/>
              <w:left w:val="single" w:sz="2" w:space="0" w:color="808080" w:themeColor="background1" w:themeShade="80"/>
              <w:bottom w:val="single" w:sz="2" w:space="0" w:color="808080" w:themeColor="background1" w:themeShade="80"/>
            </w:tcBorders>
          </w:tcPr>
          <w:p w14:paraId="54C85C92" w14:textId="77777777" w:rsidR="00E5318D" w:rsidRPr="00FB60D0" w:rsidRDefault="00E5318D" w:rsidP="00065D88">
            <w:pPr>
              <w:pStyle w:val="TableListBullet"/>
              <w:numPr>
                <w:ilvl w:val="0"/>
                <w:numId w:val="0"/>
              </w:numPr>
              <w:ind w:left="-7"/>
              <w:rPr>
                <w:szCs w:val="18"/>
              </w:rPr>
            </w:pPr>
            <w:r w:rsidRPr="00FB60D0">
              <w:rPr>
                <w:iCs/>
                <w:szCs w:val="18"/>
              </w:rPr>
              <w:t xml:space="preserve">For change-detection purposes, critical files are usually those that do not regularly change, </w:t>
            </w:r>
            <w:r w:rsidRPr="00273D5B">
              <w:rPr>
                <w:iCs/>
                <w:szCs w:val="18"/>
              </w:rPr>
              <w:t xml:space="preserve">but the modification of which could indicate a system compromise or risk of compromise. Change-detection mechanisms such as file integrity monitoring products usually come pre-configured with critical files for the related operating system. Other critical files, such as those for custom </w:t>
            </w:r>
            <w:r w:rsidRPr="00273D5B">
              <w:rPr>
                <w:rStyle w:val="GlossaryCharacter"/>
                <w:iCs/>
                <w:color w:val="auto"/>
                <w:szCs w:val="18"/>
              </w:rPr>
              <w:t>applications</w:t>
            </w:r>
            <w:r w:rsidRPr="00273D5B">
              <w:rPr>
                <w:iCs/>
                <w:szCs w:val="18"/>
              </w:rPr>
              <w:t>, must be evaluated and defined by the entity (that is, the merchant or service provider).</w:t>
            </w:r>
          </w:p>
        </w:tc>
        <w:tc>
          <w:tcPr>
            <w:tcW w:w="390" w:type="pct"/>
            <w:vMerge/>
            <w:shd w:val="clear" w:color="auto" w:fill="auto"/>
          </w:tcPr>
          <w:p w14:paraId="25944227" w14:textId="77777777" w:rsidR="00E5318D" w:rsidRPr="00FB60D0" w:rsidRDefault="00E5318D" w:rsidP="00065D88">
            <w:pPr>
              <w:spacing w:after="60"/>
              <w:jc w:val="center"/>
              <w:rPr>
                <w:rFonts w:cs="Arial"/>
                <w:sz w:val="18"/>
                <w:szCs w:val="18"/>
              </w:rPr>
            </w:pPr>
          </w:p>
        </w:tc>
        <w:tc>
          <w:tcPr>
            <w:tcW w:w="391" w:type="pct"/>
            <w:gridSpan w:val="2"/>
            <w:vMerge/>
            <w:shd w:val="clear" w:color="auto" w:fill="auto"/>
          </w:tcPr>
          <w:p w14:paraId="43BAA856" w14:textId="77777777" w:rsidR="00E5318D" w:rsidRPr="00FB60D0" w:rsidRDefault="00E5318D" w:rsidP="00065D88">
            <w:pPr>
              <w:spacing w:after="60"/>
              <w:jc w:val="center"/>
              <w:rPr>
                <w:rFonts w:cs="Arial"/>
                <w:sz w:val="18"/>
                <w:szCs w:val="18"/>
              </w:rPr>
            </w:pPr>
          </w:p>
        </w:tc>
        <w:tc>
          <w:tcPr>
            <w:tcW w:w="401" w:type="pct"/>
            <w:gridSpan w:val="2"/>
            <w:vMerge/>
            <w:shd w:val="clear" w:color="auto" w:fill="auto"/>
          </w:tcPr>
          <w:p w14:paraId="1866CFCE" w14:textId="77777777" w:rsidR="00E5318D" w:rsidRPr="00FB60D0" w:rsidRDefault="00E5318D" w:rsidP="00065D88">
            <w:pPr>
              <w:spacing w:after="60"/>
              <w:jc w:val="center"/>
              <w:rPr>
                <w:rFonts w:cs="Arial"/>
                <w:sz w:val="18"/>
                <w:szCs w:val="18"/>
              </w:rPr>
            </w:pPr>
          </w:p>
        </w:tc>
        <w:tc>
          <w:tcPr>
            <w:tcW w:w="382" w:type="pct"/>
            <w:vMerge/>
            <w:shd w:val="clear" w:color="auto" w:fill="auto"/>
          </w:tcPr>
          <w:p w14:paraId="3B3ECDB4" w14:textId="77777777" w:rsidR="00E5318D" w:rsidRPr="00FB60D0" w:rsidRDefault="00E5318D" w:rsidP="00065D88">
            <w:pPr>
              <w:spacing w:after="60"/>
              <w:jc w:val="center"/>
              <w:rPr>
                <w:rFonts w:cs="Arial"/>
                <w:sz w:val="18"/>
                <w:szCs w:val="18"/>
              </w:rPr>
            </w:pPr>
          </w:p>
        </w:tc>
      </w:tr>
      <w:tr w:rsidR="00611C97" w:rsidRPr="00FB60D0" w14:paraId="5AE0ACF2" w14:textId="77777777" w:rsidTr="00167671">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747DC71" w14:textId="77777777" w:rsidR="00611C97" w:rsidRPr="00FB60D0" w:rsidRDefault="00611C97" w:rsidP="000708D5">
            <w:pPr>
              <w:pStyle w:val="TableBody"/>
              <w:keepNext/>
              <w:spacing w:before="60"/>
              <w:rPr>
                <w:rFonts w:cs="Arial"/>
                <w:sz w:val="18"/>
                <w:szCs w:val="18"/>
              </w:rPr>
            </w:pPr>
            <w:r w:rsidRPr="00FB60D0">
              <w:rPr>
                <w:rStyle w:val="BoldCharacter"/>
                <w:rFonts w:cs="Arial"/>
                <w:sz w:val="18"/>
                <w:szCs w:val="18"/>
              </w:rPr>
              <w:lastRenderedPageBreak/>
              <w:t xml:space="preserve">11.6 </w:t>
            </w:r>
            <w:r w:rsidRPr="00FB60D0">
              <w:rPr>
                <w:rFonts w:cs="Arial"/>
                <w:sz w:val="18"/>
                <w:szCs w:val="18"/>
              </w:rPr>
              <w:t>Unauthorized changes on payment pages are detected and responded to</w:t>
            </w:r>
          </w:p>
        </w:tc>
      </w:tr>
      <w:tr w:rsidR="00611C97" w:rsidRPr="004978D6" w14:paraId="6A796B98" w14:textId="77777777" w:rsidTr="00167671">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E2E7E6"/>
            <w:tcMar>
              <w:top w:w="58" w:type="dxa"/>
              <w:left w:w="115" w:type="dxa"/>
              <w:bottom w:w="58" w:type="dxa"/>
              <w:right w:w="115" w:type="dxa"/>
            </w:tcMar>
          </w:tcPr>
          <w:p w14:paraId="1435AEA3" w14:textId="0CB224AC" w:rsidR="00611C97" w:rsidRPr="004978D6" w:rsidRDefault="00611C97" w:rsidP="000708D5">
            <w:pPr>
              <w:pStyle w:val="TableTextBullet"/>
              <w:keepNext/>
              <w:numPr>
                <w:ilvl w:val="0"/>
                <w:numId w:val="0"/>
              </w:numPr>
              <w:rPr>
                <w:rFonts w:cs="Arial"/>
                <w:i/>
                <w:iCs/>
                <w:szCs w:val="18"/>
              </w:rPr>
            </w:pPr>
            <w:r>
              <w:rPr>
                <w:b/>
                <w:bCs/>
                <w:i/>
                <w:iCs/>
              </w:rPr>
              <w:t xml:space="preserve">Note: </w:t>
            </w:r>
            <w:r w:rsidRPr="006F0FE2">
              <w:rPr>
                <w:i/>
                <w:iCs/>
              </w:rPr>
              <w:t xml:space="preserve">For SAQ A-EP, Requirement 11.6.1 applies to </w:t>
            </w:r>
            <w:r w:rsidR="00BC75D2">
              <w:rPr>
                <w:i/>
                <w:iCs/>
              </w:rPr>
              <w:t xml:space="preserve">merchant </w:t>
            </w:r>
            <w:r w:rsidRPr="006F0FE2">
              <w:rPr>
                <w:i/>
                <w:iCs/>
              </w:rPr>
              <w:t>web</w:t>
            </w:r>
            <w:r w:rsidR="00BC75D2">
              <w:rPr>
                <w:i/>
                <w:iCs/>
              </w:rPr>
              <w:t xml:space="preserve"> </w:t>
            </w:r>
            <w:r w:rsidRPr="006F0FE2">
              <w:rPr>
                <w:i/>
                <w:iCs/>
              </w:rPr>
              <w:t>servers that host the payment page(s) provided from the merchant’s website to the customer’s browser.</w:t>
            </w:r>
          </w:p>
        </w:tc>
      </w:tr>
      <w:tr w:rsidR="000708D5" w:rsidRPr="00FB60D0" w14:paraId="5F300426" w14:textId="77777777" w:rsidTr="00167671">
        <w:trPr>
          <w:cantSplit/>
        </w:trPr>
        <w:tc>
          <w:tcPr>
            <w:tcW w:w="366" w:type="pct"/>
            <w:vMerge w:val="restart"/>
            <w:tcBorders>
              <w:top w:val="single" w:sz="2" w:space="0" w:color="808080" w:themeColor="background1" w:themeShade="80"/>
              <w:bottom w:val="single" w:sz="2" w:space="0" w:color="FFFFFF" w:themeColor="background1"/>
              <w:right w:val="single" w:sz="2" w:space="0" w:color="808080" w:themeColor="background1" w:themeShade="80"/>
            </w:tcBorders>
          </w:tcPr>
          <w:p w14:paraId="4F2191E4" w14:textId="77777777" w:rsidR="000708D5" w:rsidRPr="00FB60D0" w:rsidRDefault="000708D5" w:rsidP="000708D5">
            <w:pPr>
              <w:pStyle w:val="TableText"/>
              <w:keepNext/>
              <w:rPr>
                <w:b/>
                <w:bCs/>
                <w:szCs w:val="18"/>
              </w:rPr>
            </w:pPr>
            <w:r w:rsidRPr="00FB60D0">
              <w:rPr>
                <w:b/>
                <w:bCs/>
                <w:szCs w:val="18"/>
              </w:rPr>
              <w:t>11.6.1</w:t>
            </w: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5E6B257" w14:textId="77777777" w:rsidR="000708D5" w:rsidRPr="00FB60D0" w:rsidRDefault="000708D5" w:rsidP="000708D5">
            <w:pPr>
              <w:pStyle w:val="TableText"/>
              <w:keepNext/>
              <w:rPr>
                <w:szCs w:val="18"/>
              </w:rPr>
            </w:pPr>
            <w:r w:rsidRPr="00FB60D0">
              <w:rPr>
                <w:szCs w:val="18"/>
              </w:rPr>
              <w:t>A change- and tamper-detection mechanism is deployed as follows:</w:t>
            </w:r>
          </w:p>
        </w:tc>
        <w:tc>
          <w:tcPr>
            <w:tcW w:w="2839" w:type="pct"/>
            <w:gridSpan w:val="7"/>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tcPr>
          <w:p w14:paraId="0E549DA2" w14:textId="77777777" w:rsidR="000708D5" w:rsidRPr="00FB60D0" w:rsidRDefault="000708D5" w:rsidP="000708D5">
            <w:pPr>
              <w:keepNext/>
              <w:spacing w:after="60"/>
              <w:rPr>
                <w:rFonts w:cs="Arial"/>
                <w:sz w:val="18"/>
                <w:szCs w:val="18"/>
              </w:rPr>
            </w:pPr>
          </w:p>
        </w:tc>
      </w:tr>
      <w:tr w:rsidR="00E5318D" w:rsidRPr="00FB60D0" w14:paraId="08053887" w14:textId="77777777" w:rsidTr="00167671">
        <w:trPr>
          <w:cantSplit/>
        </w:trPr>
        <w:tc>
          <w:tcPr>
            <w:tcW w:w="366" w:type="pct"/>
            <w:vMerge/>
            <w:tcBorders>
              <w:top w:val="single" w:sz="4" w:space="0" w:color="808080"/>
              <w:bottom w:val="single" w:sz="2" w:space="0" w:color="FFFFFF" w:themeColor="background1"/>
              <w:right w:val="single" w:sz="2" w:space="0" w:color="808080" w:themeColor="background1" w:themeShade="80"/>
            </w:tcBorders>
          </w:tcPr>
          <w:p w14:paraId="501C1DC4" w14:textId="77777777" w:rsidR="00E5318D" w:rsidRPr="00FB60D0" w:rsidRDefault="00E5318D" w:rsidP="000708D5">
            <w:pPr>
              <w:pStyle w:val="TableText"/>
              <w:keepNext/>
              <w:jc w:val="right"/>
              <w:rPr>
                <w:szCs w:val="18"/>
              </w:rPr>
            </w:pP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1AEBA9F" w14:textId="4779EA18" w:rsidR="00E5318D" w:rsidRPr="00FB60D0" w:rsidRDefault="00E5318D" w:rsidP="000708D5">
            <w:pPr>
              <w:pStyle w:val="TableListBullet"/>
              <w:keepNext/>
              <w:rPr>
                <w:szCs w:val="18"/>
              </w:rPr>
            </w:pPr>
            <w:r w:rsidRPr="00FB60D0">
              <w:rPr>
                <w:szCs w:val="18"/>
              </w:rPr>
              <w:t xml:space="preserve">To alert personnel to unauthorized modification (including indicators of compromise, changes, additions, and deletions) to the </w:t>
            </w:r>
            <w:r w:rsidR="0071220A">
              <w:rPr>
                <w:szCs w:val="18"/>
              </w:rPr>
              <w:t xml:space="preserve">security-impacting </w:t>
            </w:r>
            <w:r w:rsidRPr="00FB60D0">
              <w:rPr>
                <w:szCs w:val="18"/>
              </w:rPr>
              <w:t xml:space="preserve">HTTP headers and the </w:t>
            </w:r>
            <w:r w:rsidR="00E14994">
              <w:rPr>
                <w:szCs w:val="18"/>
              </w:rPr>
              <w:t xml:space="preserve">script </w:t>
            </w:r>
            <w:r w:rsidRPr="00FB60D0">
              <w:rPr>
                <w:szCs w:val="18"/>
              </w:rPr>
              <w:t>contents of payment pages as received by the consumer browser.</w:t>
            </w:r>
          </w:p>
        </w:tc>
        <w:tc>
          <w:tcPr>
            <w:tcW w:w="1276" w:type="pct"/>
            <w:vMerge w:val="restart"/>
            <w:tcBorders>
              <w:top w:val="single" w:sz="2" w:space="0" w:color="808080" w:themeColor="background1" w:themeShade="80"/>
              <w:left w:val="single" w:sz="2" w:space="0" w:color="808080" w:themeColor="background1" w:themeShade="80"/>
            </w:tcBorders>
          </w:tcPr>
          <w:p w14:paraId="073A5E7A" w14:textId="77777777" w:rsidR="00E5318D" w:rsidRPr="00FB60D0" w:rsidRDefault="00E5318D" w:rsidP="000708D5">
            <w:pPr>
              <w:pStyle w:val="TableListBullet"/>
              <w:keepNext/>
              <w:rPr>
                <w:szCs w:val="18"/>
              </w:rPr>
            </w:pPr>
            <w:r w:rsidRPr="00FB60D0">
              <w:rPr>
                <w:szCs w:val="18"/>
              </w:rPr>
              <w:t>Examine system settings and mechanism configuration settings.</w:t>
            </w:r>
          </w:p>
          <w:p w14:paraId="65471355" w14:textId="77777777" w:rsidR="00E5318D" w:rsidRPr="00FB60D0" w:rsidRDefault="00E5318D" w:rsidP="000708D5">
            <w:pPr>
              <w:pStyle w:val="TableListBullet"/>
              <w:keepNext/>
              <w:rPr>
                <w:szCs w:val="18"/>
              </w:rPr>
            </w:pPr>
            <w:r w:rsidRPr="00FB60D0">
              <w:rPr>
                <w:szCs w:val="18"/>
              </w:rPr>
              <w:t>Examine monitored payment pages.</w:t>
            </w:r>
          </w:p>
          <w:p w14:paraId="72BD99BD" w14:textId="77777777" w:rsidR="00E5318D" w:rsidRPr="00FB60D0" w:rsidRDefault="00E5318D" w:rsidP="000708D5">
            <w:pPr>
              <w:pStyle w:val="TableListBullet"/>
              <w:keepNext/>
              <w:rPr>
                <w:szCs w:val="18"/>
              </w:rPr>
            </w:pPr>
            <w:r w:rsidRPr="00FB60D0">
              <w:rPr>
                <w:szCs w:val="18"/>
              </w:rPr>
              <w:t>Examine results from monitoring activities.</w:t>
            </w:r>
          </w:p>
          <w:p w14:paraId="6EBFDD25" w14:textId="77777777" w:rsidR="00E5318D" w:rsidRPr="00FB60D0" w:rsidRDefault="00E5318D" w:rsidP="000708D5">
            <w:pPr>
              <w:pStyle w:val="TableListBullet"/>
              <w:keepNext/>
              <w:rPr>
                <w:szCs w:val="18"/>
              </w:rPr>
            </w:pPr>
            <w:r w:rsidRPr="00FB60D0">
              <w:rPr>
                <w:szCs w:val="18"/>
              </w:rPr>
              <w:t>Examine the mechanism configuration settings.</w:t>
            </w:r>
          </w:p>
          <w:p w14:paraId="5193CD73" w14:textId="77777777" w:rsidR="00E5318D" w:rsidRPr="00FB60D0" w:rsidRDefault="00E5318D" w:rsidP="000708D5">
            <w:pPr>
              <w:pStyle w:val="TableListBullet"/>
              <w:keepNext/>
              <w:rPr>
                <w:szCs w:val="18"/>
              </w:rPr>
            </w:pPr>
            <w:r w:rsidRPr="00FB60D0">
              <w:rPr>
                <w:szCs w:val="18"/>
              </w:rPr>
              <w:t>Examine configuration settings.</w:t>
            </w:r>
          </w:p>
          <w:p w14:paraId="2E3D9C1B" w14:textId="77777777" w:rsidR="00E5318D" w:rsidRPr="00FB60D0" w:rsidRDefault="00E5318D" w:rsidP="000708D5">
            <w:pPr>
              <w:pStyle w:val="TableListBullet"/>
              <w:keepNext/>
              <w:rPr>
                <w:szCs w:val="18"/>
              </w:rPr>
            </w:pPr>
            <w:r w:rsidRPr="00FB60D0">
              <w:rPr>
                <w:szCs w:val="18"/>
              </w:rPr>
              <w:t>Interview responsible personnel.</w:t>
            </w:r>
          </w:p>
          <w:p w14:paraId="0C9A7DCC" w14:textId="77777777" w:rsidR="00E5318D" w:rsidRPr="00FB60D0" w:rsidRDefault="00E5318D" w:rsidP="000708D5">
            <w:pPr>
              <w:pStyle w:val="TableListBullet"/>
              <w:keepNext/>
              <w:rPr>
                <w:szCs w:val="18"/>
              </w:rPr>
            </w:pPr>
            <w:r w:rsidRPr="00FB60D0">
              <w:rPr>
                <w:szCs w:val="18"/>
              </w:rPr>
              <w:t>If applicable, examine the targeted risk analysis.</w:t>
            </w:r>
          </w:p>
        </w:tc>
        <w:tc>
          <w:tcPr>
            <w:tcW w:w="390" w:type="pct"/>
            <w:shd w:val="clear" w:color="auto" w:fill="auto"/>
          </w:tcPr>
          <w:p w14:paraId="1DD8A140" w14:textId="77777777" w:rsidR="00E5318D" w:rsidRPr="00FB60D0" w:rsidRDefault="00E5318D" w:rsidP="000708D5">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1" w:type="pct"/>
            <w:gridSpan w:val="2"/>
            <w:shd w:val="clear" w:color="auto" w:fill="auto"/>
          </w:tcPr>
          <w:p w14:paraId="1AAED930" w14:textId="77777777" w:rsidR="00E5318D" w:rsidRPr="00FB60D0" w:rsidRDefault="00E5318D" w:rsidP="000708D5">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401" w:type="pct"/>
            <w:gridSpan w:val="2"/>
            <w:shd w:val="clear" w:color="auto" w:fill="auto"/>
          </w:tcPr>
          <w:p w14:paraId="56601070" w14:textId="77777777" w:rsidR="00E5318D" w:rsidRPr="00FB60D0" w:rsidRDefault="00E5318D" w:rsidP="000708D5">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82" w:type="pct"/>
            <w:shd w:val="clear" w:color="auto" w:fill="auto"/>
          </w:tcPr>
          <w:p w14:paraId="3E63717A" w14:textId="77777777" w:rsidR="00E5318D" w:rsidRPr="00FB60D0" w:rsidRDefault="00E5318D" w:rsidP="000708D5">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E5318D" w:rsidRPr="00FB60D0" w14:paraId="357F6AFE" w14:textId="77777777" w:rsidTr="00167671">
        <w:trPr>
          <w:cantSplit/>
        </w:trPr>
        <w:tc>
          <w:tcPr>
            <w:tcW w:w="366" w:type="pct"/>
            <w:vMerge/>
            <w:tcBorders>
              <w:top w:val="single" w:sz="4" w:space="0" w:color="808080"/>
              <w:bottom w:val="single" w:sz="2" w:space="0" w:color="FFFFFF" w:themeColor="background1"/>
              <w:right w:val="single" w:sz="2" w:space="0" w:color="808080" w:themeColor="background1" w:themeShade="80"/>
            </w:tcBorders>
          </w:tcPr>
          <w:p w14:paraId="4B565966" w14:textId="77777777" w:rsidR="00E5318D" w:rsidRPr="00FB60D0" w:rsidRDefault="00E5318D" w:rsidP="000708D5">
            <w:pPr>
              <w:pStyle w:val="TableText"/>
              <w:keepNext/>
              <w:jc w:val="right"/>
              <w:rPr>
                <w:szCs w:val="18"/>
              </w:rPr>
            </w:pPr>
          </w:p>
        </w:tc>
        <w:tc>
          <w:tcPr>
            <w:tcW w:w="179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AB08D66" w14:textId="42D87199" w:rsidR="00E5318D" w:rsidRPr="00FB60D0" w:rsidRDefault="00E5318D" w:rsidP="000708D5">
            <w:pPr>
              <w:pStyle w:val="TableListBullet"/>
              <w:keepNext/>
              <w:rPr>
                <w:szCs w:val="18"/>
              </w:rPr>
            </w:pPr>
            <w:r w:rsidRPr="00FB60D0">
              <w:rPr>
                <w:szCs w:val="18"/>
              </w:rPr>
              <w:t>The mechanism is configured to evaluate the received HTTP header</w:t>
            </w:r>
            <w:r w:rsidR="00E14994">
              <w:rPr>
                <w:szCs w:val="18"/>
              </w:rPr>
              <w:t>s</w:t>
            </w:r>
            <w:r w:rsidRPr="00FB60D0">
              <w:rPr>
                <w:szCs w:val="18"/>
              </w:rPr>
              <w:t xml:space="preserve"> and payment page</w:t>
            </w:r>
            <w:r w:rsidR="00E14994">
              <w:rPr>
                <w:szCs w:val="18"/>
              </w:rPr>
              <w:t>s</w:t>
            </w:r>
            <w:r w:rsidRPr="00FB60D0">
              <w:rPr>
                <w:szCs w:val="18"/>
              </w:rPr>
              <w:t xml:space="preserve">. </w:t>
            </w:r>
          </w:p>
        </w:tc>
        <w:tc>
          <w:tcPr>
            <w:tcW w:w="1276" w:type="pct"/>
            <w:vMerge/>
            <w:tcBorders>
              <w:left w:val="single" w:sz="2" w:space="0" w:color="808080" w:themeColor="background1" w:themeShade="80"/>
            </w:tcBorders>
          </w:tcPr>
          <w:p w14:paraId="722D58BE" w14:textId="77777777" w:rsidR="00E5318D" w:rsidRPr="00FB60D0" w:rsidRDefault="00E5318D" w:rsidP="000708D5">
            <w:pPr>
              <w:pStyle w:val="TableTextBullet"/>
              <w:keepNext/>
              <w:ind w:left="200" w:hanging="200"/>
              <w:rPr>
                <w:rFonts w:cs="Arial"/>
                <w:szCs w:val="18"/>
              </w:rPr>
            </w:pPr>
          </w:p>
        </w:tc>
        <w:tc>
          <w:tcPr>
            <w:tcW w:w="390" w:type="pct"/>
            <w:shd w:val="clear" w:color="auto" w:fill="auto"/>
          </w:tcPr>
          <w:p w14:paraId="50B2774B" w14:textId="77777777" w:rsidR="00E5318D" w:rsidRPr="00FB60D0" w:rsidRDefault="00E5318D" w:rsidP="000708D5">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1" w:type="pct"/>
            <w:gridSpan w:val="2"/>
            <w:shd w:val="clear" w:color="auto" w:fill="auto"/>
          </w:tcPr>
          <w:p w14:paraId="69976544" w14:textId="77777777" w:rsidR="00E5318D" w:rsidRPr="00FB60D0" w:rsidRDefault="00E5318D" w:rsidP="000708D5">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401" w:type="pct"/>
            <w:gridSpan w:val="2"/>
            <w:shd w:val="clear" w:color="auto" w:fill="auto"/>
          </w:tcPr>
          <w:p w14:paraId="68122228" w14:textId="77777777" w:rsidR="00E5318D" w:rsidRPr="00FB60D0" w:rsidRDefault="00E5318D" w:rsidP="000708D5">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82" w:type="pct"/>
            <w:shd w:val="clear" w:color="auto" w:fill="auto"/>
          </w:tcPr>
          <w:p w14:paraId="1AB53A04" w14:textId="77777777" w:rsidR="00E5318D" w:rsidRPr="00FB60D0" w:rsidRDefault="00E5318D" w:rsidP="000708D5">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E5318D" w:rsidRPr="00FB60D0" w14:paraId="019E27D0" w14:textId="77777777" w:rsidTr="00167671">
        <w:trPr>
          <w:cantSplit/>
          <w:trHeight w:val="575"/>
        </w:trPr>
        <w:tc>
          <w:tcPr>
            <w:tcW w:w="366" w:type="pct"/>
            <w:vMerge/>
            <w:tcBorders>
              <w:top w:val="single" w:sz="4" w:space="0" w:color="808080"/>
              <w:bottom w:val="single" w:sz="2" w:space="0" w:color="FFFFFF" w:themeColor="background1"/>
              <w:right w:val="single" w:sz="2" w:space="0" w:color="808080" w:themeColor="background1" w:themeShade="80"/>
            </w:tcBorders>
          </w:tcPr>
          <w:p w14:paraId="74386D4F" w14:textId="77777777" w:rsidR="00E5318D" w:rsidRPr="00FB60D0" w:rsidRDefault="00E5318D" w:rsidP="000708D5">
            <w:pPr>
              <w:pStyle w:val="TableText"/>
              <w:keepNext/>
              <w:jc w:val="right"/>
              <w:rPr>
                <w:szCs w:val="18"/>
              </w:rPr>
            </w:pPr>
          </w:p>
        </w:tc>
        <w:tc>
          <w:tcPr>
            <w:tcW w:w="1795"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5CFC770B" w14:textId="77777777" w:rsidR="00E5318D" w:rsidRPr="00FB60D0" w:rsidRDefault="00E5318D" w:rsidP="000708D5">
            <w:pPr>
              <w:pStyle w:val="TableListBullet"/>
              <w:keepNext/>
              <w:ind w:left="263" w:hanging="270"/>
              <w:rPr>
                <w:szCs w:val="18"/>
              </w:rPr>
            </w:pPr>
            <w:r w:rsidRPr="00FB60D0">
              <w:rPr>
                <w:szCs w:val="18"/>
              </w:rPr>
              <w:t>The mechanism functions are performed as follows:</w:t>
            </w:r>
          </w:p>
          <w:p w14:paraId="5C6FC327" w14:textId="5348DF96" w:rsidR="00E5318D" w:rsidRPr="00FB60D0" w:rsidRDefault="00E5318D" w:rsidP="000708D5">
            <w:pPr>
              <w:pStyle w:val="TableListBullet2"/>
              <w:keepNext/>
              <w:framePr w:wrap="around"/>
              <w:rPr>
                <w:szCs w:val="18"/>
              </w:rPr>
            </w:pPr>
            <w:r w:rsidRPr="00FB60D0">
              <w:rPr>
                <w:szCs w:val="18"/>
              </w:rPr>
              <w:t xml:space="preserve">At least once </w:t>
            </w:r>
            <w:r w:rsidR="00E14994">
              <w:rPr>
                <w:szCs w:val="18"/>
              </w:rPr>
              <w:t>weekly</w:t>
            </w:r>
            <w:r w:rsidRPr="00FB60D0">
              <w:rPr>
                <w:szCs w:val="18"/>
              </w:rPr>
              <w:t xml:space="preserve"> </w:t>
            </w:r>
          </w:p>
          <w:p w14:paraId="469E870F" w14:textId="77777777" w:rsidR="00E5318D" w:rsidRPr="00FB60D0" w:rsidRDefault="00E5318D" w:rsidP="000708D5">
            <w:pPr>
              <w:pStyle w:val="TableListBullet"/>
              <w:keepNext/>
              <w:numPr>
                <w:ilvl w:val="0"/>
                <w:numId w:val="0"/>
              </w:numPr>
              <w:ind w:left="600"/>
              <w:rPr>
                <w:szCs w:val="18"/>
                <w:lang w:val="en-US"/>
              </w:rPr>
            </w:pPr>
            <w:r w:rsidRPr="00FB60D0">
              <w:rPr>
                <w:b/>
                <w:bCs/>
                <w:szCs w:val="18"/>
                <w:lang w:val="en-US"/>
              </w:rPr>
              <w:t>OR</w:t>
            </w:r>
          </w:p>
          <w:p w14:paraId="4AB026C3" w14:textId="77777777" w:rsidR="00E5318D" w:rsidRPr="00FB60D0" w:rsidRDefault="00E5318D" w:rsidP="000708D5">
            <w:pPr>
              <w:pStyle w:val="TableListBullet2"/>
              <w:keepNext/>
              <w:framePr w:wrap="auto"/>
              <w:rPr>
                <w:szCs w:val="18"/>
              </w:rPr>
            </w:pPr>
            <w:r w:rsidRPr="00FB60D0">
              <w:rPr>
                <w:szCs w:val="18"/>
              </w:rPr>
              <w:t>Periodically (at the frequency defined in the entity’s targeted risk analysis, which is performed according to all elements specified in Requirement 12.3.1).</w:t>
            </w:r>
          </w:p>
        </w:tc>
        <w:tc>
          <w:tcPr>
            <w:tcW w:w="1276" w:type="pct"/>
            <w:vMerge/>
            <w:tcBorders>
              <w:left w:val="single" w:sz="2" w:space="0" w:color="808080" w:themeColor="background1" w:themeShade="80"/>
            </w:tcBorders>
          </w:tcPr>
          <w:p w14:paraId="62CBD849" w14:textId="77777777" w:rsidR="00E5318D" w:rsidRPr="00FB60D0" w:rsidRDefault="00E5318D" w:rsidP="000708D5">
            <w:pPr>
              <w:pStyle w:val="TableTextBullet"/>
              <w:keepNext/>
              <w:ind w:left="200" w:hanging="200"/>
              <w:rPr>
                <w:rFonts w:cs="Arial"/>
                <w:szCs w:val="18"/>
              </w:rPr>
            </w:pPr>
          </w:p>
        </w:tc>
        <w:tc>
          <w:tcPr>
            <w:tcW w:w="390" w:type="pct"/>
            <w:shd w:val="clear" w:color="auto" w:fill="auto"/>
          </w:tcPr>
          <w:p w14:paraId="4135535E" w14:textId="77777777" w:rsidR="00E5318D" w:rsidRPr="00FB60D0" w:rsidRDefault="00E5318D" w:rsidP="000708D5">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91" w:type="pct"/>
            <w:gridSpan w:val="2"/>
            <w:shd w:val="clear" w:color="auto" w:fill="auto"/>
          </w:tcPr>
          <w:p w14:paraId="35CC17BD" w14:textId="77777777" w:rsidR="00E5318D" w:rsidRPr="00FB60D0" w:rsidRDefault="00E5318D" w:rsidP="000708D5">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401" w:type="pct"/>
            <w:gridSpan w:val="2"/>
            <w:shd w:val="clear" w:color="auto" w:fill="auto"/>
          </w:tcPr>
          <w:p w14:paraId="268E856D" w14:textId="77777777" w:rsidR="00E5318D" w:rsidRPr="00FB60D0" w:rsidRDefault="00E5318D" w:rsidP="000708D5">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82" w:type="pct"/>
            <w:shd w:val="clear" w:color="auto" w:fill="auto"/>
          </w:tcPr>
          <w:p w14:paraId="44A178A5" w14:textId="77777777" w:rsidR="00E5318D" w:rsidRPr="00FB60D0" w:rsidRDefault="00E5318D" w:rsidP="000708D5">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7D20D5" w:rsidRPr="00FB60D0" w14:paraId="4F691BFD" w14:textId="77777777" w:rsidTr="00167671">
        <w:trPr>
          <w:cantSplit/>
          <w:trHeight w:val="194"/>
        </w:trPr>
        <w:tc>
          <w:tcPr>
            <w:tcW w:w="366" w:type="pct"/>
            <w:vMerge/>
            <w:tcBorders>
              <w:right w:val="single" w:sz="2" w:space="0" w:color="808080" w:themeColor="background1" w:themeShade="80"/>
            </w:tcBorders>
          </w:tcPr>
          <w:p w14:paraId="0C01499A" w14:textId="3A9AF928" w:rsidR="007D20D5" w:rsidRPr="00B21363" w:rsidRDefault="007D20D5" w:rsidP="000708D5">
            <w:pPr>
              <w:pStyle w:val="TableText"/>
              <w:keepNext/>
              <w:rPr>
                <w:i/>
                <w:iCs w:val="0"/>
                <w:szCs w:val="18"/>
              </w:rPr>
            </w:pPr>
          </w:p>
        </w:tc>
        <w:tc>
          <w:tcPr>
            <w:tcW w:w="3071" w:type="pct"/>
            <w:gridSpan w:val="2"/>
            <w:tcBorders>
              <w:top w:val="single" w:sz="2" w:space="0" w:color="808080" w:themeColor="background1" w:themeShade="80"/>
              <w:left w:val="single" w:sz="2" w:space="0" w:color="808080" w:themeColor="background1" w:themeShade="80"/>
              <w:bottom w:val="nil"/>
            </w:tcBorders>
            <w:shd w:val="clear" w:color="auto" w:fill="DFE3E4"/>
          </w:tcPr>
          <w:p w14:paraId="28715A96" w14:textId="28B7A5BC" w:rsidR="007D20D5" w:rsidRPr="00FB60D0" w:rsidRDefault="007D20D5" w:rsidP="000708D5">
            <w:pPr>
              <w:pStyle w:val="AppNotes"/>
              <w:rPr>
                <w:szCs w:val="18"/>
              </w:rPr>
            </w:pPr>
            <w:r w:rsidRPr="00FB60D0">
              <w:rPr>
                <w:szCs w:val="18"/>
              </w:rPr>
              <w:t>Applicability Notes</w:t>
            </w:r>
          </w:p>
        </w:tc>
        <w:tc>
          <w:tcPr>
            <w:tcW w:w="1563" w:type="pct"/>
            <w:gridSpan w:val="6"/>
            <w:vMerge w:val="restart"/>
            <w:shd w:val="clear" w:color="auto" w:fill="auto"/>
          </w:tcPr>
          <w:p w14:paraId="53466A4E" w14:textId="77777777" w:rsidR="007D20D5" w:rsidRPr="00FB60D0" w:rsidRDefault="007D20D5" w:rsidP="000708D5">
            <w:pPr>
              <w:keepNext/>
              <w:spacing w:after="60"/>
              <w:rPr>
                <w:rFonts w:cs="Arial"/>
                <w:sz w:val="18"/>
                <w:szCs w:val="18"/>
              </w:rPr>
            </w:pPr>
          </w:p>
        </w:tc>
      </w:tr>
      <w:tr w:rsidR="007D20D5" w:rsidRPr="00FB60D0" w14:paraId="766A6220" w14:textId="77777777" w:rsidTr="00167671">
        <w:trPr>
          <w:cantSplit/>
        </w:trPr>
        <w:tc>
          <w:tcPr>
            <w:tcW w:w="366" w:type="pct"/>
            <w:vMerge/>
            <w:tcBorders>
              <w:right w:val="single" w:sz="2" w:space="0" w:color="808080" w:themeColor="background1" w:themeShade="80"/>
            </w:tcBorders>
          </w:tcPr>
          <w:p w14:paraId="24D2F3EA" w14:textId="77777777" w:rsidR="007D20D5" w:rsidRPr="00FB60D0" w:rsidRDefault="007D20D5" w:rsidP="00065D88">
            <w:pPr>
              <w:pStyle w:val="TableText"/>
              <w:rPr>
                <w:szCs w:val="18"/>
              </w:rPr>
            </w:pPr>
          </w:p>
        </w:tc>
        <w:tc>
          <w:tcPr>
            <w:tcW w:w="3071" w:type="pct"/>
            <w:gridSpan w:val="2"/>
            <w:tcBorders>
              <w:top w:val="nil"/>
              <w:left w:val="single" w:sz="2" w:space="0" w:color="808080" w:themeColor="background1" w:themeShade="80"/>
              <w:bottom w:val="nil"/>
            </w:tcBorders>
            <w:shd w:val="clear" w:color="auto" w:fill="auto"/>
          </w:tcPr>
          <w:p w14:paraId="5D187E09" w14:textId="7DE4A8C0" w:rsidR="002A0FA5" w:rsidRPr="002A0FA5" w:rsidRDefault="002A0FA5" w:rsidP="002A0FA5">
            <w:pPr>
              <w:pStyle w:val="TableBody"/>
              <w:rPr>
                <w:rFonts w:eastAsia="Times New Roman" w:cs="Times New Roman"/>
                <w:iCs/>
                <w:sz w:val="18"/>
                <w:szCs w:val="18"/>
              </w:rPr>
            </w:pPr>
            <w:r w:rsidRPr="002A0FA5">
              <w:rPr>
                <w:rFonts w:eastAsia="Times New Roman" w:cs="Times New Roman"/>
                <w:iCs/>
                <w:sz w:val="18"/>
                <w:szCs w:val="18"/>
              </w:rPr>
              <w:t>This requirement also applies to entities with a webpage(s) that includes a TPSP’s/payment processor’s embedded payment page/form (for example, one or more inline frames or iframes.)</w:t>
            </w:r>
          </w:p>
          <w:p w14:paraId="0FA81968" w14:textId="77777777" w:rsidR="002A0FA5" w:rsidRPr="002A0FA5" w:rsidRDefault="002A0FA5" w:rsidP="002A0FA5">
            <w:pPr>
              <w:pStyle w:val="TableBody"/>
              <w:rPr>
                <w:rFonts w:eastAsia="Times New Roman" w:cs="Times New Roman"/>
                <w:iCs/>
                <w:sz w:val="18"/>
                <w:szCs w:val="18"/>
              </w:rPr>
            </w:pPr>
            <w:r w:rsidRPr="002A0FA5">
              <w:rPr>
                <w:rFonts w:eastAsia="Times New Roman" w:cs="Times New Roman"/>
                <w:iCs/>
                <w:sz w:val="18"/>
                <w:szCs w:val="18"/>
              </w:rPr>
              <w:t xml:space="preserve">This requirement does not apply to an entity for scripts in a TPSP’s/payment processor’s embedded payment page/form (for example, one or more iframes), where the entity includes a TPSP’s/payment processor’s payment page/form on its webpage. </w:t>
            </w:r>
          </w:p>
          <w:p w14:paraId="0317F43E" w14:textId="3EE3611B" w:rsidR="002A0FA5" w:rsidRPr="00FB60D0" w:rsidRDefault="002A0FA5" w:rsidP="002A0FA5">
            <w:pPr>
              <w:spacing w:after="60"/>
              <w:rPr>
                <w:iCs/>
                <w:sz w:val="18"/>
                <w:szCs w:val="18"/>
              </w:rPr>
            </w:pPr>
            <w:r w:rsidRPr="002A0FA5">
              <w:rPr>
                <w:iCs/>
                <w:sz w:val="18"/>
                <w:szCs w:val="18"/>
              </w:rPr>
              <w:t>Scripts in the TPSP’s/payment processor’s embedded payment page/form are the responsibility of the TPSP/payment processor to manage in accordance with this requirement.</w:t>
            </w:r>
          </w:p>
          <w:p w14:paraId="0C2845B5" w14:textId="57BDC1E5" w:rsidR="007D20D5" w:rsidRPr="00FB60D0" w:rsidRDefault="007D20D5" w:rsidP="00065D88">
            <w:pPr>
              <w:spacing w:after="60"/>
              <w:rPr>
                <w:rFonts w:cs="Arial"/>
                <w:sz w:val="18"/>
                <w:szCs w:val="18"/>
              </w:rPr>
            </w:pPr>
            <w:r w:rsidRPr="00FB60D0">
              <w:rPr>
                <w:rFonts w:cs="Arial"/>
                <w:sz w:val="18"/>
                <w:szCs w:val="18"/>
              </w:rPr>
              <w:t>The intention of this requirement is not that an entity install</w:t>
            </w:r>
            <w:r>
              <w:rPr>
                <w:rFonts w:cs="Arial"/>
                <w:sz w:val="18"/>
                <w:szCs w:val="18"/>
              </w:rPr>
              <w:t>s</w:t>
            </w:r>
            <w:r w:rsidRPr="00FB60D0">
              <w:rPr>
                <w:rFonts w:cs="Arial"/>
                <w:sz w:val="18"/>
                <w:szCs w:val="18"/>
              </w:rPr>
              <w:t xml:space="preserve"> software in the systems or browsers of its consumers, but rather that the entity uses techniques such as those described </w:t>
            </w:r>
            <w:r>
              <w:rPr>
                <w:rFonts w:cs="Arial"/>
                <w:sz w:val="18"/>
                <w:szCs w:val="18"/>
              </w:rPr>
              <w:t>under</w:t>
            </w:r>
            <w:r w:rsidRPr="00FB60D0">
              <w:rPr>
                <w:rFonts w:cs="Arial"/>
                <w:sz w:val="18"/>
                <w:szCs w:val="18"/>
              </w:rPr>
              <w:t xml:space="preserve"> Examples in the PCI DSS Guidance column to prevent and detect unexpected script activities.</w:t>
            </w:r>
          </w:p>
          <w:p w14:paraId="0006DD1E" w14:textId="77777777" w:rsidR="007D20D5" w:rsidRPr="00FB60D0" w:rsidRDefault="007D20D5" w:rsidP="00065D88">
            <w:pPr>
              <w:spacing w:after="60"/>
              <w:rPr>
                <w:b/>
                <w:bCs/>
                <w:iCs/>
                <w:sz w:val="18"/>
                <w:szCs w:val="18"/>
              </w:rPr>
            </w:pPr>
            <w:r w:rsidRPr="00FB60D0">
              <w:rPr>
                <w:rFonts w:cs="Arial"/>
                <w:i/>
                <w:iCs/>
                <w:color w:val="C00000"/>
                <w:sz w:val="18"/>
                <w:szCs w:val="18"/>
              </w:rPr>
              <w:t>This requirement is a best practice until 31 March 2025, after which it will be required and must be fully considered during a PCI DSS assessment.</w:t>
            </w:r>
          </w:p>
        </w:tc>
        <w:tc>
          <w:tcPr>
            <w:tcW w:w="1563" w:type="pct"/>
            <w:gridSpan w:val="6"/>
            <w:vMerge/>
            <w:shd w:val="clear" w:color="auto" w:fill="auto"/>
          </w:tcPr>
          <w:p w14:paraId="1691E77D" w14:textId="77777777" w:rsidR="007D20D5" w:rsidRPr="00FB60D0" w:rsidRDefault="007D20D5" w:rsidP="00065D88">
            <w:pPr>
              <w:spacing w:after="60"/>
              <w:rPr>
                <w:b/>
                <w:bCs/>
                <w:iCs/>
                <w:sz w:val="18"/>
                <w:szCs w:val="18"/>
              </w:rPr>
            </w:pPr>
          </w:p>
        </w:tc>
      </w:tr>
      <w:tr w:rsidR="00167671" w:rsidRPr="00987F3E" w14:paraId="6B62B61A" w14:textId="77777777" w:rsidTr="00167671">
        <w:trPr>
          <w:cantSplit/>
        </w:trPr>
        <w:tc>
          <w:tcPr>
            <w:tcW w:w="4998" w:type="pct"/>
            <w:gridSpan w:val="9"/>
            <w:tcBorders>
              <w:bottom w:val="single" w:sz="2" w:space="0" w:color="808080" w:themeColor="background1" w:themeShade="80"/>
            </w:tcBorders>
            <w:shd w:val="clear" w:color="auto" w:fill="DFE3E4"/>
          </w:tcPr>
          <w:p w14:paraId="44F9097F" w14:textId="77777777" w:rsidR="00167671" w:rsidRDefault="00167671" w:rsidP="00134461">
            <w:pPr>
              <w:spacing w:after="60"/>
              <w:rPr>
                <w:rFonts w:cs="Arial"/>
                <w:i/>
                <w:iCs/>
                <w:sz w:val="18"/>
                <w:szCs w:val="18"/>
              </w:rPr>
            </w:pPr>
            <w:r>
              <w:rPr>
                <w:rFonts w:cs="Arial"/>
                <w:b/>
                <w:bCs/>
                <w:i/>
                <w:iCs/>
                <w:sz w:val="18"/>
                <w:szCs w:val="18"/>
              </w:rPr>
              <w:t xml:space="preserve">SAQ </w:t>
            </w:r>
            <w:r w:rsidRPr="00E66145">
              <w:rPr>
                <w:rFonts w:cs="Arial"/>
                <w:b/>
                <w:bCs/>
                <w:i/>
                <w:iCs/>
                <w:sz w:val="18"/>
                <w:szCs w:val="18"/>
              </w:rPr>
              <w:t>Completion Guidance:</w:t>
            </w:r>
            <w:r w:rsidRPr="00E66145">
              <w:rPr>
                <w:rFonts w:cs="Arial"/>
                <w:i/>
                <w:iCs/>
                <w:sz w:val="18"/>
                <w:szCs w:val="18"/>
              </w:rPr>
              <w:t xml:space="preserve"> </w:t>
            </w:r>
          </w:p>
          <w:p w14:paraId="20EE2734" w14:textId="2DB65755" w:rsidR="00167671" w:rsidRPr="00E66145" w:rsidRDefault="00225224" w:rsidP="00134461">
            <w:pPr>
              <w:spacing w:after="60"/>
              <w:rPr>
                <w:rFonts w:cs="Arial"/>
                <w:i/>
                <w:iCs/>
                <w:sz w:val="18"/>
                <w:szCs w:val="18"/>
              </w:rPr>
            </w:pPr>
            <w:r>
              <w:rPr>
                <w:rFonts w:cs="Arial"/>
                <w:i/>
                <w:iCs/>
                <w:sz w:val="18"/>
                <w:szCs w:val="18"/>
              </w:rPr>
              <w:t>W</w:t>
            </w:r>
            <w:r w:rsidR="00167671" w:rsidRPr="004C0F61">
              <w:rPr>
                <w:rFonts w:cs="Arial"/>
                <w:i/>
                <w:iCs/>
                <w:sz w:val="18"/>
                <w:szCs w:val="18"/>
              </w:rPr>
              <w:t xml:space="preserve">here the merchant </w:t>
            </w:r>
            <w:r w:rsidR="00167671">
              <w:rPr>
                <w:rFonts w:cs="Arial"/>
                <w:i/>
                <w:iCs/>
                <w:sz w:val="18"/>
                <w:szCs w:val="18"/>
              </w:rPr>
              <w:t>server redirects customers from the merchant website to a TPSP/payment processor (for example, with a URL redirect)</w:t>
            </w:r>
            <w:r w:rsidR="00167671" w:rsidRPr="004C0F61">
              <w:rPr>
                <w:rFonts w:cs="Arial"/>
                <w:i/>
                <w:iCs/>
                <w:sz w:val="18"/>
                <w:szCs w:val="18"/>
              </w:rPr>
              <w:t xml:space="preserve">, the merchant marks this requirement as Not Applicable and completes </w:t>
            </w:r>
            <w:r w:rsidR="00167671">
              <w:rPr>
                <w:rFonts w:cs="Arial"/>
                <w:i/>
                <w:iCs/>
                <w:sz w:val="18"/>
                <w:szCs w:val="18"/>
              </w:rPr>
              <w:t>Appendix C</w:t>
            </w:r>
            <w:r w:rsidR="00167671" w:rsidRPr="004C0F61">
              <w:rPr>
                <w:rFonts w:cs="Arial"/>
                <w:i/>
                <w:iCs/>
                <w:sz w:val="18"/>
                <w:szCs w:val="18"/>
              </w:rPr>
              <w:t xml:space="preserve">: Explanation of </w:t>
            </w:r>
            <w:r w:rsidR="00167671">
              <w:rPr>
                <w:rFonts w:cs="Arial"/>
                <w:i/>
                <w:iCs/>
                <w:sz w:val="18"/>
                <w:szCs w:val="18"/>
              </w:rPr>
              <w:t>Requirements Noted as Not Applicable</w:t>
            </w:r>
            <w:r w:rsidR="00167671" w:rsidRPr="004C0F61">
              <w:rPr>
                <w:rFonts w:cs="Arial"/>
                <w:i/>
                <w:iCs/>
                <w:sz w:val="18"/>
                <w:szCs w:val="18"/>
              </w:rPr>
              <w:t>.</w:t>
            </w:r>
          </w:p>
        </w:tc>
      </w:tr>
    </w:tbl>
    <w:p w14:paraId="664E909C" w14:textId="77777777" w:rsidR="00611C97" w:rsidRPr="00E4205F" w:rsidRDefault="00611C97" w:rsidP="00611C97">
      <w:pPr>
        <w:spacing w:before="0" w:after="0" w:line="240" w:lineRule="auto"/>
        <w:rPr>
          <w:rFonts w:eastAsiaTheme="majorEastAsia" w:cs="Arial"/>
          <w:b/>
          <w:bCs/>
          <w:kern w:val="32"/>
          <w:sz w:val="16"/>
          <w:szCs w:val="16"/>
        </w:rPr>
      </w:pPr>
      <w:r w:rsidRPr="00E4205F">
        <w:rPr>
          <w:rFonts w:cs="Arial"/>
          <w:sz w:val="16"/>
          <w:szCs w:val="16"/>
        </w:rPr>
        <w:br w:type="page"/>
      </w:r>
    </w:p>
    <w:p w14:paraId="6F0E9FDD" w14:textId="77777777" w:rsidR="00611C97" w:rsidRPr="00E4205F" w:rsidRDefault="00611C97" w:rsidP="00611C97">
      <w:pPr>
        <w:pStyle w:val="Heading2NoNum"/>
      </w:pPr>
      <w:bookmarkStart w:id="123" w:name="_Toc86758683"/>
      <w:bookmarkStart w:id="124" w:name="_Toc92704356"/>
      <w:bookmarkStart w:id="125" w:name="_Toc96773059"/>
      <w:bookmarkStart w:id="126" w:name="_Toc98339109"/>
      <w:bookmarkStart w:id="127" w:name="_Toc119497630"/>
      <w:r w:rsidRPr="00E4205F">
        <w:lastRenderedPageBreak/>
        <w:t>Maintain an Information Security Policy</w:t>
      </w:r>
      <w:bookmarkEnd w:id="123"/>
      <w:bookmarkEnd w:id="124"/>
      <w:bookmarkEnd w:id="125"/>
      <w:bookmarkEnd w:id="126"/>
      <w:bookmarkEnd w:id="127"/>
      <w:r w:rsidRPr="00E4205F">
        <w:t xml:space="preserve"> </w:t>
      </w:r>
    </w:p>
    <w:p w14:paraId="1F17D068" w14:textId="77777777" w:rsidR="00611C97" w:rsidRDefault="00611C97" w:rsidP="00611C97">
      <w:pPr>
        <w:pStyle w:val="Heading3NoNum"/>
      </w:pPr>
      <w:bookmarkStart w:id="128" w:name="_Toc96773060"/>
      <w:bookmarkStart w:id="129" w:name="_Toc98339110"/>
      <w:bookmarkStart w:id="130" w:name="_Toc119497631"/>
      <w:r w:rsidRPr="00E4205F">
        <w:t xml:space="preserve">Requirement 12: Support Information Security with </w:t>
      </w:r>
      <w:r w:rsidRPr="00D1796C">
        <w:t>Organizational</w:t>
      </w:r>
      <w:r w:rsidRPr="00E4205F">
        <w:t xml:space="preserve"> Policies and Programs</w:t>
      </w:r>
      <w:bookmarkEnd w:id="128"/>
      <w:bookmarkEnd w:id="129"/>
      <w:bookmarkEnd w:id="130"/>
    </w:p>
    <w:p w14:paraId="7F166493" w14:textId="4741298D" w:rsidR="004C4C1E" w:rsidRPr="004C4C1E" w:rsidRDefault="004C4C1E" w:rsidP="004C4C1E">
      <w:pPr>
        <w:pStyle w:val="BodyText"/>
      </w:pPr>
      <w:r w:rsidRPr="00B92ADC">
        <w:rPr>
          <w:b/>
          <w:bCs/>
        </w:rPr>
        <w:t>Note:</w:t>
      </w:r>
      <w:r w:rsidRPr="004C4C1E">
        <w:t xml:space="preserve"> Requirement 12 specifies that merchants have information security policies for their personnel, but these policies can be as simple or complex as needed for the size and complexity of the merchant’s operations. The policy document must be provided to all personnel so they are aware of their responsibilities for protecting payment terminals, any paper documents with </w:t>
      </w:r>
      <w:r w:rsidR="00313991">
        <w:t xml:space="preserve">cardholder data and/or sensitive </w:t>
      </w:r>
      <w:proofErr w:type="gramStart"/>
      <w:r w:rsidR="00313991">
        <w:t xml:space="preserve">authentication </w:t>
      </w:r>
      <w:r w:rsidRPr="004C4C1E">
        <w:t xml:space="preserve"> data</w:t>
      </w:r>
      <w:proofErr w:type="gramEnd"/>
      <w:r w:rsidRPr="004C4C1E">
        <w:t>, etc. If a merchant has no employees, then it is expected that the merchant understands and acknowledges their responsibility for security within their store(s).</w:t>
      </w:r>
    </w:p>
    <w:tbl>
      <w:tblPr>
        <w:tblW w:w="5007"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38"/>
        <w:gridCol w:w="4664"/>
        <w:gridCol w:w="3307"/>
        <w:gridCol w:w="1017"/>
        <w:gridCol w:w="1017"/>
        <w:gridCol w:w="1023"/>
        <w:gridCol w:w="1012"/>
      </w:tblGrid>
      <w:tr w:rsidR="00611C97" w:rsidRPr="00987F3E" w14:paraId="181F9636" w14:textId="77777777" w:rsidTr="00A41BDC">
        <w:trPr>
          <w:cantSplit/>
          <w:tblHeader/>
        </w:trPr>
        <w:tc>
          <w:tcPr>
            <w:tcW w:w="2158" w:type="pct"/>
            <w:gridSpan w:val="2"/>
            <w:vMerge w:val="restart"/>
            <w:tcBorders>
              <w:right w:val="single" w:sz="4" w:space="0" w:color="FFFFFF" w:themeColor="background1"/>
            </w:tcBorders>
            <w:shd w:val="clear" w:color="auto" w:fill="006A72"/>
            <w:vAlign w:val="center"/>
          </w:tcPr>
          <w:p w14:paraId="6FA2E7A4" w14:textId="77777777" w:rsidR="00611C97" w:rsidRPr="00987F3E" w:rsidRDefault="00611C97" w:rsidP="00065D88">
            <w:pPr>
              <w:spacing w:after="60"/>
              <w:jc w:val="center"/>
              <w:rPr>
                <w:rFonts w:cs="Arial"/>
                <w:b/>
                <w:color w:val="FFFFFF" w:themeColor="background1"/>
                <w:sz w:val="18"/>
                <w:szCs w:val="18"/>
              </w:rPr>
            </w:pPr>
            <w:r w:rsidRPr="00987F3E">
              <w:rPr>
                <w:rFonts w:cs="Arial"/>
                <w:b/>
                <w:color w:val="FFFFFF" w:themeColor="background1"/>
                <w:sz w:val="18"/>
                <w:szCs w:val="18"/>
              </w:rPr>
              <w:t>PCI DSS Requirement</w:t>
            </w:r>
          </w:p>
        </w:tc>
        <w:tc>
          <w:tcPr>
            <w:tcW w:w="1274" w:type="pct"/>
            <w:vMerge w:val="restart"/>
            <w:tcBorders>
              <w:left w:val="single" w:sz="4" w:space="0" w:color="FFFFFF" w:themeColor="background1"/>
              <w:right w:val="single" w:sz="4" w:space="0" w:color="FFFFFF" w:themeColor="background1"/>
            </w:tcBorders>
            <w:shd w:val="clear" w:color="auto" w:fill="006A72"/>
            <w:vAlign w:val="center"/>
          </w:tcPr>
          <w:p w14:paraId="579D71D1" w14:textId="77777777" w:rsidR="00611C97" w:rsidRPr="00987F3E" w:rsidRDefault="00611C97" w:rsidP="00065D88">
            <w:pPr>
              <w:spacing w:after="60"/>
              <w:jc w:val="center"/>
              <w:rPr>
                <w:rFonts w:cs="Arial"/>
                <w:b/>
                <w:color w:val="FFFFFF" w:themeColor="background1"/>
                <w:sz w:val="18"/>
                <w:szCs w:val="18"/>
              </w:rPr>
            </w:pPr>
            <w:r w:rsidRPr="00987F3E">
              <w:rPr>
                <w:rFonts w:cs="Arial"/>
                <w:b/>
                <w:color w:val="FFFFFF" w:themeColor="background1"/>
                <w:sz w:val="18"/>
                <w:szCs w:val="18"/>
              </w:rPr>
              <w:t>Expected Testing</w:t>
            </w:r>
          </w:p>
        </w:tc>
        <w:tc>
          <w:tcPr>
            <w:tcW w:w="1568" w:type="pct"/>
            <w:gridSpan w:val="4"/>
            <w:tcBorders>
              <w:left w:val="single" w:sz="4" w:space="0" w:color="FFFFFF" w:themeColor="background1"/>
            </w:tcBorders>
            <w:shd w:val="clear" w:color="auto" w:fill="006A72"/>
            <w:vAlign w:val="center"/>
          </w:tcPr>
          <w:p w14:paraId="4E2446DA" w14:textId="33E6D22B" w:rsidR="00611C97" w:rsidRPr="00987F3E" w:rsidRDefault="00611C97" w:rsidP="00065D88">
            <w:pPr>
              <w:spacing w:after="0"/>
              <w:jc w:val="center"/>
              <w:rPr>
                <w:rFonts w:cs="Arial"/>
                <w:b/>
                <w:color w:val="FFFFFF" w:themeColor="background1"/>
                <w:sz w:val="18"/>
                <w:szCs w:val="18"/>
              </w:rPr>
            </w:pPr>
            <w:r w:rsidRPr="00987F3E">
              <w:rPr>
                <w:rFonts w:cs="Arial"/>
                <w:b/>
                <w:color w:val="FFFFFF" w:themeColor="background1"/>
                <w:sz w:val="18"/>
                <w:szCs w:val="18"/>
              </w:rPr>
              <w:t>Response</w:t>
            </w:r>
            <w:r w:rsidR="00D34473">
              <w:rPr>
                <w:rStyle w:val="FootnoteReference"/>
                <w:rFonts w:cs="Arial"/>
                <w:b/>
                <w:color w:val="FFFFFF" w:themeColor="background1"/>
                <w:sz w:val="18"/>
                <w:szCs w:val="18"/>
              </w:rPr>
              <w:footnoteReference w:customMarkFollows="1" w:id="14"/>
              <w:t>♦</w:t>
            </w:r>
          </w:p>
          <w:p w14:paraId="60BEF08F" w14:textId="0B31D07F" w:rsidR="00611C97" w:rsidRPr="00987F3E" w:rsidRDefault="00611C97" w:rsidP="00065D88">
            <w:pPr>
              <w:spacing w:before="0" w:after="0"/>
              <w:jc w:val="center"/>
              <w:rPr>
                <w:rFonts w:cs="Arial"/>
                <w:b/>
                <w:color w:val="FFFFFF" w:themeColor="background1"/>
                <w:sz w:val="18"/>
                <w:szCs w:val="18"/>
              </w:rPr>
            </w:pPr>
            <w:r w:rsidRPr="00987F3E">
              <w:rPr>
                <w:rFonts w:cs="Arial"/>
                <w:i/>
                <w:color w:val="FFFFFF" w:themeColor="background1"/>
                <w:sz w:val="18"/>
                <w:szCs w:val="18"/>
              </w:rPr>
              <w:t xml:space="preserve">(Check one response for each </w:t>
            </w:r>
            <w:r w:rsidR="00A56010">
              <w:rPr>
                <w:rFonts w:cs="Arial"/>
                <w:i/>
                <w:color w:val="FFFFFF" w:themeColor="background1"/>
                <w:sz w:val="18"/>
                <w:szCs w:val="18"/>
              </w:rPr>
              <w:t>requirement</w:t>
            </w:r>
            <w:r w:rsidRPr="00987F3E">
              <w:rPr>
                <w:rFonts w:cs="Arial"/>
                <w:b/>
                <w:i/>
                <w:color w:val="FFFFFF" w:themeColor="background1"/>
                <w:sz w:val="18"/>
                <w:szCs w:val="18"/>
              </w:rPr>
              <w:t>)</w:t>
            </w:r>
          </w:p>
        </w:tc>
      </w:tr>
      <w:tr w:rsidR="00A41BDC" w:rsidRPr="00987F3E" w14:paraId="7A65CB10" w14:textId="77777777" w:rsidTr="00A41BDC">
        <w:trPr>
          <w:cantSplit/>
          <w:tblHeader/>
        </w:trPr>
        <w:tc>
          <w:tcPr>
            <w:tcW w:w="2158"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0ED25D8D" w14:textId="77777777" w:rsidR="00E5318D" w:rsidRPr="00987F3E" w:rsidRDefault="00E5318D" w:rsidP="00065D88">
            <w:pPr>
              <w:spacing w:after="60"/>
              <w:jc w:val="center"/>
              <w:rPr>
                <w:rFonts w:cs="Arial"/>
                <w:b/>
                <w:sz w:val="18"/>
                <w:szCs w:val="18"/>
                <w:u w:val="single"/>
              </w:rPr>
            </w:pPr>
          </w:p>
        </w:tc>
        <w:tc>
          <w:tcPr>
            <w:tcW w:w="1274"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375BAC16" w14:textId="77777777" w:rsidR="00E5318D" w:rsidRPr="00987F3E" w:rsidRDefault="00E5318D" w:rsidP="00065D88">
            <w:pPr>
              <w:spacing w:after="60"/>
              <w:jc w:val="center"/>
              <w:rPr>
                <w:rFonts w:cs="Arial"/>
                <w:b/>
                <w:sz w:val="18"/>
                <w:szCs w:val="18"/>
                <w:u w:val="single"/>
              </w:rPr>
            </w:pPr>
          </w:p>
        </w:tc>
        <w:tc>
          <w:tcPr>
            <w:tcW w:w="392"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52E594DE" w14:textId="77777777" w:rsidR="00E5318D" w:rsidRPr="00987F3E" w:rsidRDefault="00E5318D" w:rsidP="00A41BDC">
            <w:pPr>
              <w:spacing w:before="40" w:after="0"/>
              <w:jc w:val="center"/>
              <w:rPr>
                <w:rFonts w:cs="Arial"/>
                <w:sz w:val="16"/>
                <w:szCs w:val="16"/>
              </w:rPr>
            </w:pPr>
            <w:r w:rsidRPr="00987F3E">
              <w:rPr>
                <w:rFonts w:cs="Arial"/>
                <w:sz w:val="16"/>
                <w:szCs w:val="16"/>
              </w:rPr>
              <w:t>In Place</w:t>
            </w:r>
          </w:p>
        </w:tc>
        <w:tc>
          <w:tcPr>
            <w:tcW w:w="392" w:type="pct"/>
            <w:tcBorders>
              <w:left w:val="single" w:sz="4" w:space="0" w:color="FFFFFF" w:themeColor="background1"/>
              <w:bottom w:val="single" w:sz="2" w:space="0" w:color="808080" w:themeColor="background1" w:themeShade="80"/>
            </w:tcBorders>
            <w:shd w:val="clear" w:color="auto" w:fill="CBD4D5"/>
            <w:vAlign w:val="center"/>
          </w:tcPr>
          <w:p w14:paraId="55F04F07" w14:textId="7C48D4AF" w:rsidR="00E5318D" w:rsidRPr="00987F3E" w:rsidRDefault="00E5318D" w:rsidP="00A41BDC">
            <w:pPr>
              <w:spacing w:before="40" w:after="0"/>
              <w:jc w:val="center"/>
              <w:rPr>
                <w:rFonts w:cs="Arial"/>
                <w:sz w:val="16"/>
                <w:szCs w:val="16"/>
              </w:rPr>
            </w:pPr>
            <w:r w:rsidRPr="00987F3E">
              <w:rPr>
                <w:rFonts w:cs="Arial"/>
                <w:sz w:val="16"/>
                <w:szCs w:val="16"/>
              </w:rPr>
              <w:t>In Place</w:t>
            </w:r>
            <w:r>
              <w:rPr>
                <w:rFonts w:cs="Arial"/>
                <w:sz w:val="16"/>
                <w:szCs w:val="16"/>
              </w:rPr>
              <w:t xml:space="preserve"> </w:t>
            </w:r>
            <w:r w:rsidRPr="00987F3E">
              <w:rPr>
                <w:rFonts w:cs="Arial"/>
                <w:sz w:val="16"/>
                <w:szCs w:val="16"/>
              </w:rPr>
              <w:t>with CCW</w:t>
            </w:r>
          </w:p>
        </w:tc>
        <w:tc>
          <w:tcPr>
            <w:tcW w:w="394" w:type="pct"/>
            <w:tcBorders>
              <w:bottom w:val="single" w:sz="2" w:space="0" w:color="808080" w:themeColor="background1" w:themeShade="80"/>
            </w:tcBorders>
            <w:shd w:val="clear" w:color="auto" w:fill="CBD4D5"/>
            <w:tcMar>
              <w:left w:w="72" w:type="dxa"/>
              <w:right w:w="72" w:type="dxa"/>
            </w:tcMar>
            <w:vAlign w:val="center"/>
          </w:tcPr>
          <w:p w14:paraId="545895C1" w14:textId="77777777" w:rsidR="00E5318D" w:rsidRPr="00987F3E" w:rsidRDefault="00E5318D" w:rsidP="00A41BDC">
            <w:pPr>
              <w:spacing w:before="40" w:after="0"/>
              <w:jc w:val="center"/>
              <w:rPr>
                <w:rFonts w:cs="Arial"/>
                <w:sz w:val="16"/>
                <w:szCs w:val="16"/>
              </w:rPr>
            </w:pPr>
            <w:r w:rsidRPr="00987F3E">
              <w:rPr>
                <w:rFonts w:cs="Arial"/>
                <w:sz w:val="16"/>
                <w:szCs w:val="16"/>
              </w:rPr>
              <w:t>Not Applicable</w:t>
            </w:r>
          </w:p>
        </w:tc>
        <w:tc>
          <w:tcPr>
            <w:tcW w:w="390" w:type="pct"/>
            <w:tcBorders>
              <w:bottom w:val="single" w:sz="2" w:space="0" w:color="808080" w:themeColor="background1" w:themeShade="80"/>
            </w:tcBorders>
            <w:shd w:val="clear" w:color="auto" w:fill="CBD4D5"/>
            <w:tcMar>
              <w:left w:w="72" w:type="dxa"/>
              <w:right w:w="72" w:type="dxa"/>
            </w:tcMar>
            <w:vAlign w:val="center"/>
          </w:tcPr>
          <w:p w14:paraId="6575FC88" w14:textId="77777777" w:rsidR="00E5318D" w:rsidRPr="00987F3E" w:rsidRDefault="00E5318D" w:rsidP="00A41BDC">
            <w:pPr>
              <w:spacing w:before="40" w:after="0"/>
              <w:jc w:val="center"/>
              <w:rPr>
                <w:rFonts w:cs="Arial"/>
                <w:sz w:val="16"/>
                <w:szCs w:val="16"/>
              </w:rPr>
            </w:pPr>
            <w:r w:rsidRPr="00987F3E">
              <w:rPr>
                <w:rFonts w:cs="Arial"/>
                <w:sz w:val="16"/>
                <w:szCs w:val="16"/>
              </w:rPr>
              <w:t>Not in Place</w:t>
            </w:r>
          </w:p>
        </w:tc>
      </w:tr>
      <w:tr w:rsidR="00611C97" w:rsidRPr="00987F3E" w14:paraId="3047A3D8" w14:textId="77777777" w:rsidTr="00A41BD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2F7320C" w14:textId="77777777" w:rsidR="00611C97" w:rsidRPr="00987F3E" w:rsidRDefault="00611C97" w:rsidP="00065D88">
            <w:pPr>
              <w:pStyle w:val="TableBody"/>
              <w:keepNext/>
              <w:spacing w:before="60"/>
              <w:rPr>
                <w:rFonts w:cs="Arial"/>
                <w:sz w:val="18"/>
                <w:szCs w:val="18"/>
              </w:rPr>
            </w:pPr>
            <w:r w:rsidRPr="00987F3E">
              <w:rPr>
                <w:rStyle w:val="BoldCharacter"/>
                <w:rFonts w:cs="Arial"/>
                <w:sz w:val="18"/>
                <w:szCs w:val="18"/>
              </w:rPr>
              <w:t xml:space="preserve">12.1 </w:t>
            </w:r>
            <w:r w:rsidRPr="00987F3E">
              <w:rPr>
                <w:rFonts w:cs="Arial"/>
                <w:sz w:val="18"/>
                <w:szCs w:val="18"/>
              </w:rPr>
              <w:t>A comprehensive information security policy that governs and provides direction for protection of the entity’s information assets is known and current.</w:t>
            </w:r>
          </w:p>
        </w:tc>
      </w:tr>
      <w:tr w:rsidR="00A41BDC" w:rsidRPr="00987F3E" w14:paraId="6E1F7AD1" w14:textId="77777777" w:rsidTr="00A41BDC">
        <w:trPr>
          <w:cantSplit/>
        </w:trPr>
        <w:tc>
          <w:tcPr>
            <w:tcW w:w="36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76552C3" w14:textId="77777777" w:rsidR="00E5318D" w:rsidRPr="00987F3E" w:rsidRDefault="00E5318D" w:rsidP="00065D88">
            <w:pPr>
              <w:pStyle w:val="TableText"/>
              <w:jc w:val="right"/>
              <w:rPr>
                <w:b/>
                <w:bCs/>
                <w:szCs w:val="18"/>
              </w:rPr>
            </w:pPr>
            <w:r w:rsidRPr="00987F3E">
              <w:rPr>
                <w:b/>
                <w:bCs/>
                <w:szCs w:val="18"/>
              </w:rPr>
              <w:t>12.1.1</w:t>
            </w:r>
          </w:p>
        </w:tc>
        <w:tc>
          <w:tcPr>
            <w:tcW w:w="179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524CCA6" w14:textId="77777777" w:rsidR="00E5318D" w:rsidRPr="00987F3E" w:rsidRDefault="00E5318D" w:rsidP="00065D88">
            <w:pPr>
              <w:pStyle w:val="TableBody"/>
              <w:rPr>
                <w:rFonts w:cs="Arial"/>
                <w:sz w:val="18"/>
                <w:szCs w:val="18"/>
              </w:rPr>
            </w:pPr>
            <w:r w:rsidRPr="00987F3E">
              <w:rPr>
                <w:rFonts w:cs="Arial"/>
                <w:sz w:val="18"/>
                <w:szCs w:val="18"/>
              </w:rPr>
              <w:t xml:space="preserve">An overall information security policy is: </w:t>
            </w:r>
          </w:p>
          <w:p w14:paraId="3FCBAC8F" w14:textId="77777777" w:rsidR="00E5318D" w:rsidRPr="00987F3E" w:rsidRDefault="00E5318D" w:rsidP="00065D88">
            <w:pPr>
              <w:pStyle w:val="TableListBullet"/>
              <w:ind w:left="263" w:hanging="270"/>
              <w:rPr>
                <w:szCs w:val="18"/>
              </w:rPr>
            </w:pPr>
            <w:r w:rsidRPr="00987F3E">
              <w:rPr>
                <w:szCs w:val="18"/>
              </w:rPr>
              <w:t xml:space="preserve">Established. </w:t>
            </w:r>
          </w:p>
          <w:p w14:paraId="03A7C2E5" w14:textId="77777777" w:rsidR="00E5318D" w:rsidRPr="00987F3E" w:rsidRDefault="00E5318D" w:rsidP="00065D88">
            <w:pPr>
              <w:pStyle w:val="TableListBullet"/>
              <w:ind w:left="263" w:hanging="270"/>
              <w:rPr>
                <w:szCs w:val="18"/>
              </w:rPr>
            </w:pPr>
            <w:r w:rsidRPr="00987F3E">
              <w:rPr>
                <w:szCs w:val="18"/>
              </w:rPr>
              <w:t>Published.</w:t>
            </w:r>
          </w:p>
          <w:p w14:paraId="55EC6F9B" w14:textId="77777777" w:rsidR="00E5318D" w:rsidRPr="00987F3E" w:rsidRDefault="00E5318D" w:rsidP="00065D88">
            <w:pPr>
              <w:pStyle w:val="TableListBullet"/>
              <w:ind w:left="263" w:hanging="270"/>
              <w:rPr>
                <w:szCs w:val="18"/>
              </w:rPr>
            </w:pPr>
            <w:r w:rsidRPr="00987F3E">
              <w:rPr>
                <w:szCs w:val="18"/>
              </w:rPr>
              <w:t>Maintained.</w:t>
            </w:r>
          </w:p>
          <w:p w14:paraId="6A8271C9" w14:textId="77777777" w:rsidR="00E5318D" w:rsidRPr="00987F3E" w:rsidRDefault="00E5318D" w:rsidP="00065D88">
            <w:pPr>
              <w:pStyle w:val="TableListBullet"/>
              <w:ind w:left="263" w:hanging="270"/>
              <w:rPr>
                <w:szCs w:val="18"/>
              </w:rPr>
            </w:pPr>
            <w:r w:rsidRPr="00987F3E">
              <w:rPr>
                <w:szCs w:val="18"/>
              </w:rPr>
              <w:t>Disseminated to all relevant personnel, as well as to relevant vendors and business partners.</w:t>
            </w:r>
          </w:p>
        </w:tc>
        <w:tc>
          <w:tcPr>
            <w:tcW w:w="127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9541C1D" w14:textId="77777777" w:rsidR="00E5318D" w:rsidRPr="00987F3E" w:rsidRDefault="00E5318D" w:rsidP="00065D88">
            <w:pPr>
              <w:pStyle w:val="TableListBullet"/>
              <w:ind w:left="263" w:hanging="270"/>
              <w:rPr>
                <w:szCs w:val="18"/>
              </w:rPr>
            </w:pPr>
            <w:r w:rsidRPr="00987F3E">
              <w:rPr>
                <w:szCs w:val="18"/>
              </w:rPr>
              <w:t>Examine the information security policy.</w:t>
            </w:r>
          </w:p>
          <w:p w14:paraId="1AC75430" w14:textId="77777777" w:rsidR="00E5318D" w:rsidRPr="00987F3E" w:rsidRDefault="00E5318D" w:rsidP="00065D88">
            <w:pPr>
              <w:pStyle w:val="TableListBullet"/>
              <w:ind w:left="263" w:hanging="270"/>
              <w:rPr>
                <w:szCs w:val="18"/>
              </w:rPr>
            </w:pPr>
            <w:r w:rsidRPr="00987F3E">
              <w:rPr>
                <w:szCs w:val="18"/>
              </w:rPr>
              <w:t>Interview personnel.</w:t>
            </w:r>
          </w:p>
        </w:tc>
        <w:tc>
          <w:tcPr>
            <w:tcW w:w="39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BF56C22"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142451E"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AA170C3"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E6FB27F"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A41BDC" w:rsidRPr="00987F3E" w14:paraId="43531A8F" w14:textId="77777777" w:rsidTr="00A41BDC">
        <w:trPr>
          <w:cantSplit/>
        </w:trPr>
        <w:tc>
          <w:tcPr>
            <w:tcW w:w="36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8B7851C" w14:textId="77777777" w:rsidR="00E5318D" w:rsidRPr="00987F3E" w:rsidRDefault="00E5318D" w:rsidP="00065D88">
            <w:pPr>
              <w:pStyle w:val="TableText"/>
              <w:jc w:val="right"/>
              <w:rPr>
                <w:b/>
                <w:bCs/>
                <w:szCs w:val="18"/>
              </w:rPr>
            </w:pPr>
            <w:r w:rsidRPr="00987F3E">
              <w:rPr>
                <w:b/>
                <w:bCs/>
                <w:szCs w:val="18"/>
              </w:rPr>
              <w:t>12.1.2</w:t>
            </w:r>
          </w:p>
        </w:tc>
        <w:tc>
          <w:tcPr>
            <w:tcW w:w="179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37A4D47" w14:textId="77777777" w:rsidR="00E5318D" w:rsidRPr="00987F3E" w:rsidRDefault="00E5318D" w:rsidP="00065D88">
            <w:pPr>
              <w:pStyle w:val="TableBody"/>
              <w:rPr>
                <w:rFonts w:cs="Arial"/>
                <w:sz w:val="18"/>
                <w:szCs w:val="18"/>
              </w:rPr>
            </w:pPr>
            <w:r w:rsidRPr="00987F3E">
              <w:rPr>
                <w:rFonts w:cs="Arial"/>
                <w:sz w:val="18"/>
                <w:szCs w:val="18"/>
              </w:rPr>
              <w:t>The information security policy is:</w:t>
            </w:r>
          </w:p>
          <w:p w14:paraId="45F368EC" w14:textId="77777777" w:rsidR="00E5318D" w:rsidRPr="00987F3E" w:rsidRDefault="00E5318D" w:rsidP="00065D88">
            <w:pPr>
              <w:pStyle w:val="TableListBullet"/>
              <w:ind w:left="263" w:hanging="270"/>
              <w:rPr>
                <w:szCs w:val="18"/>
              </w:rPr>
            </w:pPr>
            <w:r w:rsidRPr="00987F3E">
              <w:rPr>
                <w:szCs w:val="18"/>
              </w:rPr>
              <w:t>Reviewed at least once every 12 months.</w:t>
            </w:r>
          </w:p>
          <w:p w14:paraId="260CEE31" w14:textId="00D408A4" w:rsidR="00E5318D" w:rsidRPr="00987F3E" w:rsidRDefault="00E5318D" w:rsidP="00065D88">
            <w:pPr>
              <w:pStyle w:val="TableListBullet"/>
              <w:ind w:left="263" w:hanging="270"/>
              <w:rPr>
                <w:szCs w:val="18"/>
              </w:rPr>
            </w:pPr>
            <w:r w:rsidRPr="00987F3E">
              <w:rPr>
                <w:szCs w:val="18"/>
              </w:rPr>
              <w:t>Updated as needed to reflect changes to business objectives or risks to the environment</w:t>
            </w:r>
            <w:r>
              <w:rPr>
                <w:szCs w:val="18"/>
              </w:rPr>
              <w:t>.</w:t>
            </w:r>
          </w:p>
        </w:tc>
        <w:tc>
          <w:tcPr>
            <w:tcW w:w="127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91A9A14" w14:textId="77777777" w:rsidR="00E5318D" w:rsidRPr="00987F3E" w:rsidRDefault="00E5318D" w:rsidP="00065D88">
            <w:pPr>
              <w:pStyle w:val="TableListBullet"/>
              <w:ind w:left="263" w:hanging="270"/>
              <w:rPr>
                <w:szCs w:val="18"/>
              </w:rPr>
            </w:pPr>
            <w:r w:rsidRPr="00987F3E">
              <w:rPr>
                <w:szCs w:val="18"/>
              </w:rPr>
              <w:t>Examine the information security policy.</w:t>
            </w:r>
          </w:p>
          <w:p w14:paraId="6C95C7A8" w14:textId="77777777" w:rsidR="00E5318D" w:rsidRPr="00987F3E" w:rsidRDefault="00E5318D" w:rsidP="00065D88">
            <w:pPr>
              <w:pStyle w:val="TableListBullet"/>
              <w:ind w:left="263" w:hanging="270"/>
              <w:rPr>
                <w:szCs w:val="18"/>
              </w:rPr>
            </w:pPr>
            <w:r w:rsidRPr="00987F3E">
              <w:rPr>
                <w:szCs w:val="18"/>
              </w:rPr>
              <w:t>Interview responsible personnel.</w:t>
            </w:r>
          </w:p>
        </w:tc>
        <w:tc>
          <w:tcPr>
            <w:tcW w:w="39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919626E"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DE1ED1A"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35049EA"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A308B0C"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611C97" w:rsidRPr="00987F3E" w14:paraId="65D5BBEF" w14:textId="77777777" w:rsidTr="00A41BDC">
        <w:trPr>
          <w:cantSplit/>
        </w:trPr>
        <w:tc>
          <w:tcPr>
            <w:tcW w:w="5000" w:type="pct"/>
            <w:gridSpan w:val="7"/>
            <w:tcBorders>
              <w:bottom w:val="single" w:sz="2" w:space="0" w:color="808080" w:themeColor="background1" w:themeShade="80"/>
            </w:tcBorders>
            <w:shd w:val="clear" w:color="auto" w:fill="DFE3E4"/>
          </w:tcPr>
          <w:p w14:paraId="2991AC72" w14:textId="25FBB943" w:rsidR="00611C97" w:rsidRDefault="007B1A48" w:rsidP="00065D88">
            <w:pPr>
              <w:spacing w:after="60"/>
              <w:rPr>
                <w:rFonts w:cs="Arial"/>
                <w:i/>
                <w:iCs/>
                <w:sz w:val="18"/>
                <w:szCs w:val="18"/>
              </w:rPr>
            </w:pPr>
            <w:r>
              <w:rPr>
                <w:rFonts w:cs="Arial"/>
                <w:b/>
                <w:bCs/>
                <w:i/>
                <w:iCs/>
                <w:sz w:val="18"/>
                <w:szCs w:val="18"/>
              </w:rPr>
              <w:t xml:space="preserve">SAQ </w:t>
            </w:r>
            <w:r w:rsidR="00611C97" w:rsidRPr="00E66145">
              <w:rPr>
                <w:rFonts w:cs="Arial"/>
                <w:b/>
                <w:bCs/>
                <w:i/>
                <w:iCs/>
                <w:sz w:val="18"/>
                <w:szCs w:val="18"/>
              </w:rPr>
              <w:t>Completion Guidance:</w:t>
            </w:r>
            <w:r w:rsidR="00611C97" w:rsidRPr="00E66145">
              <w:rPr>
                <w:rFonts w:cs="Arial"/>
                <w:i/>
                <w:iCs/>
                <w:sz w:val="18"/>
                <w:szCs w:val="18"/>
              </w:rPr>
              <w:t xml:space="preserve"> </w:t>
            </w:r>
          </w:p>
          <w:p w14:paraId="549150CD" w14:textId="07ADAB8C" w:rsidR="00CE12B9" w:rsidRPr="00E66145" w:rsidRDefault="00611C97" w:rsidP="00065D88">
            <w:pPr>
              <w:spacing w:after="60"/>
              <w:rPr>
                <w:rFonts w:cs="Arial"/>
                <w:i/>
                <w:iCs/>
                <w:sz w:val="18"/>
                <w:szCs w:val="18"/>
              </w:rPr>
            </w:pPr>
            <w:r w:rsidRPr="00277ECD">
              <w:rPr>
                <w:rFonts w:cs="Arial"/>
                <w:i/>
                <w:iCs/>
                <w:sz w:val="18"/>
                <w:szCs w:val="18"/>
              </w:rPr>
              <w:t>Selection of any of the In Place responses for Requirements 12.1.1 and 12.1.2 means that the merchant has a security policy that is reasonable for the size and complexity of the merchant’s operations, and that the policy is reviewed at least once every 12 months and updated if needed.</w:t>
            </w:r>
          </w:p>
        </w:tc>
      </w:tr>
      <w:tr w:rsidR="00A41BDC" w:rsidRPr="00987F3E" w14:paraId="688F86F6" w14:textId="77777777" w:rsidTr="00A41BDC">
        <w:trPr>
          <w:cantSplit/>
        </w:trPr>
        <w:tc>
          <w:tcPr>
            <w:tcW w:w="36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62591ACF" w14:textId="77777777" w:rsidR="00E5318D" w:rsidRPr="00987F3E" w:rsidRDefault="00E5318D" w:rsidP="00374975">
            <w:pPr>
              <w:pStyle w:val="TableText"/>
              <w:keepNext/>
              <w:jc w:val="right"/>
              <w:rPr>
                <w:b/>
                <w:bCs/>
                <w:szCs w:val="18"/>
              </w:rPr>
            </w:pPr>
            <w:r w:rsidRPr="00987F3E">
              <w:rPr>
                <w:b/>
                <w:bCs/>
                <w:szCs w:val="18"/>
              </w:rPr>
              <w:lastRenderedPageBreak/>
              <w:t>12.1.3</w:t>
            </w:r>
          </w:p>
        </w:tc>
        <w:tc>
          <w:tcPr>
            <w:tcW w:w="179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F666AAB" w14:textId="77777777" w:rsidR="00E5318D" w:rsidRPr="00987F3E" w:rsidRDefault="00E5318D" w:rsidP="00374975">
            <w:pPr>
              <w:pStyle w:val="TableBody"/>
              <w:keepNext/>
              <w:rPr>
                <w:rFonts w:cs="Arial"/>
                <w:sz w:val="18"/>
                <w:szCs w:val="18"/>
              </w:rPr>
            </w:pPr>
            <w:r w:rsidRPr="00987F3E">
              <w:rPr>
                <w:rFonts w:cs="Arial"/>
                <w:sz w:val="18"/>
                <w:szCs w:val="18"/>
              </w:rPr>
              <w:t>The security policy clearly defines information security roles and responsibilities for all personnel, and all personnel are aware of and acknowledge their information security responsibilities.</w:t>
            </w:r>
          </w:p>
        </w:tc>
        <w:tc>
          <w:tcPr>
            <w:tcW w:w="127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716D213" w14:textId="77777777" w:rsidR="00E5318D" w:rsidRPr="00987F3E" w:rsidRDefault="00E5318D" w:rsidP="00374975">
            <w:pPr>
              <w:pStyle w:val="TableListBullet"/>
              <w:keepNext/>
              <w:ind w:left="263" w:hanging="270"/>
              <w:rPr>
                <w:szCs w:val="18"/>
              </w:rPr>
            </w:pPr>
            <w:r w:rsidRPr="00987F3E">
              <w:rPr>
                <w:szCs w:val="18"/>
              </w:rPr>
              <w:t>Examine the information security policy.</w:t>
            </w:r>
          </w:p>
          <w:p w14:paraId="71860654" w14:textId="77777777" w:rsidR="00E5318D" w:rsidRPr="00987F3E" w:rsidRDefault="00E5318D" w:rsidP="00374975">
            <w:pPr>
              <w:pStyle w:val="TableListBullet"/>
              <w:keepNext/>
              <w:ind w:left="263" w:hanging="270"/>
              <w:rPr>
                <w:szCs w:val="18"/>
              </w:rPr>
            </w:pPr>
            <w:r w:rsidRPr="00987F3E">
              <w:rPr>
                <w:szCs w:val="18"/>
              </w:rPr>
              <w:t>Interview responsible personnel.</w:t>
            </w:r>
          </w:p>
          <w:p w14:paraId="3DADC624" w14:textId="77777777" w:rsidR="00E5318D" w:rsidRPr="00987F3E" w:rsidRDefault="00E5318D" w:rsidP="00374975">
            <w:pPr>
              <w:pStyle w:val="TableListBullet"/>
              <w:keepNext/>
              <w:ind w:left="263" w:hanging="270"/>
              <w:rPr>
                <w:szCs w:val="18"/>
              </w:rPr>
            </w:pPr>
            <w:r w:rsidRPr="00987F3E">
              <w:rPr>
                <w:szCs w:val="18"/>
              </w:rPr>
              <w:t>Examine documented evidence.</w:t>
            </w:r>
          </w:p>
        </w:tc>
        <w:tc>
          <w:tcPr>
            <w:tcW w:w="39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E973635" w14:textId="77777777" w:rsidR="00E5318D" w:rsidRPr="00987F3E" w:rsidRDefault="00E5318D" w:rsidP="00374975">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A077502" w14:textId="77777777" w:rsidR="00E5318D" w:rsidRPr="00987F3E" w:rsidRDefault="00E5318D" w:rsidP="00374975">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CE08D56" w14:textId="77777777" w:rsidR="00E5318D" w:rsidRPr="00987F3E" w:rsidRDefault="00E5318D" w:rsidP="00374975">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D9AD94E" w14:textId="77777777" w:rsidR="00E5318D" w:rsidRPr="00987F3E" w:rsidRDefault="00E5318D" w:rsidP="00374975">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611C97" w:rsidRPr="00987F3E" w14:paraId="25436EEE" w14:textId="77777777" w:rsidTr="00A41BDC">
        <w:trPr>
          <w:cantSplit/>
        </w:trPr>
        <w:tc>
          <w:tcPr>
            <w:tcW w:w="5000" w:type="pct"/>
            <w:gridSpan w:val="7"/>
            <w:tcBorders>
              <w:bottom w:val="single" w:sz="2" w:space="0" w:color="808080" w:themeColor="background1" w:themeShade="80"/>
            </w:tcBorders>
            <w:shd w:val="clear" w:color="auto" w:fill="DFE3E4"/>
          </w:tcPr>
          <w:p w14:paraId="65396E7F" w14:textId="4236E4B5" w:rsidR="00611C97" w:rsidRDefault="003F7E69" w:rsidP="00065D88">
            <w:pPr>
              <w:spacing w:after="60"/>
              <w:rPr>
                <w:rFonts w:cs="Arial"/>
                <w:i/>
                <w:iCs/>
                <w:sz w:val="18"/>
                <w:szCs w:val="18"/>
              </w:rPr>
            </w:pPr>
            <w:r>
              <w:rPr>
                <w:rFonts w:cs="Arial"/>
                <w:b/>
                <w:bCs/>
                <w:i/>
                <w:iCs/>
                <w:sz w:val="18"/>
                <w:szCs w:val="18"/>
              </w:rPr>
              <w:t xml:space="preserve">SAQ </w:t>
            </w:r>
            <w:r w:rsidR="00611C97" w:rsidRPr="00E66145">
              <w:rPr>
                <w:rFonts w:cs="Arial"/>
                <w:b/>
                <w:bCs/>
                <w:i/>
                <w:iCs/>
                <w:sz w:val="18"/>
                <w:szCs w:val="18"/>
              </w:rPr>
              <w:t>Completion Guidance:</w:t>
            </w:r>
            <w:r w:rsidR="00611C97" w:rsidRPr="00E66145">
              <w:rPr>
                <w:rFonts w:cs="Arial"/>
                <w:i/>
                <w:iCs/>
                <w:sz w:val="18"/>
                <w:szCs w:val="18"/>
              </w:rPr>
              <w:t xml:space="preserve"> </w:t>
            </w:r>
          </w:p>
          <w:p w14:paraId="6750E3E3" w14:textId="77777777" w:rsidR="00611C97" w:rsidRPr="00E66145" w:rsidRDefault="00611C97" w:rsidP="00065D88">
            <w:pPr>
              <w:spacing w:after="60"/>
              <w:rPr>
                <w:rFonts w:cs="Arial"/>
                <w:i/>
                <w:iCs/>
                <w:sz w:val="18"/>
                <w:szCs w:val="18"/>
              </w:rPr>
            </w:pPr>
            <w:r w:rsidRPr="00277ECD">
              <w:rPr>
                <w:rFonts w:cs="Arial"/>
                <w:i/>
                <w:iCs/>
                <w:sz w:val="18"/>
                <w:szCs w:val="18"/>
              </w:rPr>
              <w:t>Selection of any of the In Place responses for Requirement 12.1.3 means that the merchant’s security policy defines basic security responsibilities for all personnel, consistent with the size and complexity of the merchant’s operations. For example, security responsibilities could be defined according to basic responsibilities by employee levels, such as the responsibilities expected of a manager/owner and those expected of clerks.</w:t>
            </w:r>
          </w:p>
        </w:tc>
      </w:tr>
      <w:tr w:rsidR="00A41BDC" w:rsidRPr="00987F3E" w14:paraId="45283618" w14:textId="77777777" w:rsidTr="00A41BDC">
        <w:trPr>
          <w:cantSplit/>
        </w:trPr>
        <w:tc>
          <w:tcPr>
            <w:tcW w:w="36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70376C8" w14:textId="77777777" w:rsidR="00E5318D" w:rsidRPr="00987F3E" w:rsidRDefault="00E5318D" w:rsidP="00065D88">
            <w:pPr>
              <w:pStyle w:val="TableText"/>
              <w:jc w:val="right"/>
              <w:rPr>
                <w:b/>
                <w:bCs/>
                <w:szCs w:val="18"/>
              </w:rPr>
            </w:pPr>
            <w:r w:rsidRPr="00987F3E">
              <w:rPr>
                <w:b/>
                <w:bCs/>
                <w:szCs w:val="18"/>
              </w:rPr>
              <w:t>12.1.4</w:t>
            </w:r>
          </w:p>
        </w:tc>
        <w:tc>
          <w:tcPr>
            <w:tcW w:w="179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AF093B9" w14:textId="77777777" w:rsidR="00E5318D" w:rsidRPr="00987F3E" w:rsidRDefault="00E5318D" w:rsidP="00065D88">
            <w:pPr>
              <w:pStyle w:val="TableBody"/>
              <w:rPr>
                <w:rFonts w:cs="Arial"/>
                <w:sz w:val="18"/>
                <w:szCs w:val="18"/>
              </w:rPr>
            </w:pPr>
            <w:r w:rsidRPr="00987F3E">
              <w:rPr>
                <w:rFonts w:cs="Arial"/>
                <w:sz w:val="18"/>
                <w:szCs w:val="18"/>
              </w:rPr>
              <w:t>Responsibility for information security is formally assigned to a Chief Information Security Officer or other information security knowledgeable member of executive management.</w:t>
            </w:r>
          </w:p>
        </w:tc>
        <w:tc>
          <w:tcPr>
            <w:tcW w:w="127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A5FFB79" w14:textId="77777777" w:rsidR="00E5318D" w:rsidRPr="00987F3E" w:rsidRDefault="00E5318D" w:rsidP="00065D88">
            <w:pPr>
              <w:pStyle w:val="TableListBullet"/>
              <w:ind w:left="263" w:hanging="270"/>
              <w:rPr>
                <w:szCs w:val="18"/>
              </w:rPr>
            </w:pPr>
            <w:r w:rsidRPr="00987F3E">
              <w:rPr>
                <w:szCs w:val="18"/>
              </w:rPr>
              <w:t>Examine the information security policy.</w:t>
            </w:r>
          </w:p>
        </w:tc>
        <w:tc>
          <w:tcPr>
            <w:tcW w:w="39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F3F0D94"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0F89838"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BBA4282"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396397C"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611C97" w:rsidRPr="00987F3E" w14:paraId="69AEB8DF" w14:textId="77777777" w:rsidTr="00A41BD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5B65C11F" w14:textId="77777777" w:rsidR="00611C97" w:rsidRPr="00987F3E" w:rsidRDefault="00611C97" w:rsidP="00227A04">
            <w:pPr>
              <w:pStyle w:val="TableBody"/>
              <w:keepNext/>
              <w:spacing w:before="60"/>
              <w:rPr>
                <w:rFonts w:cs="Arial"/>
                <w:sz w:val="18"/>
                <w:szCs w:val="18"/>
              </w:rPr>
            </w:pPr>
            <w:r w:rsidRPr="00987F3E">
              <w:rPr>
                <w:rStyle w:val="BoldCharacter"/>
                <w:rFonts w:cs="Arial"/>
                <w:sz w:val="18"/>
                <w:szCs w:val="18"/>
              </w:rPr>
              <w:lastRenderedPageBreak/>
              <w:t xml:space="preserve">12.3 </w:t>
            </w:r>
            <w:r w:rsidRPr="00987F3E">
              <w:rPr>
                <w:rFonts w:cs="Arial"/>
                <w:sz w:val="18"/>
                <w:szCs w:val="18"/>
              </w:rPr>
              <w:t>Risks to the cardholder data environment are formally identified, evaluated, and managed.</w:t>
            </w:r>
          </w:p>
        </w:tc>
      </w:tr>
      <w:tr w:rsidR="00A41BDC" w:rsidRPr="00987F3E" w14:paraId="6CC7A4E0" w14:textId="77777777" w:rsidTr="00A41BDC">
        <w:trPr>
          <w:cantSplit/>
        </w:trPr>
        <w:tc>
          <w:tcPr>
            <w:tcW w:w="361" w:type="pct"/>
            <w:vMerge w:val="restart"/>
            <w:tcBorders>
              <w:top w:val="single" w:sz="2" w:space="0" w:color="808080" w:themeColor="background1" w:themeShade="80"/>
              <w:right w:val="single" w:sz="2" w:space="0" w:color="808080" w:themeColor="background1" w:themeShade="80"/>
            </w:tcBorders>
          </w:tcPr>
          <w:p w14:paraId="6EF73174" w14:textId="77777777" w:rsidR="00E5318D" w:rsidRPr="00987F3E" w:rsidRDefault="00E5318D" w:rsidP="00227A04">
            <w:pPr>
              <w:pStyle w:val="TableText"/>
              <w:keepNext/>
              <w:rPr>
                <w:b/>
                <w:bCs/>
                <w:szCs w:val="18"/>
              </w:rPr>
            </w:pPr>
            <w:r w:rsidRPr="00987F3E">
              <w:rPr>
                <w:b/>
                <w:bCs/>
                <w:szCs w:val="18"/>
              </w:rPr>
              <w:t>12.3.1</w:t>
            </w:r>
          </w:p>
        </w:tc>
        <w:tc>
          <w:tcPr>
            <w:tcW w:w="179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87D7A9B" w14:textId="5C74CE17" w:rsidR="00354A9A" w:rsidRPr="00F444CD" w:rsidRDefault="00354A9A" w:rsidP="00354A9A">
            <w:pPr>
              <w:pStyle w:val="TableBody"/>
            </w:pPr>
            <w:r w:rsidRPr="00F444CD">
              <w:t xml:space="preserve">For each PCI DSS requirement that specifies completion of a targeted risk analysis, the analysis is documented and includes: </w:t>
            </w:r>
          </w:p>
          <w:p w14:paraId="30D57090" w14:textId="77777777" w:rsidR="00354A9A" w:rsidRPr="00F444CD" w:rsidRDefault="00354A9A" w:rsidP="00354A9A">
            <w:pPr>
              <w:pStyle w:val="TableListBullet"/>
              <w:spacing w:before="60" w:after="60"/>
              <w:ind w:left="288" w:hanging="288"/>
              <w:rPr>
                <w:lang w:val="en-US"/>
              </w:rPr>
            </w:pPr>
            <w:r w:rsidRPr="00F444CD">
              <w:rPr>
                <w:lang w:val="en-US"/>
              </w:rPr>
              <w:t xml:space="preserve">Identification of the assets being protected. </w:t>
            </w:r>
          </w:p>
          <w:p w14:paraId="074C1F81" w14:textId="77777777" w:rsidR="00354A9A" w:rsidRPr="00F444CD" w:rsidRDefault="00354A9A" w:rsidP="00354A9A">
            <w:pPr>
              <w:pStyle w:val="TableListBullet"/>
              <w:spacing w:before="60" w:after="60"/>
              <w:ind w:left="288" w:hanging="288"/>
              <w:rPr>
                <w:lang w:val="en-US"/>
              </w:rPr>
            </w:pPr>
            <w:r w:rsidRPr="00F444CD">
              <w:rPr>
                <w:lang w:val="en-US"/>
              </w:rPr>
              <w:t>Identification of the threat(s) that the requirement is protecting against.</w:t>
            </w:r>
          </w:p>
          <w:p w14:paraId="0E614D84" w14:textId="77777777" w:rsidR="00354A9A" w:rsidRPr="00F444CD" w:rsidRDefault="00354A9A" w:rsidP="00354A9A">
            <w:pPr>
              <w:pStyle w:val="TableListBullet"/>
              <w:spacing w:before="60" w:after="60"/>
              <w:ind w:left="288" w:hanging="288"/>
              <w:rPr>
                <w:lang w:val="en-US"/>
              </w:rPr>
            </w:pPr>
            <w:r w:rsidRPr="00F444CD">
              <w:rPr>
                <w:lang w:val="en-US"/>
              </w:rPr>
              <w:t xml:space="preserve">Identification of factors that contribute to the likelihood and/or impact of a threat being realized. </w:t>
            </w:r>
          </w:p>
          <w:p w14:paraId="45E77687" w14:textId="2EF468E2" w:rsidR="00354A9A" w:rsidRPr="00F444CD" w:rsidRDefault="00354A9A" w:rsidP="00354A9A">
            <w:pPr>
              <w:pStyle w:val="TableListBullet"/>
              <w:spacing w:before="60" w:after="60"/>
              <w:ind w:left="288" w:hanging="288"/>
              <w:rPr>
                <w:lang w:val="en-US"/>
              </w:rPr>
            </w:pPr>
            <w:r w:rsidRPr="00F444CD">
              <w:rPr>
                <w:lang w:val="en-US"/>
              </w:rPr>
              <w:t xml:space="preserve">Resulting analysis that determines, and includes justification for, how the </w:t>
            </w:r>
            <w:r w:rsidRPr="00EE3B5C">
              <w:rPr>
                <w:lang w:val="en-US"/>
              </w:rPr>
              <w:t>frequency or</w:t>
            </w:r>
            <w:r w:rsidRPr="00F444CD">
              <w:rPr>
                <w:lang w:val="en-US"/>
              </w:rPr>
              <w:t xml:space="preserve"> processes defined by the entity to meet the requirement minimize the likelihood and/or impact of the threat being realized.</w:t>
            </w:r>
          </w:p>
          <w:p w14:paraId="3C933B61" w14:textId="5EF561FE" w:rsidR="00E5318D" w:rsidRPr="00987F3E" w:rsidRDefault="00E5318D" w:rsidP="00227A04">
            <w:pPr>
              <w:pStyle w:val="TableListBullet"/>
              <w:keepNext/>
              <w:ind w:left="263" w:hanging="270"/>
              <w:rPr>
                <w:szCs w:val="18"/>
              </w:rPr>
            </w:pPr>
            <w:r w:rsidRPr="00987F3E">
              <w:rPr>
                <w:szCs w:val="18"/>
              </w:rPr>
              <w:t>Review of each targeted risk analysis at least once every 12 months to determine whether the results are still valid or if an updated risk analysis is needed</w:t>
            </w:r>
            <w:r>
              <w:rPr>
                <w:szCs w:val="18"/>
              </w:rPr>
              <w:t>.</w:t>
            </w:r>
          </w:p>
          <w:p w14:paraId="7759D60C" w14:textId="77777777" w:rsidR="00E5318D" w:rsidRPr="00987F3E" w:rsidRDefault="00E5318D" w:rsidP="00227A04">
            <w:pPr>
              <w:pStyle w:val="TableListBullet"/>
              <w:keepNext/>
              <w:ind w:left="263" w:hanging="270"/>
              <w:rPr>
                <w:szCs w:val="18"/>
              </w:rPr>
            </w:pPr>
            <w:r w:rsidRPr="00987F3E">
              <w:rPr>
                <w:szCs w:val="18"/>
              </w:rPr>
              <w:t>Performance of updated risk analyses when needed, as determined by the</w:t>
            </w:r>
            <w:r w:rsidRPr="00987F3E">
              <w:rPr>
                <w:szCs w:val="18"/>
                <w:lang w:val="en-US"/>
              </w:rPr>
              <w:t xml:space="preserve"> annual review.</w:t>
            </w:r>
          </w:p>
        </w:tc>
        <w:tc>
          <w:tcPr>
            <w:tcW w:w="127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C757415" w14:textId="77777777" w:rsidR="00E5318D" w:rsidRPr="00987F3E" w:rsidRDefault="00E5318D" w:rsidP="00227A04">
            <w:pPr>
              <w:pStyle w:val="TableListBullet"/>
              <w:keepNext/>
              <w:ind w:left="263" w:hanging="270"/>
              <w:rPr>
                <w:szCs w:val="18"/>
              </w:rPr>
            </w:pPr>
            <w:r w:rsidRPr="00987F3E">
              <w:rPr>
                <w:szCs w:val="18"/>
              </w:rPr>
              <w:t>Examine documented policies and procedures.</w:t>
            </w:r>
          </w:p>
        </w:tc>
        <w:tc>
          <w:tcPr>
            <w:tcW w:w="39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0F32EDB" w14:textId="77777777" w:rsidR="00E5318D" w:rsidRPr="00987F3E" w:rsidRDefault="00E5318D" w:rsidP="00227A04">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C59709C" w14:textId="77777777" w:rsidR="00E5318D" w:rsidRPr="00987F3E" w:rsidRDefault="00E5318D" w:rsidP="00227A04">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4"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FDA4BC4" w14:textId="77777777" w:rsidR="00E5318D" w:rsidRPr="00987F3E" w:rsidRDefault="00E5318D" w:rsidP="00227A04">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0" w:type="pct"/>
            <w:vMerge w:val="restart"/>
            <w:tcBorders>
              <w:top w:val="single" w:sz="2" w:space="0" w:color="808080" w:themeColor="background1" w:themeShade="80"/>
              <w:left w:val="single" w:sz="2" w:space="0" w:color="808080" w:themeColor="background1" w:themeShade="80"/>
            </w:tcBorders>
            <w:shd w:val="clear" w:color="auto" w:fill="auto"/>
          </w:tcPr>
          <w:p w14:paraId="64996BC1" w14:textId="77777777" w:rsidR="00E5318D" w:rsidRPr="00987F3E" w:rsidRDefault="00E5318D" w:rsidP="00227A04">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A41BDC" w:rsidRPr="00987F3E" w14:paraId="12561C1C" w14:textId="77777777" w:rsidTr="00A41BDC">
        <w:trPr>
          <w:cantSplit/>
        </w:trPr>
        <w:tc>
          <w:tcPr>
            <w:tcW w:w="361" w:type="pct"/>
            <w:vMerge/>
            <w:tcBorders>
              <w:right w:val="single" w:sz="2" w:space="0" w:color="808080" w:themeColor="background1" w:themeShade="80"/>
            </w:tcBorders>
          </w:tcPr>
          <w:p w14:paraId="420D1671" w14:textId="77777777" w:rsidR="00E5318D" w:rsidRPr="00987F3E" w:rsidRDefault="00E5318D" w:rsidP="00065D88">
            <w:pPr>
              <w:pStyle w:val="TableText"/>
              <w:rPr>
                <w:b/>
                <w:bCs/>
                <w:szCs w:val="18"/>
              </w:rPr>
            </w:pPr>
          </w:p>
        </w:tc>
        <w:tc>
          <w:tcPr>
            <w:tcW w:w="3071"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0B22CAA4" w14:textId="77777777" w:rsidR="00E5318D" w:rsidRPr="00987F3E" w:rsidRDefault="00E5318D" w:rsidP="00065D88">
            <w:pPr>
              <w:pStyle w:val="AppNotes"/>
              <w:rPr>
                <w:szCs w:val="18"/>
              </w:rPr>
            </w:pPr>
            <w:r w:rsidRPr="00987F3E">
              <w:rPr>
                <w:szCs w:val="18"/>
              </w:rPr>
              <w:t>Applicability Notes</w:t>
            </w:r>
          </w:p>
        </w:tc>
        <w:tc>
          <w:tcPr>
            <w:tcW w:w="392" w:type="pct"/>
            <w:vMerge/>
            <w:tcBorders>
              <w:left w:val="single" w:sz="2" w:space="0" w:color="808080" w:themeColor="background1" w:themeShade="80"/>
              <w:right w:val="single" w:sz="2" w:space="0" w:color="808080" w:themeColor="background1" w:themeShade="80"/>
            </w:tcBorders>
            <w:shd w:val="clear" w:color="auto" w:fill="auto"/>
          </w:tcPr>
          <w:p w14:paraId="50C4A408" w14:textId="77777777" w:rsidR="00E5318D" w:rsidRPr="00987F3E" w:rsidRDefault="00E5318D" w:rsidP="00065D88">
            <w:pPr>
              <w:spacing w:after="60"/>
              <w:jc w:val="center"/>
              <w:rPr>
                <w:rFonts w:cs="Arial"/>
                <w:sz w:val="18"/>
                <w:szCs w:val="18"/>
              </w:rPr>
            </w:pPr>
          </w:p>
        </w:tc>
        <w:tc>
          <w:tcPr>
            <w:tcW w:w="392" w:type="pct"/>
            <w:vMerge/>
            <w:tcBorders>
              <w:left w:val="single" w:sz="2" w:space="0" w:color="808080" w:themeColor="background1" w:themeShade="80"/>
              <w:right w:val="single" w:sz="2" w:space="0" w:color="808080" w:themeColor="background1" w:themeShade="80"/>
            </w:tcBorders>
            <w:shd w:val="clear" w:color="auto" w:fill="auto"/>
          </w:tcPr>
          <w:p w14:paraId="22D5B86D" w14:textId="77777777" w:rsidR="00E5318D" w:rsidRPr="00987F3E" w:rsidRDefault="00E5318D" w:rsidP="00065D88">
            <w:pPr>
              <w:spacing w:after="60"/>
              <w:jc w:val="center"/>
              <w:rPr>
                <w:rFonts w:cs="Arial"/>
                <w:sz w:val="18"/>
                <w:szCs w:val="18"/>
              </w:rPr>
            </w:pPr>
          </w:p>
        </w:tc>
        <w:tc>
          <w:tcPr>
            <w:tcW w:w="394" w:type="pct"/>
            <w:vMerge/>
            <w:tcBorders>
              <w:left w:val="single" w:sz="2" w:space="0" w:color="808080" w:themeColor="background1" w:themeShade="80"/>
              <w:right w:val="single" w:sz="2" w:space="0" w:color="808080" w:themeColor="background1" w:themeShade="80"/>
            </w:tcBorders>
            <w:shd w:val="clear" w:color="auto" w:fill="auto"/>
          </w:tcPr>
          <w:p w14:paraId="2FA87B4A" w14:textId="77777777" w:rsidR="00E5318D" w:rsidRPr="00987F3E" w:rsidRDefault="00E5318D" w:rsidP="00065D88">
            <w:pPr>
              <w:spacing w:after="60"/>
              <w:jc w:val="center"/>
              <w:rPr>
                <w:rFonts w:cs="Arial"/>
                <w:sz w:val="18"/>
                <w:szCs w:val="18"/>
              </w:rPr>
            </w:pPr>
          </w:p>
        </w:tc>
        <w:tc>
          <w:tcPr>
            <w:tcW w:w="390" w:type="pct"/>
            <w:vMerge/>
            <w:tcBorders>
              <w:left w:val="single" w:sz="2" w:space="0" w:color="808080" w:themeColor="background1" w:themeShade="80"/>
            </w:tcBorders>
            <w:shd w:val="clear" w:color="auto" w:fill="auto"/>
          </w:tcPr>
          <w:p w14:paraId="6D8E977A" w14:textId="77777777" w:rsidR="00E5318D" w:rsidRPr="00987F3E" w:rsidRDefault="00E5318D" w:rsidP="00065D88">
            <w:pPr>
              <w:spacing w:after="60"/>
              <w:jc w:val="center"/>
              <w:rPr>
                <w:rFonts w:cs="Arial"/>
                <w:sz w:val="18"/>
                <w:szCs w:val="18"/>
              </w:rPr>
            </w:pPr>
          </w:p>
        </w:tc>
      </w:tr>
      <w:tr w:rsidR="00A41BDC" w:rsidRPr="00987F3E" w14:paraId="3A1FB79B" w14:textId="77777777" w:rsidTr="00A41BDC">
        <w:trPr>
          <w:cantSplit/>
        </w:trPr>
        <w:tc>
          <w:tcPr>
            <w:tcW w:w="361" w:type="pct"/>
            <w:vMerge/>
            <w:tcBorders>
              <w:right w:val="single" w:sz="2" w:space="0" w:color="808080" w:themeColor="background1" w:themeShade="80"/>
            </w:tcBorders>
          </w:tcPr>
          <w:p w14:paraId="0C810A29" w14:textId="77777777" w:rsidR="00E5318D" w:rsidRPr="00987F3E" w:rsidRDefault="00E5318D" w:rsidP="00065D88">
            <w:pPr>
              <w:pStyle w:val="TableText"/>
              <w:rPr>
                <w:b/>
                <w:bCs/>
                <w:szCs w:val="18"/>
              </w:rPr>
            </w:pPr>
          </w:p>
        </w:tc>
        <w:tc>
          <w:tcPr>
            <w:tcW w:w="3071" w:type="pct"/>
            <w:gridSpan w:val="2"/>
            <w:tcBorders>
              <w:top w:val="nil"/>
              <w:left w:val="single" w:sz="2" w:space="0" w:color="808080" w:themeColor="background1" w:themeShade="80"/>
              <w:right w:val="single" w:sz="2" w:space="0" w:color="808080" w:themeColor="background1" w:themeShade="80"/>
            </w:tcBorders>
          </w:tcPr>
          <w:p w14:paraId="4D6F6BE9" w14:textId="77777777" w:rsidR="00E5318D" w:rsidRPr="00987F3E" w:rsidRDefault="00E5318D" w:rsidP="00065D88">
            <w:pPr>
              <w:pStyle w:val="TableListBullet"/>
              <w:numPr>
                <w:ilvl w:val="0"/>
                <w:numId w:val="0"/>
              </w:numPr>
              <w:ind w:left="-7"/>
              <w:rPr>
                <w:szCs w:val="18"/>
              </w:rPr>
            </w:pPr>
            <w:r w:rsidRPr="00987F3E">
              <w:rPr>
                <w:i/>
                <w:color w:val="C00000"/>
                <w:szCs w:val="18"/>
              </w:rPr>
              <w:t>This requirement is a best practice until 31 March 2025, after which it will be required and must be fully considered during a PCI DSS assessment.</w:t>
            </w:r>
          </w:p>
        </w:tc>
        <w:tc>
          <w:tcPr>
            <w:tcW w:w="392" w:type="pct"/>
            <w:vMerge/>
            <w:tcBorders>
              <w:left w:val="single" w:sz="2" w:space="0" w:color="808080" w:themeColor="background1" w:themeShade="80"/>
              <w:right w:val="single" w:sz="2" w:space="0" w:color="808080" w:themeColor="background1" w:themeShade="80"/>
            </w:tcBorders>
            <w:shd w:val="clear" w:color="auto" w:fill="auto"/>
          </w:tcPr>
          <w:p w14:paraId="468B9925" w14:textId="77777777" w:rsidR="00E5318D" w:rsidRPr="00987F3E" w:rsidRDefault="00E5318D" w:rsidP="00065D88">
            <w:pPr>
              <w:spacing w:after="60"/>
              <w:jc w:val="center"/>
              <w:rPr>
                <w:rFonts w:cs="Arial"/>
                <w:sz w:val="18"/>
                <w:szCs w:val="18"/>
              </w:rPr>
            </w:pPr>
          </w:p>
        </w:tc>
        <w:tc>
          <w:tcPr>
            <w:tcW w:w="392" w:type="pct"/>
            <w:vMerge/>
            <w:tcBorders>
              <w:left w:val="single" w:sz="2" w:space="0" w:color="808080" w:themeColor="background1" w:themeShade="80"/>
              <w:right w:val="single" w:sz="2" w:space="0" w:color="808080" w:themeColor="background1" w:themeShade="80"/>
            </w:tcBorders>
            <w:shd w:val="clear" w:color="auto" w:fill="auto"/>
          </w:tcPr>
          <w:p w14:paraId="747EEF90" w14:textId="77777777" w:rsidR="00E5318D" w:rsidRPr="00987F3E" w:rsidRDefault="00E5318D" w:rsidP="00065D88">
            <w:pPr>
              <w:spacing w:after="60"/>
              <w:jc w:val="center"/>
              <w:rPr>
                <w:rFonts w:cs="Arial"/>
                <w:sz w:val="18"/>
                <w:szCs w:val="18"/>
              </w:rPr>
            </w:pPr>
          </w:p>
        </w:tc>
        <w:tc>
          <w:tcPr>
            <w:tcW w:w="394" w:type="pct"/>
            <w:vMerge/>
            <w:tcBorders>
              <w:left w:val="single" w:sz="2" w:space="0" w:color="808080" w:themeColor="background1" w:themeShade="80"/>
              <w:right w:val="single" w:sz="2" w:space="0" w:color="808080" w:themeColor="background1" w:themeShade="80"/>
            </w:tcBorders>
            <w:shd w:val="clear" w:color="auto" w:fill="auto"/>
          </w:tcPr>
          <w:p w14:paraId="16B1111E" w14:textId="77777777" w:rsidR="00E5318D" w:rsidRPr="00987F3E" w:rsidRDefault="00E5318D" w:rsidP="00065D88">
            <w:pPr>
              <w:spacing w:after="60"/>
              <w:jc w:val="center"/>
              <w:rPr>
                <w:rFonts w:cs="Arial"/>
                <w:sz w:val="18"/>
                <w:szCs w:val="18"/>
              </w:rPr>
            </w:pPr>
          </w:p>
        </w:tc>
        <w:tc>
          <w:tcPr>
            <w:tcW w:w="390" w:type="pct"/>
            <w:vMerge/>
            <w:tcBorders>
              <w:left w:val="single" w:sz="2" w:space="0" w:color="808080" w:themeColor="background1" w:themeShade="80"/>
            </w:tcBorders>
            <w:shd w:val="clear" w:color="auto" w:fill="auto"/>
          </w:tcPr>
          <w:p w14:paraId="21EA71E2" w14:textId="77777777" w:rsidR="00E5318D" w:rsidRPr="00987F3E" w:rsidRDefault="00E5318D" w:rsidP="00065D88">
            <w:pPr>
              <w:spacing w:after="60"/>
              <w:jc w:val="center"/>
              <w:rPr>
                <w:rFonts w:cs="Arial"/>
                <w:sz w:val="18"/>
                <w:szCs w:val="18"/>
              </w:rPr>
            </w:pPr>
          </w:p>
        </w:tc>
      </w:tr>
      <w:tr w:rsidR="00611C97" w:rsidRPr="00987F3E" w14:paraId="68EB8AAF" w14:textId="77777777" w:rsidTr="00A41BD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B13FD5D" w14:textId="77777777" w:rsidR="00611C97" w:rsidRPr="00987F3E" w:rsidRDefault="00611C97" w:rsidP="00374975">
            <w:pPr>
              <w:pStyle w:val="TableBody"/>
              <w:keepNext/>
              <w:spacing w:before="60"/>
              <w:rPr>
                <w:rFonts w:cs="Arial"/>
                <w:sz w:val="18"/>
                <w:szCs w:val="18"/>
              </w:rPr>
            </w:pPr>
            <w:r w:rsidRPr="00987F3E">
              <w:rPr>
                <w:rStyle w:val="BoldCharacter"/>
                <w:rFonts w:cs="Arial"/>
                <w:sz w:val="18"/>
                <w:szCs w:val="18"/>
              </w:rPr>
              <w:lastRenderedPageBreak/>
              <w:t xml:space="preserve">12.6 </w:t>
            </w:r>
            <w:r w:rsidRPr="00987F3E">
              <w:rPr>
                <w:rFonts w:cs="Arial"/>
                <w:sz w:val="18"/>
                <w:szCs w:val="18"/>
              </w:rPr>
              <w:t>Security awareness education is an ongoing activity.</w:t>
            </w:r>
          </w:p>
        </w:tc>
      </w:tr>
      <w:tr w:rsidR="00A41BDC" w:rsidRPr="00987F3E" w14:paraId="7ACF239B" w14:textId="77777777" w:rsidTr="00A41BDC">
        <w:trPr>
          <w:cantSplit/>
        </w:trPr>
        <w:tc>
          <w:tcPr>
            <w:tcW w:w="361" w:type="pct"/>
            <w:tcBorders>
              <w:top w:val="single" w:sz="2" w:space="0" w:color="808080" w:themeColor="background1" w:themeShade="80"/>
              <w:right w:val="single" w:sz="2" w:space="0" w:color="808080" w:themeColor="background1" w:themeShade="80"/>
            </w:tcBorders>
          </w:tcPr>
          <w:p w14:paraId="2F345ABB" w14:textId="77777777" w:rsidR="00E5318D" w:rsidRPr="00987F3E" w:rsidRDefault="00E5318D" w:rsidP="00374975">
            <w:pPr>
              <w:pStyle w:val="TableText"/>
              <w:keepNext/>
              <w:jc w:val="right"/>
              <w:rPr>
                <w:b/>
                <w:bCs/>
                <w:szCs w:val="18"/>
              </w:rPr>
            </w:pPr>
            <w:r w:rsidRPr="00987F3E">
              <w:rPr>
                <w:b/>
                <w:bCs/>
                <w:szCs w:val="18"/>
              </w:rPr>
              <w:t>12.6.1</w:t>
            </w:r>
          </w:p>
        </w:tc>
        <w:tc>
          <w:tcPr>
            <w:tcW w:w="1797"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068974C7" w14:textId="77777777" w:rsidR="00E5318D" w:rsidRPr="00987F3E" w:rsidRDefault="00E5318D" w:rsidP="00374975">
            <w:pPr>
              <w:pStyle w:val="TableListBullet"/>
              <w:keepNext/>
              <w:numPr>
                <w:ilvl w:val="0"/>
                <w:numId w:val="0"/>
              </w:numPr>
              <w:rPr>
                <w:szCs w:val="18"/>
              </w:rPr>
            </w:pPr>
            <w:r w:rsidRPr="00987F3E">
              <w:rPr>
                <w:szCs w:val="18"/>
              </w:rPr>
              <w:t>A formal security awareness program is implemented to make all personnel aware of the entity’s information security policy and procedures, and their role in protecting the cardholder data.</w:t>
            </w:r>
          </w:p>
        </w:tc>
        <w:tc>
          <w:tcPr>
            <w:tcW w:w="1274"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6251BCA6" w14:textId="77777777" w:rsidR="00E5318D" w:rsidRPr="00987F3E" w:rsidRDefault="00E5318D" w:rsidP="00374975">
            <w:pPr>
              <w:pStyle w:val="TableListBullet"/>
              <w:keepNext/>
              <w:rPr>
                <w:szCs w:val="18"/>
              </w:rPr>
            </w:pPr>
            <w:r w:rsidRPr="00987F3E">
              <w:rPr>
                <w:szCs w:val="18"/>
              </w:rPr>
              <w:t>Examine the security awareness program.</w:t>
            </w:r>
          </w:p>
        </w:tc>
        <w:tc>
          <w:tcPr>
            <w:tcW w:w="392"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4BF1BA5" w14:textId="77777777" w:rsidR="00E5318D" w:rsidRPr="00987F3E" w:rsidRDefault="00E5318D" w:rsidP="00374975">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29485FF" w14:textId="77777777" w:rsidR="00E5318D" w:rsidRPr="00987F3E" w:rsidRDefault="00E5318D" w:rsidP="00374975">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4"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9C50C63" w14:textId="77777777" w:rsidR="00E5318D" w:rsidRPr="00987F3E" w:rsidRDefault="00E5318D" w:rsidP="00374975">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0" w:type="pct"/>
            <w:tcBorders>
              <w:top w:val="single" w:sz="2" w:space="0" w:color="808080" w:themeColor="background1" w:themeShade="80"/>
              <w:left w:val="single" w:sz="2" w:space="0" w:color="808080" w:themeColor="background1" w:themeShade="80"/>
            </w:tcBorders>
            <w:shd w:val="clear" w:color="auto" w:fill="auto"/>
          </w:tcPr>
          <w:p w14:paraId="777912B2" w14:textId="77777777" w:rsidR="00E5318D" w:rsidRPr="00987F3E" w:rsidRDefault="00E5318D" w:rsidP="00374975">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611C97" w:rsidRPr="00987F3E" w14:paraId="4D03ED8D" w14:textId="77777777" w:rsidTr="00A41BDC">
        <w:trPr>
          <w:cantSplit/>
        </w:trPr>
        <w:tc>
          <w:tcPr>
            <w:tcW w:w="5000" w:type="pct"/>
            <w:gridSpan w:val="7"/>
            <w:tcBorders>
              <w:bottom w:val="single" w:sz="2" w:space="0" w:color="808080" w:themeColor="background1" w:themeShade="80"/>
            </w:tcBorders>
            <w:shd w:val="clear" w:color="auto" w:fill="DFE3E4"/>
          </w:tcPr>
          <w:p w14:paraId="7795F5B4" w14:textId="19FDB245" w:rsidR="00611C97" w:rsidRDefault="00D4364C" w:rsidP="00065D88">
            <w:pPr>
              <w:spacing w:after="60"/>
              <w:rPr>
                <w:rFonts w:cs="Arial"/>
                <w:i/>
                <w:iCs/>
                <w:sz w:val="18"/>
                <w:szCs w:val="18"/>
              </w:rPr>
            </w:pPr>
            <w:r>
              <w:rPr>
                <w:rFonts w:cs="Arial"/>
                <w:b/>
                <w:bCs/>
                <w:i/>
                <w:iCs/>
                <w:sz w:val="18"/>
                <w:szCs w:val="18"/>
              </w:rPr>
              <w:t xml:space="preserve">SAQ </w:t>
            </w:r>
            <w:r w:rsidR="00611C97" w:rsidRPr="00E66145">
              <w:rPr>
                <w:rFonts w:cs="Arial"/>
                <w:b/>
                <w:bCs/>
                <w:i/>
                <w:iCs/>
                <w:sz w:val="18"/>
                <w:szCs w:val="18"/>
              </w:rPr>
              <w:t>Completion Guidance:</w:t>
            </w:r>
            <w:r w:rsidR="00611C97" w:rsidRPr="00E66145">
              <w:rPr>
                <w:rFonts w:cs="Arial"/>
                <w:i/>
                <w:iCs/>
                <w:sz w:val="18"/>
                <w:szCs w:val="18"/>
              </w:rPr>
              <w:t xml:space="preserve"> </w:t>
            </w:r>
          </w:p>
          <w:p w14:paraId="4EFFF918" w14:textId="7C28DEE1" w:rsidR="00611C97" w:rsidRPr="00E66145" w:rsidRDefault="00611C97" w:rsidP="00065D88">
            <w:pPr>
              <w:spacing w:after="60"/>
              <w:rPr>
                <w:rFonts w:cs="Arial"/>
                <w:i/>
                <w:iCs/>
                <w:sz w:val="18"/>
                <w:szCs w:val="18"/>
              </w:rPr>
            </w:pPr>
            <w:r w:rsidRPr="00277ECD">
              <w:rPr>
                <w:rFonts w:cs="Arial"/>
                <w:i/>
                <w:iCs/>
                <w:sz w:val="18"/>
                <w:szCs w:val="18"/>
              </w:rPr>
              <w:t>Selection of any of the In Place responses for Requirement 12.6.1 means that the merchant has a security awareness program in place, consistent with the size and complexity of the merchant’s operations. For example, a simple awareness program could be a flyer posted in the back office, or a periodic e-mail sent to all employees. Examples of awareness program messaging include descriptions of security tips all employees should follow, such as how to lock doors and storage containers.</w:t>
            </w:r>
          </w:p>
        </w:tc>
      </w:tr>
      <w:tr w:rsidR="00A41BDC" w:rsidRPr="00987F3E" w14:paraId="25DA8EA9" w14:textId="77777777" w:rsidTr="00A41BDC">
        <w:trPr>
          <w:cantSplit/>
        </w:trPr>
        <w:tc>
          <w:tcPr>
            <w:tcW w:w="361" w:type="pct"/>
            <w:vMerge w:val="restart"/>
          </w:tcPr>
          <w:p w14:paraId="1C979372" w14:textId="77777777" w:rsidR="00E5318D" w:rsidRPr="00987F3E" w:rsidRDefault="00E5318D" w:rsidP="00065D88">
            <w:pPr>
              <w:pStyle w:val="TableText"/>
              <w:keepNext/>
              <w:jc w:val="right"/>
              <w:rPr>
                <w:b/>
                <w:bCs/>
                <w:szCs w:val="18"/>
              </w:rPr>
            </w:pPr>
            <w:r w:rsidRPr="00987F3E">
              <w:rPr>
                <w:b/>
                <w:bCs/>
                <w:szCs w:val="18"/>
              </w:rPr>
              <w:t>12.6.3.1</w:t>
            </w:r>
          </w:p>
        </w:tc>
        <w:tc>
          <w:tcPr>
            <w:tcW w:w="1797" w:type="pct"/>
            <w:tcBorders>
              <w:bottom w:val="single" w:sz="4" w:space="0" w:color="808080"/>
            </w:tcBorders>
          </w:tcPr>
          <w:p w14:paraId="7E005041" w14:textId="7168712D" w:rsidR="00E5318D" w:rsidRPr="00987F3E" w:rsidRDefault="00E5318D" w:rsidP="00065D88">
            <w:pPr>
              <w:pStyle w:val="TableBody"/>
              <w:keepNext/>
              <w:rPr>
                <w:rFonts w:cs="Arial"/>
                <w:sz w:val="18"/>
                <w:szCs w:val="18"/>
              </w:rPr>
            </w:pPr>
            <w:r w:rsidRPr="00987F3E">
              <w:rPr>
                <w:rFonts w:cs="Arial"/>
                <w:sz w:val="18"/>
                <w:szCs w:val="18"/>
              </w:rPr>
              <w:t xml:space="preserve">Security awareness training includes awareness of threats and vulnerabilities that could impact the security of </w:t>
            </w:r>
            <w:r w:rsidR="00B90010">
              <w:rPr>
                <w:rFonts w:cs="Arial"/>
                <w:sz w:val="18"/>
                <w:szCs w:val="18"/>
              </w:rPr>
              <w:t>cardholder data and/or sensitive authentication data</w:t>
            </w:r>
            <w:r w:rsidRPr="00987F3E">
              <w:rPr>
                <w:rFonts w:cs="Arial"/>
                <w:sz w:val="18"/>
                <w:szCs w:val="18"/>
              </w:rPr>
              <w:t>, including but not limited to:</w:t>
            </w:r>
          </w:p>
          <w:p w14:paraId="6D13D7A1" w14:textId="77777777" w:rsidR="00E5318D" w:rsidRPr="00987F3E" w:rsidRDefault="00E5318D" w:rsidP="00065D88">
            <w:pPr>
              <w:pStyle w:val="TableListBullet"/>
              <w:keepNext/>
              <w:ind w:left="263" w:hanging="270"/>
              <w:rPr>
                <w:szCs w:val="18"/>
              </w:rPr>
            </w:pPr>
            <w:r w:rsidRPr="00987F3E">
              <w:rPr>
                <w:szCs w:val="18"/>
              </w:rPr>
              <w:t xml:space="preserve">Phishing and related attacks. </w:t>
            </w:r>
          </w:p>
          <w:p w14:paraId="2D442BCF" w14:textId="77777777" w:rsidR="00E5318D" w:rsidRPr="00987F3E" w:rsidRDefault="00E5318D" w:rsidP="00065D88">
            <w:pPr>
              <w:pStyle w:val="TableListBullet"/>
              <w:keepNext/>
              <w:ind w:left="263" w:hanging="270"/>
              <w:rPr>
                <w:szCs w:val="18"/>
              </w:rPr>
            </w:pPr>
            <w:r w:rsidRPr="00987F3E">
              <w:rPr>
                <w:szCs w:val="18"/>
              </w:rPr>
              <w:t>Social engineering.</w:t>
            </w:r>
          </w:p>
        </w:tc>
        <w:tc>
          <w:tcPr>
            <w:tcW w:w="1274" w:type="pct"/>
            <w:tcBorders>
              <w:bottom w:val="single" w:sz="4" w:space="0" w:color="808080"/>
            </w:tcBorders>
          </w:tcPr>
          <w:p w14:paraId="2B516277" w14:textId="77777777" w:rsidR="00E5318D" w:rsidRPr="00987F3E" w:rsidRDefault="00E5318D" w:rsidP="00065D88">
            <w:pPr>
              <w:pStyle w:val="TableListBullet"/>
              <w:keepNext/>
              <w:ind w:left="263" w:hanging="270"/>
              <w:rPr>
                <w:szCs w:val="18"/>
              </w:rPr>
            </w:pPr>
            <w:r w:rsidRPr="00987F3E">
              <w:rPr>
                <w:szCs w:val="18"/>
              </w:rPr>
              <w:t>Examine security awareness training content.</w:t>
            </w:r>
          </w:p>
        </w:tc>
        <w:tc>
          <w:tcPr>
            <w:tcW w:w="392" w:type="pct"/>
            <w:vMerge w:val="restart"/>
            <w:shd w:val="clear" w:color="auto" w:fill="auto"/>
          </w:tcPr>
          <w:p w14:paraId="6C3B46E5" w14:textId="77777777" w:rsidR="00E5318D" w:rsidRPr="00987F3E" w:rsidRDefault="00E5318D" w:rsidP="00065D88">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vMerge w:val="restart"/>
            <w:shd w:val="clear" w:color="auto" w:fill="auto"/>
          </w:tcPr>
          <w:p w14:paraId="391BACF6" w14:textId="77777777" w:rsidR="00E5318D" w:rsidRPr="00987F3E" w:rsidRDefault="00E5318D" w:rsidP="00065D88">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vMerge w:val="restart"/>
            <w:shd w:val="clear" w:color="auto" w:fill="auto"/>
          </w:tcPr>
          <w:p w14:paraId="769F82F0" w14:textId="77777777" w:rsidR="00E5318D" w:rsidRPr="00987F3E" w:rsidRDefault="00E5318D" w:rsidP="00065D88">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vMerge w:val="restart"/>
            <w:shd w:val="clear" w:color="auto" w:fill="auto"/>
          </w:tcPr>
          <w:p w14:paraId="606F3895" w14:textId="77777777" w:rsidR="00E5318D" w:rsidRPr="00987F3E" w:rsidRDefault="00E5318D" w:rsidP="00065D88">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A41BDC" w:rsidRPr="00987F3E" w14:paraId="1F5F39BA" w14:textId="77777777" w:rsidTr="00A41BDC">
        <w:trPr>
          <w:cantSplit/>
        </w:trPr>
        <w:tc>
          <w:tcPr>
            <w:tcW w:w="361" w:type="pct"/>
            <w:vMerge/>
          </w:tcPr>
          <w:p w14:paraId="4C9FBDC3" w14:textId="77777777" w:rsidR="00E5318D" w:rsidRPr="00987F3E" w:rsidRDefault="00E5318D" w:rsidP="00065D88">
            <w:pPr>
              <w:pStyle w:val="TableText"/>
              <w:keepNext/>
              <w:jc w:val="right"/>
              <w:rPr>
                <w:b/>
                <w:bCs/>
                <w:szCs w:val="18"/>
              </w:rPr>
            </w:pPr>
          </w:p>
        </w:tc>
        <w:tc>
          <w:tcPr>
            <w:tcW w:w="3071" w:type="pct"/>
            <w:gridSpan w:val="2"/>
            <w:tcBorders>
              <w:bottom w:val="nil"/>
            </w:tcBorders>
            <w:shd w:val="clear" w:color="auto" w:fill="DFE3E4"/>
          </w:tcPr>
          <w:p w14:paraId="273FCFE9" w14:textId="77777777" w:rsidR="00E5318D" w:rsidRPr="00987F3E" w:rsidRDefault="00E5318D" w:rsidP="00065D88">
            <w:pPr>
              <w:pStyle w:val="AppNotes"/>
              <w:rPr>
                <w:szCs w:val="18"/>
              </w:rPr>
            </w:pPr>
            <w:r w:rsidRPr="00987F3E">
              <w:rPr>
                <w:szCs w:val="18"/>
              </w:rPr>
              <w:t>Applicability Notes</w:t>
            </w:r>
          </w:p>
        </w:tc>
        <w:tc>
          <w:tcPr>
            <w:tcW w:w="392" w:type="pct"/>
            <w:vMerge/>
            <w:shd w:val="clear" w:color="auto" w:fill="auto"/>
          </w:tcPr>
          <w:p w14:paraId="5617F0F7" w14:textId="77777777" w:rsidR="00E5318D" w:rsidRPr="00987F3E" w:rsidRDefault="00E5318D" w:rsidP="00065D88">
            <w:pPr>
              <w:keepNext/>
              <w:spacing w:after="60"/>
              <w:jc w:val="center"/>
              <w:rPr>
                <w:rFonts w:cs="Arial"/>
                <w:sz w:val="18"/>
                <w:szCs w:val="18"/>
              </w:rPr>
            </w:pPr>
          </w:p>
        </w:tc>
        <w:tc>
          <w:tcPr>
            <w:tcW w:w="392" w:type="pct"/>
            <w:vMerge/>
            <w:shd w:val="clear" w:color="auto" w:fill="auto"/>
          </w:tcPr>
          <w:p w14:paraId="6F840CF8" w14:textId="77777777" w:rsidR="00E5318D" w:rsidRPr="00987F3E" w:rsidRDefault="00E5318D" w:rsidP="00065D88">
            <w:pPr>
              <w:keepNext/>
              <w:spacing w:after="60"/>
              <w:jc w:val="center"/>
              <w:rPr>
                <w:rFonts w:cs="Arial"/>
                <w:sz w:val="18"/>
                <w:szCs w:val="18"/>
              </w:rPr>
            </w:pPr>
          </w:p>
        </w:tc>
        <w:tc>
          <w:tcPr>
            <w:tcW w:w="392" w:type="pct"/>
            <w:vMerge/>
            <w:shd w:val="clear" w:color="auto" w:fill="auto"/>
          </w:tcPr>
          <w:p w14:paraId="6A42AF87" w14:textId="77777777" w:rsidR="00E5318D" w:rsidRPr="00987F3E" w:rsidRDefault="00E5318D" w:rsidP="00065D88">
            <w:pPr>
              <w:keepNext/>
              <w:spacing w:after="60"/>
              <w:jc w:val="center"/>
              <w:rPr>
                <w:rFonts w:cs="Arial"/>
                <w:sz w:val="18"/>
                <w:szCs w:val="18"/>
              </w:rPr>
            </w:pPr>
          </w:p>
        </w:tc>
        <w:tc>
          <w:tcPr>
            <w:tcW w:w="392" w:type="pct"/>
            <w:vMerge/>
            <w:shd w:val="clear" w:color="auto" w:fill="auto"/>
          </w:tcPr>
          <w:p w14:paraId="1B54CD93" w14:textId="77777777" w:rsidR="00E5318D" w:rsidRPr="00987F3E" w:rsidRDefault="00E5318D" w:rsidP="00065D88">
            <w:pPr>
              <w:keepNext/>
              <w:spacing w:after="60"/>
              <w:jc w:val="center"/>
              <w:rPr>
                <w:rFonts w:cs="Arial"/>
                <w:sz w:val="18"/>
                <w:szCs w:val="18"/>
              </w:rPr>
            </w:pPr>
          </w:p>
        </w:tc>
      </w:tr>
      <w:tr w:rsidR="00A41BDC" w:rsidRPr="00987F3E" w14:paraId="4098146F" w14:textId="77777777" w:rsidTr="00A41BDC">
        <w:trPr>
          <w:cantSplit/>
        </w:trPr>
        <w:tc>
          <w:tcPr>
            <w:tcW w:w="361" w:type="pct"/>
            <w:vMerge/>
            <w:tcBorders>
              <w:bottom w:val="single" w:sz="4" w:space="0" w:color="808080"/>
            </w:tcBorders>
          </w:tcPr>
          <w:p w14:paraId="23364653" w14:textId="77777777" w:rsidR="00E5318D" w:rsidRPr="00987F3E" w:rsidRDefault="00E5318D" w:rsidP="00065D88">
            <w:pPr>
              <w:pStyle w:val="TableText"/>
              <w:jc w:val="right"/>
              <w:rPr>
                <w:b/>
                <w:bCs/>
                <w:szCs w:val="18"/>
              </w:rPr>
            </w:pPr>
          </w:p>
        </w:tc>
        <w:tc>
          <w:tcPr>
            <w:tcW w:w="3071" w:type="pct"/>
            <w:gridSpan w:val="2"/>
            <w:tcBorders>
              <w:top w:val="nil"/>
              <w:bottom w:val="single" w:sz="4" w:space="0" w:color="808080"/>
            </w:tcBorders>
          </w:tcPr>
          <w:p w14:paraId="7434A901" w14:textId="77777777" w:rsidR="00E5318D" w:rsidRPr="00987F3E" w:rsidRDefault="00E5318D" w:rsidP="00065D88">
            <w:pPr>
              <w:pStyle w:val="TableBody"/>
              <w:rPr>
                <w:rFonts w:cs="Arial"/>
                <w:sz w:val="18"/>
                <w:szCs w:val="18"/>
              </w:rPr>
            </w:pPr>
            <w:r w:rsidRPr="00987F3E">
              <w:rPr>
                <w:rFonts w:cs="Arial"/>
                <w:sz w:val="18"/>
                <w:szCs w:val="18"/>
              </w:rPr>
              <w:t>See Requirement 5.4.1 in PCI DSS for guidance on the difference between technical and automated controls to detect and protect users from phishing attacks, and this requirement for providing users security awareness training about phishing and social engineering. These are two separate and distinct requirements, and one is not met by implementing controls required by the other one.</w:t>
            </w:r>
          </w:p>
          <w:p w14:paraId="234476D0" w14:textId="77777777" w:rsidR="00E5318D" w:rsidRPr="00987F3E" w:rsidRDefault="00E5318D" w:rsidP="00065D88">
            <w:pPr>
              <w:pStyle w:val="TableListBullet"/>
              <w:numPr>
                <w:ilvl w:val="0"/>
                <w:numId w:val="0"/>
              </w:numPr>
              <w:ind w:left="-7"/>
              <w:rPr>
                <w:szCs w:val="18"/>
              </w:rPr>
            </w:pPr>
            <w:r w:rsidRPr="00987F3E">
              <w:rPr>
                <w:i/>
                <w:iCs/>
                <w:color w:val="C00000"/>
                <w:szCs w:val="18"/>
              </w:rPr>
              <w:t>This requirement is a best practice until 31 March 2025, after which it will be required and must be fully considered during a PCI DSS assessment.</w:t>
            </w:r>
          </w:p>
        </w:tc>
        <w:tc>
          <w:tcPr>
            <w:tcW w:w="392" w:type="pct"/>
            <w:vMerge/>
            <w:tcBorders>
              <w:bottom w:val="single" w:sz="4" w:space="0" w:color="808080"/>
            </w:tcBorders>
            <w:shd w:val="clear" w:color="auto" w:fill="auto"/>
          </w:tcPr>
          <w:p w14:paraId="148ECF53" w14:textId="77777777" w:rsidR="00E5318D" w:rsidRPr="00987F3E" w:rsidRDefault="00E5318D" w:rsidP="00065D88">
            <w:pPr>
              <w:spacing w:after="60"/>
              <w:jc w:val="center"/>
              <w:rPr>
                <w:rFonts w:cs="Arial"/>
                <w:sz w:val="18"/>
                <w:szCs w:val="18"/>
              </w:rPr>
            </w:pPr>
          </w:p>
        </w:tc>
        <w:tc>
          <w:tcPr>
            <w:tcW w:w="392" w:type="pct"/>
            <w:vMerge/>
            <w:tcBorders>
              <w:bottom w:val="single" w:sz="4" w:space="0" w:color="808080"/>
            </w:tcBorders>
            <w:shd w:val="clear" w:color="auto" w:fill="auto"/>
          </w:tcPr>
          <w:p w14:paraId="45B45AC0" w14:textId="77777777" w:rsidR="00E5318D" w:rsidRPr="00987F3E" w:rsidRDefault="00E5318D" w:rsidP="00065D88">
            <w:pPr>
              <w:spacing w:after="60"/>
              <w:jc w:val="center"/>
              <w:rPr>
                <w:rFonts w:cs="Arial"/>
                <w:sz w:val="18"/>
                <w:szCs w:val="18"/>
              </w:rPr>
            </w:pPr>
          </w:p>
        </w:tc>
        <w:tc>
          <w:tcPr>
            <w:tcW w:w="392" w:type="pct"/>
            <w:vMerge/>
            <w:tcBorders>
              <w:bottom w:val="single" w:sz="4" w:space="0" w:color="808080"/>
            </w:tcBorders>
            <w:shd w:val="clear" w:color="auto" w:fill="auto"/>
          </w:tcPr>
          <w:p w14:paraId="2CA12E46" w14:textId="77777777" w:rsidR="00E5318D" w:rsidRPr="00987F3E" w:rsidRDefault="00E5318D" w:rsidP="00065D88">
            <w:pPr>
              <w:spacing w:after="60"/>
              <w:jc w:val="center"/>
              <w:rPr>
                <w:rFonts w:cs="Arial"/>
                <w:sz w:val="18"/>
                <w:szCs w:val="18"/>
              </w:rPr>
            </w:pPr>
          </w:p>
        </w:tc>
        <w:tc>
          <w:tcPr>
            <w:tcW w:w="392" w:type="pct"/>
            <w:vMerge/>
            <w:tcBorders>
              <w:bottom w:val="single" w:sz="4" w:space="0" w:color="808080"/>
            </w:tcBorders>
            <w:shd w:val="clear" w:color="auto" w:fill="auto"/>
          </w:tcPr>
          <w:p w14:paraId="3E78EFE6" w14:textId="77777777" w:rsidR="00E5318D" w:rsidRPr="00987F3E" w:rsidRDefault="00E5318D" w:rsidP="00065D88">
            <w:pPr>
              <w:spacing w:after="60"/>
              <w:jc w:val="center"/>
              <w:rPr>
                <w:rFonts w:cs="Arial"/>
                <w:sz w:val="18"/>
                <w:szCs w:val="18"/>
              </w:rPr>
            </w:pPr>
          </w:p>
        </w:tc>
      </w:tr>
      <w:tr w:rsidR="00611C97" w:rsidRPr="00987F3E" w14:paraId="6C693366" w14:textId="77777777" w:rsidTr="00A41BD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0127BC23" w14:textId="77777777" w:rsidR="00611C97" w:rsidRPr="00987F3E" w:rsidRDefault="00611C97" w:rsidP="002C52FF">
            <w:pPr>
              <w:pStyle w:val="TableBody"/>
              <w:keepNext/>
              <w:spacing w:before="60"/>
              <w:rPr>
                <w:rFonts w:cs="Arial"/>
                <w:sz w:val="18"/>
                <w:szCs w:val="18"/>
              </w:rPr>
            </w:pPr>
            <w:r w:rsidRPr="00987F3E">
              <w:rPr>
                <w:rStyle w:val="BoldCharacter"/>
                <w:rFonts w:cs="Arial"/>
                <w:sz w:val="18"/>
                <w:szCs w:val="18"/>
              </w:rPr>
              <w:lastRenderedPageBreak/>
              <w:t xml:space="preserve">12.8 </w:t>
            </w:r>
            <w:r w:rsidRPr="00987F3E">
              <w:rPr>
                <w:rFonts w:cs="Arial"/>
                <w:sz w:val="18"/>
                <w:szCs w:val="18"/>
              </w:rPr>
              <w:t>Risk to information assets associated with third-party service provider (TPSP) relationships is managed.</w:t>
            </w:r>
          </w:p>
        </w:tc>
      </w:tr>
      <w:tr w:rsidR="00A41BDC" w:rsidRPr="00987F3E" w14:paraId="42644C6D" w14:textId="77777777" w:rsidTr="00A41BDC">
        <w:trPr>
          <w:cantSplit/>
        </w:trPr>
        <w:tc>
          <w:tcPr>
            <w:tcW w:w="361" w:type="pct"/>
            <w:vMerge w:val="restart"/>
            <w:tcBorders>
              <w:top w:val="single" w:sz="2" w:space="0" w:color="808080" w:themeColor="background1" w:themeShade="80"/>
              <w:right w:val="single" w:sz="2" w:space="0" w:color="808080" w:themeColor="background1" w:themeShade="80"/>
            </w:tcBorders>
          </w:tcPr>
          <w:p w14:paraId="1AE5C219" w14:textId="77777777" w:rsidR="00E5318D" w:rsidRPr="00987F3E" w:rsidRDefault="00E5318D" w:rsidP="002C52FF">
            <w:pPr>
              <w:pStyle w:val="TableText"/>
              <w:keepNext/>
              <w:rPr>
                <w:b/>
                <w:bCs/>
                <w:szCs w:val="18"/>
              </w:rPr>
            </w:pPr>
            <w:r w:rsidRPr="00987F3E">
              <w:rPr>
                <w:b/>
                <w:bCs/>
                <w:szCs w:val="18"/>
              </w:rPr>
              <w:t>12.8.1</w:t>
            </w:r>
          </w:p>
        </w:tc>
        <w:tc>
          <w:tcPr>
            <w:tcW w:w="179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B5409A0" w14:textId="77777777" w:rsidR="00E5318D" w:rsidRPr="00987F3E" w:rsidRDefault="00E5318D" w:rsidP="002C52FF">
            <w:pPr>
              <w:pStyle w:val="TableListBullet"/>
              <w:keepNext/>
              <w:numPr>
                <w:ilvl w:val="0"/>
                <w:numId w:val="0"/>
              </w:numPr>
              <w:rPr>
                <w:szCs w:val="18"/>
              </w:rPr>
            </w:pPr>
            <w:r w:rsidRPr="00987F3E">
              <w:rPr>
                <w:szCs w:val="18"/>
              </w:rPr>
              <w:t xml:space="preserve">A list of </w:t>
            </w:r>
            <w:r w:rsidRPr="00BF558D">
              <w:rPr>
                <w:szCs w:val="18"/>
              </w:rPr>
              <w:t xml:space="preserve">all third-party service providers (TPSPs) with which </w:t>
            </w:r>
            <w:r w:rsidRPr="00BF558D">
              <w:rPr>
                <w:rStyle w:val="GlossaryCharacter"/>
                <w:color w:val="auto"/>
                <w:szCs w:val="18"/>
              </w:rPr>
              <w:t>account data</w:t>
            </w:r>
            <w:r w:rsidRPr="00BF558D">
              <w:rPr>
                <w:szCs w:val="18"/>
              </w:rPr>
              <w:t xml:space="preserve"> is shared </w:t>
            </w:r>
            <w:r w:rsidRPr="00987F3E">
              <w:rPr>
                <w:szCs w:val="18"/>
              </w:rPr>
              <w:t>or that could affect the security of account data is maintained, including a description for each of the services provided.</w:t>
            </w:r>
          </w:p>
        </w:tc>
        <w:tc>
          <w:tcPr>
            <w:tcW w:w="127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2024971" w14:textId="77777777" w:rsidR="00E5318D" w:rsidRPr="00987F3E" w:rsidRDefault="00E5318D" w:rsidP="002C52FF">
            <w:pPr>
              <w:pStyle w:val="TableListBullet"/>
              <w:keepNext/>
              <w:ind w:left="263" w:hanging="270"/>
              <w:rPr>
                <w:szCs w:val="18"/>
              </w:rPr>
            </w:pPr>
            <w:r w:rsidRPr="00987F3E">
              <w:rPr>
                <w:szCs w:val="18"/>
              </w:rPr>
              <w:t>Examine policies and procedures.</w:t>
            </w:r>
          </w:p>
          <w:p w14:paraId="0CC859E2" w14:textId="77777777" w:rsidR="00E5318D" w:rsidRPr="00987F3E" w:rsidRDefault="00E5318D" w:rsidP="002C52FF">
            <w:pPr>
              <w:pStyle w:val="TableListBullet"/>
              <w:keepNext/>
              <w:ind w:left="263" w:hanging="270"/>
              <w:rPr>
                <w:szCs w:val="18"/>
              </w:rPr>
            </w:pPr>
            <w:r w:rsidRPr="00987F3E">
              <w:rPr>
                <w:szCs w:val="18"/>
              </w:rPr>
              <w:t>Examine list of TPSPs.</w:t>
            </w:r>
          </w:p>
        </w:tc>
        <w:tc>
          <w:tcPr>
            <w:tcW w:w="39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D2CE0CE" w14:textId="77777777" w:rsidR="00E5318D" w:rsidRPr="00987F3E" w:rsidRDefault="00E5318D" w:rsidP="002C52FF">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DB93765" w14:textId="77777777" w:rsidR="00E5318D" w:rsidRPr="00987F3E" w:rsidRDefault="00E5318D" w:rsidP="002C52FF">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A3C1CBF" w14:textId="77777777" w:rsidR="00E5318D" w:rsidRPr="00987F3E" w:rsidRDefault="00E5318D" w:rsidP="002C52FF">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vMerge w:val="restart"/>
            <w:tcBorders>
              <w:top w:val="single" w:sz="2" w:space="0" w:color="808080" w:themeColor="background1" w:themeShade="80"/>
              <w:left w:val="single" w:sz="2" w:space="0" w:color="808080" w:themeColor="background1" w:themeShade="80"/>
            </w:tcBorders>
            <w:shd w:val="clear" w:color="auto" w:fill="auto"/>
          </w:tcPr>
          <w:p w14:paraId="4F27BC01" w14:textId="77777777" w:rsidR="00E5318D" w:rsidRPr="00987F3E" w:rsidRDefault="00E5318D" w:rsidP="002C52FF">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A41BDC" w:rsidRPr="00987F3E" w14:paraId="62954285" w14:textId="77777777" w:rsidTr="00A41BDC">
        <w:trPr>
          <w:cantSplit/>
        </w:trPr>
        <w:tc>
          <w:tcPr>
            <w:tcW w:w="361" w:type="pct"/>
            <w:vMerge/>
            <w:tcBorders>
              <w:right w:val="single" w:sz="2" w:space="0" w:color="808080" w:themeColor="background1" w:themeShade="80"/>
            </w:tcBorders>
          </w:tcPr>
          <w:p w14:paraId="1CD4D82D" w14:textId="77777777" w:rsidR="00E5318D" w:rsidRPr="00987F3E" w:rsidRDefault="00E5318D" w:rsidP="002C52FF">
            <w:pPr>
              <w:pStyle w:val="TableText"/>
              <w:keepNext/>
              <w:rPr>
                <w:b/>
                <w:bCs/>
                <w:szCs w:val="18"/>
              </w:rPr>
            </w:pPr>
          </w:p>
        </w:tc>
        <w:tc>
          <w:tcPr>
            <w:tcW w:w="3071"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2C760360" w14:textId="77777777" w:rsidR="00E5318D" w:rsidRPr="00987F3E" w:rsidRDefault="00E5318D" w:rsidP="002C52FF">
            <w:pPr>
              <w:pStyle w:val="AppNotes"/>
              <w:rPr>
                <w:szCs w:val="18"/>
              </w:rPr>
            </w:pPr>
            <w:r w:rsidRPr="00987F3E">
              <w:rPr>
                <w:szCs w:val="18"/>
              </w:rPr>
              <w:t>Applicability Notes</w:t>
            </w:r>
          </w:p>
        </w:tc>
        <w:tc>
          <w:tcPr>
            <w:tcW w:w="392" w:type="pct"/>
            <w:vMerge/>
            <w:tcBorders>
              <w:left w:val="single" w:sz="2" w:space="0" w:color="808080" w:themeColor="background1" w:themeShade="80"/>
              <w:right w:val="single" w:sz="2" w:space="0" w:color="808080" w:themeColor="background1" w:themeShade="80"/>
            </w:tcBorders>
            <w:shd w:val="clear" w:color="auto" w:fill="auto"/>
          </w:tcPr>
          <w:p w14:paraId="466C4939" w14:textId="77777777" w:rsidR="00E5318D" w:rsidRPr="00987F3E" w:rsidRDefault="00E5318D" w:rsidP="002C52FF">
            <w:pPr>
              <w:keepNext/>
              <w:spacing w:after="60"/>
              <w:jc w:val="center"/>
              <w:rPr>
                <w:rFonts w:cs="Arial"/>
                <w:sz w:val="18"/>
                <w:szCs w:val="18"/>
              </w:rPr>
            </w:pPr>
          </w:p>
        </w:tc>
        <w:tc>
          <w:tcPr>
            <w:tcW w:w="392" w:type="pct"/>
            <w:vMerge/>
            <w:tcBorders>
              <w:left w:val="single" w:sz="2" w:space="0" w:color="808080" w:themeColor="background1" w:themeShade="80"/>
              <w:right w:val="single" w:sz="2" w:space="0" w:color="808080" w:themeColor="background1" w:themeShade="80"/>
            </w:tcBorders>
            <w:shd w:val="clear" w:color="auto" w:fill="auto"/>
          </w:tcPr>
          <w:p w14:paraId="4341F742" w14:textId="77777777" w:rsidR="00E5318D" w:rsidRPr="00987F3E" w:rsidRDefault="00E5318D" w:rsidP="002C52FF">
            <w:pPr>
              <w:keepNext/>
              <w:spacing w:after="60"/>
              <w:jc w:val="center"/>
              <w:rPr>
                <w:rFonts w:cs="Arial"/>
                <w:sz w:val="18"/>
                <w:szCs w:val="18"/>
              </w:rPr>
            </w:pPr>
          </w:p>
        </w:tc>
        <w:tc>
          <w:tcPr>
            <w:tcW w:w="392" w:type="pct"/>
            <w:vMerge/>
            <w:tcBorders>
              <w:left w:val="single" w:sz="2" w:space="0" w:color="808080" w:themeColor="background1" w:themeShade="80"/>
              <w:right w:val="single" w:sz="2" w:space="0" w:color="808080" w:themeColor="background1" w:themeShade="80"/>
            </w:tcBorders>
            <w:shd w:val="clear" w:color="auto" w:fill="auto"/>
          </w:tcPr>
          <w:p w14:paraId="1DCAF9CA" w14:textId="77777777" w:rsidR="00E5318D" w:rsidRPr="00987F3E" w:rsidRDefault="00E5318D" w:rsidP="002C52FF">
            <w:pPr>
              <w:keepNext/>
              <w:spacing w:after="60"/>
              <w:jc w:val="center"/>
              <w:rPr>
                <w:rFonts w:cs="Arial"/>
                <w:sz w:val="18"/>
                <w:szCs w:val="18"/>
              </w:rPr>
            </w:pPr>
          </w:p>
        </w:tc>
        <w:tc>
          <w:tcPr>
            <w:tcW w:w="392" w:type="pct"/>
            <w:vMerge/>
            <w:tcBorders>
              <w:left w:val="single" w:sz="2" w:space="0" w:color="808080" w:themeColor="background1" w:themeShade="80"/>
            </w:tcBorders>
            <w:shd w:val="clear" w:color="auto" w:fill="auto"/>
          </w:tcPr>
          <w:p w14:paraId="0EDD8072" w14:textId="77777777" w:rsidR="00E5318D" w:rsidRPr="00987F3E" w:rsidRDefault="00E5318D" w:rsidP="002C52FF">
            <w:pPr>
              <w:keepNext/>
              <w:spacing w:after="60"/>
              <w:jc w:val="center"/>
              <w:rPr>
                <w:rFonts w:cs="Arial"/>
                <w:sz w:val="18"/>
                <w:szCs w:val="18"/>
              </w:rPr>
            </w:pPr>
          </w:p>
        </w:tc>
      </w:tr>
      <w:tr w:rsidR="00A41BDC" w:rsidRPr="00987F3E" w14:paraId="3FD9AF00" w14:textId="77777777" w:rsidTr="00A41BDC">
        <w:trPr>
          <w:cantSplit/>
        </w:trPr>
        <w:tc>
          <w:tcPr>
            <w:tcW w:w="361" w:type="pct"/>
            <w:vMerge/>
            <w:tcBorders>
              <w:right w:val="single" w:sz="2" w:space="0" w:color="808080" w:themeColor="background1" w:themeShade="80"/>
            </w:tcBorders>
          </w:tcPr>
          <w:p w14:paraId="1325CF7F" w14:textId="77777777" w:rsidR="00E5318D" w:rsidRPr="00987F3E" w:rsidRDefault="00E5318D" w:rsidP="00065D88">
            <w:pPr>
              <w:pStyle w:val="TableText"/>
              <w:rPr>
                <w:b/>
                <w:bCs/>
                <w:szCs w:val="18"/>
              </w:rPr>
            </w:pPr>
          </w:p>
        </w:tc>
        <w:tc>
          <w:tcPr>
            <w:tcW w:w="3071" w:type="pct"/>
            <w:gridSpan w:val="2"/>
            <w:tcBorders>
              <w:top w:val="nil"/>
              <w:left w:val="single" w:sz="2" w:space="0" w:color="808080" w:themeColor="background1" w:themeShade="80"/>
              <w:right w:val="single" w:sz="2" w:space="0" w:color="808080" w:themeColor="background1" w:themeShade="80"/>
            </w:tcBorders>
          </w:tcPr>
          <w:p w14:paraId="2C95F32F" w14:textId="77777777" w:rsidR="00E5318D" w:rsidRPr="00987F3E" w:rsidRDefault="00E5318D" w:rsidP="00065D88">
            <w:pPr>
              <w:pStyle w:val="TableListBullet"/>
              <w:numPr>
                <w:ilvl w:val="0"/>
                <w:numId w:val="0"/>
              </w:numPr>
              <w:ind w:left="-7"/>
              <w:rPr>
                <w:szCs w:val="18"/>
              </w:rPr>
            </w:pPr>
            <w:r w:rsidRPr="00987F3E">
              <w:rPr>
                <w:szCs w:val="18"/>
              </w:rPr>
              <w:t>The use of a PCI DSS compliant TPSP does not make an entity PCI DSS compliant, nor does it remove the entity’s responsibility for its own PCI DSS compliance.</w:t>
            </w:r>
          </w:p>
        </w:tc>
        <w:tc>
          <w:tcPr>
            <w:tcW w:w="392" w:type="pct"/>
            <w:vMerge/>
            <w:tcBorders>
              <w:left w:val="single" w:sz="2" w:space="0" w:color="808080" w:themeColor="background1" w:themeShade="80"/>
              <w:right w:val="single" w:sz="2" w:space="0" w:color="808080" w:themeColor="background1" w:themeShade="80"/>
            </w:tcBorders>
            <w:shd w:val="clear" w:color="auto" w:fill="auto"/>
          </w:tcPr>
          <w:p w14:paraId="0F9F26D2" w14:textId="77777777" w:rsidR="00E5318D" w:rsidRPr="00987F3E" w:rsidRDefault="00E5318D" w:rsidP="00065D88">
            <w:pPr>
              <w:spacing w:after="60"/>
              <w:jc w:val="center"/>
              <w:rPr>
                <w:rFonts w:cs="Arial"/>
                <w:sz w:val="18"/>
                <w:szCs w:val="18"/>
              </w:rPr>
            </w:pPr>
          </w:p>
        </w:tc>
        <w:tc>
          <w:tcPr>
            <w:tcW w:w="392" w:type="pct"/>
            <w:vMerge/>
            <w:tcBorders>
              <w:left w:val="single" w:sz="2" w:space="0" w:color="808080" w:themeColor="background1" w:themeShade="80"/>
              <w:right w:val="single" w:sz="2" w:space="0" w:color="808080" w:themeColor="background1" w:themeShade="80"/>
            </w:tcBorders>
            <w:shd w:val="clear" w:color="auto" w:fill="auto"/>
          </w:tcPr>
          <w:p w14:paraId="67A10A79" w14:textId="77777777" w:rsidR="00E5318D" w:rsidRPr="00987F3E" w:rsidRDefault="00E5318D" w:rsidP="00065D88">
            <w:pPr>
              <w:spacing w:after="60"/>
              <w:jc w:val="center"/>
              <w:rPr>
                <w:rFonts w:cs="Arial"/>
                <w:sz w:val="18"/>
                <w:szCs w:val="18"/>
              </w:rPr>
            </w:pPr>
          </w:p>
        </w:tc>
        <w:tc>
          <w:tcPr>
            <w:tcW w:w="392" w:type="pct"/>
            <w:vMerge/>
            <w:tcBorders>
              <w:left w:val="single" w:sz="2" w:space="0" w:color="808080" w:themeColor="background1" w:themeShade="80"/>
              <w:right w:val="single" w:sz="2" w:space="0" w:color="808080" w:themeColor="background1" w:themeShade="80"/>
            </w:tcBorders>
            <w:shd w:val="clear" w:color="auto" w:fill="auto"/>
          </w:tcPr>
          <w:p w14:paraId="48309962" w14:textId="77777777" w:rsidR="00E5318D" w:rsidRPr="00987F3E" w:rsidRDefault="00E5318D" w:rsidP="00065D88">
            <w:pPr>
              <w:spacing w:after="60"/>
              <w:jc w:val="center"/>
              <w:rPr>
                <w:rFonts w:cs="Arial"/>
                <w:sz w:val="18"/>
                <w:szCs w:val="18"/>
              </w:rPr>
            </w:pPr>
          </w:p>
        </w:tc>
        <w:tc>
          <w:tcPr>
            <w:tcW w:w="392" w:type="pct"/>
            <w:vMerge/>
            <w:tcBorders>
              <w:left w:val="single" w:sz="2" w:space="0" w:color="808080" w:themeColor="background1" w:themeShade="80"/>
            </w:tcBorders>
            <w:shd w:val="clear" w:color="auto" w:fill="auto"/>
          </w:tcPr>
          <w:p w14:paraId="0B7919A6" w14:textId="77777777" w:rsidR="00E5318D" w:rsidRPr="00987F3E" w:rsidRDefault="00E5318D" w:rsidP="00065D88">
            <w:pPr>
              <w:spacing w:after="60"/>
              <w:jc w:val="center"/>
              <w:rPr>
                <w:rFonts w:cs="Arial"/>
                <w:sz w:val="18"/>
                <w:szCs w:val="18"/>
              </w:rPr>
            </w:pPr>
          </w:p>
        </w:tc>
      </w:tr>
      <w:tr w:rsidR="00A41BDC" w:rsidRPr="00987F3E" w14:paraId="79A05737" w14:textId="77777777" w:rsidTr="00A41BDC">
        <w:trPr>
          <w:cantSplit/>
        </w:trPr>
        <w:tc>
          <w:tcPr>
            <w:tcW w:w="361" w:type="pct"/>
            <w:vMerge w:val="restart"/>
          </w:tcPr>
          <w:p w14:paraId="1D1B6799" w14:textId="77777777" w:rsidR="00E5318D" w:rsidRPr="00987F3E" w:rsidRDefault="00E5318D" w:rsidP="00065D88">
            <w:pPr>
              <w:pStyle w:val="TableText"/>
              <w:rPr>
                <w:b/>
                <w:bCs/>
                <w:szCs w:val="18"/>
              </w:rPr>
            </w:pPr>
            <w:r w:rsidRPr="00987F3E">
              <w:rPr>
                <w:b/>
                <w:bCs/>
                <w:szCs w:val="18"/>
              </w:rPr>
              <w:t>12.8.2</w:t>
            </w:r>
          </w:p>
        </w:tc>
        <w:tc>
          <w:tcPr>
            <w:tcW w:w="1797" w:type="pct"/>
            <w:tcBorders>
              <w:bottom w:val="single" w:sz="4" w:space="0" w:color="808080"/>
            </w:tcBorders>
          </w:tcPr>
          <w:p w14:paraId="3F620ED5" w14:textId="77777777" w:rsidR="00E5318D" w:rsidRPr="00987F3E" w:rsidRDefault="00E5318D" w:rsidP="00065D88">
            <w:pPr>
              <w:pStyle w:val="TableBody"/>
              <w:rPr>
                <w:rFonts w:cs="Arial"/>
                <w:sz w:val="18"/>
                <w:szCs w:val="18"/>
              </w:rPr>
            </w:pPr>
            <w:r w:rsidRPr="00987F3E">
              <w:rPr>
                <w:rFonts w:cs="Arial"/>
                <w:sz w:val="18"/>
                <w:szCs w:val="18"/>
              </w:rPr>
              <w:t xml:space="preserve">Written agreements with TPSPs are maintained as follows: </w:t>
            </w:r>
          </w:p>
          <w:p w14:paraId="2FDFC856" w14:textId="77777777" w:rsidR="00E5318D" w:rsidRPr="00987F3E" w:rsidRDefault="00E5318D" w:rsidP="00065D88">
            <w:pPr>
              <w:pStyle w:val="TableListBullet"/>
              <w:ind w:left="263" w:hanging="270"/>
              <w:rPr>
                <w:szCs w:val="18"/>
              </w:rPr>
            </w:pPr>
            <w:r w:rsidRPr="00987F3E">
              <w:rPr>
                <w:szCs w:val="18"/>
              </w:rPr>
              <w:t>Written agreements are maintained with all TPSPs with which account data is shared or that could affect the security of the CDE.</w:t>
            </w:r>
          </w:p>
          <w:p w14:paraId="3715659B" w14:textId="67182B3B" w:rsidR="00E5318D" w:rsidRPr="00987F3E" w:rsidRDefault="00CD5B90" w:rsidP="00065D88">
            <w:pPr>
              <w:pStyle w:val="TableListBullet"/>
              <w:ind w:left="263" w:hanging="270"/>
              <w:rPr>
                <w:szCs w:val="18"/>
              </w:rPr>
            </w:pPr>
            <w:r w:rsidRPr="00F444CD">
              <w:rPr>
                <w:lang w:val="en-US"/>
              </w:rPr>
              <w:t xml:space="preserve">Written agreements include acknowledgments from TPSPs that TPSPs are responsible for the security of account data the TPSPs possess or otherwise store, process, or transmit on behalf of the entity, or to the extent that the TPSP could impact the security of the entity’s </w:t>
            </w:r>
            <w:r>
              <w:t>cardholder data and/or sensitive authentication data</w:t>
            </w:r>
            <w:r w:rsidRPr="00F444CD">
              <w:rPr>
                <w:lang w:val="en-US"/>
              </w:rPr>
              <w:t>.</w:t>
            </w:r>
          </w:p>
        </w:tc>
        <w:tc>
          <w:tcPr>
            <w:tcW w:w="1274" w:type="pct"/>
            <w:tcBorders>
              <w:bottom w:val="single" w:sz="4" w:space="0" w:color="808080"/>
            </w:tcBorders>
          </w:tcPr>
          <w:p w14:paraId="4AE7C765" w14:textId="77777777" w:rsidR="00E5318D" w:rsidRPr="00987F3E" w:rsidRDefault="00E5318D" w:rsidP="00065D88">
            <w:pPr>
              <w:pStyle w:val="TableListBullet"/>
              <w:ind w:left="263" w:hanging="270"/>
              <w:rPr>
                <w:szCs w:val="18"/>
              </w:rPr>
            </w:pPr>
            <w:r w:rsidRPr="00987F3E">
              <w:rPr>
                <w:szCs w:val="18"/>
              </w:rPr>
              <w:t>Examine policies and procedures.</w:t>
            </w:r>
          </w:p>
          <w:p w14:paraId="38D95099" w14:textId="77777777" w:rsidR="00E5318D" w:rsidRPr="00987F3E" w:rsidRDefault="00E5318D" w:rsidP="00065D88">
            <w:pPr>
              <w:pStyle w:val="TableListBullet"/>
              <w:ind w:left="263" w:hanging="270"/>
              <w:rPr>
                <w:szCs w:val="18"/>
              </w:rPr>
            </w:pPr>
            <w:r w:rsidRPr="00987F3E">
              <w:rPr>
                <w:szCs w:val="18"/>
              </w:rPr>
              <w:t>Examine written agreements with TPSPs.</w:t>
            </w:r>
          </w:p>
        </w:tc>
        <w:tc>
          <w:tcPr>
            <w:tcW w:w="392" w:type="pct"/>
            <w:vMerge w:val="restart"/>
            <w:shd w:val="clear" w:color="auto" w:fill="auto"/>
          </w:tcPr>
          <w:p w14:paraId="03F5CE6F"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vMerge w:val="restart"/>
            <w:shd w:val="clear" w:color="auto" w:fill="auto"/>
          </w:tcPr>
          <w:p w14:paraId="07FD2B6E"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vMerge w:val="restart"/>
            <w:shd w:val="clear" w:color="auto" w:fill="auto"/>
          </w:tcPr>
          <w:p w14:paraId="0C853862"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vMerge w:val="restart"/>
            <w:shd w:val="clear" w:color="auto" w:fill="auto"/>
          </w:tcPr>
          <w:p w14:paraId="6DD0AD96"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A41BDC" w:rsidRPr="00987F3E" w14:paraId="63A1E1DE" w14:textId="77777777" w:rsidTr="00A41BDC">
        <w:trPr>
          <w:cantSplit/>
        </w:trPr>
        <w:tc>
          <w:tcPr>
            <w:tcW w:w="361" w:type="pct"/>
            <w:vMerge/>
          </w:tcPr>
          <w:p w14:paraId="173EBF69" w14:textId="77777777" w:rsidR="00E5318D" w:rsidRPr="00987F3E" w:rsidRDefault="00E5318D" w:rsidP="00065D88">
            <w:pPr>
              <w:pStyle w:val="TableText"/>
              <w:rPr>
                <w:b/>
                <w:bCs/>
                <w:szCs w:val="18"/>
              </w:rPr>
            </w:pPr>
          </w:p>
        </w:tc>
        <w:tc>
          <w:tcPr>
            <w:tcW w:w="3071" w:type="pct"/>
            <w:gridSpan w:val="2"/>
            <w:tcBorders>
              <w:bottom w:val="nil"/>
            </w:tcBorders>
            <w:shd w:val="clear" w:color="auto" w:fill="DFE3E4"/>
          </w:tcPr>
          <w:p w14:paraId="5D41DE4F" w14:textId="77777777" w:rsidR="00E5318D" w:rsidRPr="00987F3E" w:rsidRDefault="00E5318D" w:rsidP="00065D88">
            <w:pPr>
              <w:pStyle w:val="AppNotes"/>
              <w:rPr>
                <w:szCs w:val="18"/>
              </w:rPr>
            </w:pPr>
            <w:r w:rsidRPr="00987F3E">
              <w:rPr>
                <w:szCs w:val="18"/>
              </w:rPr>
              <w:t>Applicability Notes</w:t>
            </w:r>
          </w:p>
        </w:tc>
        <w:tc>
          <w:tcPr>
            <w:tcW w:w="392" w:type="pct"/>
            <w:vMerge/>
            <w:shd w:val="clear" w:color="auto" w:fill="auto"/>
          </w:tcPr>
          <w:p w14:paraId="42FA5B42" w14:textId="77777777" w:rsidR="00E5318D" w:rsidRPr="00987F3E" w:rsidRDefault="00E5318D" w:rsidP="00065D88">
            <w:pPr>
              <w:spacing w:after="60"/>
              <w:jc w:val="center"/>
              <w:rPr>
                <w:rFonts w:cs="Arial"/>
                <w:sz w:val="18"/>
                <w:szCs w:val="18"/>
              </w:rPr>
            </w:pPr>
          </w:p>
        </w:tc>
        <w:tc>
          <w:tcPr>
            <w:tcW w:w="392" w:type="pct"/>
            <w:vMerge/>
            <w:shd w:val="clear" w:color="auto" w:fill="auto"/>
          </w:tcPr>
          <w:p w14:paraId="198BD5A9" w14:textId="77777777" w:rsidR="00E5318D" w:rsidRPr="00987F3E" w:rsidRDefault="00E5318D" w:rsidP="00065D88">
            <w:pPr>
              <w:spacing w:after="60"/>
              <w:jc w:val="center"/>
              <w:rPr>
                <w:rFonts w:cs="Arial"/>
                <w:sz w:val="18"/>
                <w:szCs w:val="18"/>
              </w:rPr>
            </w:pPr>
          </w:p>
        </w:tc>
        <w:tc>
          <w:tcPr>
            <w:tcW w:w="392" w:type="pct"/>
            <w:vMerge/>
            <w:shd w:val="clear" w:color="auto" w:fill="auto"/>
          </w:tcPr>
          <w:p w14:paraId="54327912" w14:textId="77777777" w:rsidR="00E5318D" w:rsidRPr="00987F3E" w:rsidRDefault="00E5318D" w:rsidP="00065D88">
            <w:pPr>
              <w:spacing w:after="60"/>
              <w:jc w:val="center"/>
              <w:rPr>
                <w:rFonts w:cs="Arial"/>
                <w:sz w:val="18"/>
                <w:szCs w:val="18"/>
              </w:rPr>
            </w:pPr>
          </w:p>
        </w:tc>
        <w:tc>
          <w:tcPr>
            <w:tcW w:w="392" w:type="pct"/>
            <w:vMerge/>
            <w:shd w:val="clear" w:color="auto" w:fill="auto"/>
          </w:tcPr>
          <w:p w14:paraId="2F5B7B9C" w14:textId="77777777" w:rsidR="00E5318D" w:rsidRPr="00987F3E" w:rsidRDefault="00E5318D" w:rsidP="00065D88">
            <w:pPr>
              <w:spacing w:after="60"/>
              <w:jc w:val="center"/>
              <w:rPr>
                <w:rFonts w:cs="Arial"/>
                <w:sz w:val="18"/>
                <w:szCs w:val="18"/>
              </w:rPr>
            </w:pPr>
          </w:p>
        </w:tc>
      </w:tr>
      <w:tr w:rsidR="00A41BDC" w:rsidRPr="00987F3E" w14:paraId="13ED2EF7" w14:textId="77777777" w:rsidTr="00A41BDC">
        <w:trPr>
          <w:cantSplit/>
        </w:trPr>
        <w:tc>
          <w:tcPr>
            <w:tcW w:w="361" w:type="pct"/>
            <w:vMerge/>
          </w:tcPr>
          <w:p w14:paraId="5462E574" w14:textId="77777777" w:rsidR="00E5318D" w:rsidRPr="00987F3E" w:rsidRDefault="00E5318D" w:rsidP="00065D88">
            <w:pPr>
              <w:pStyle w:val="TableText"/>
              <w:rPr>
                <w:b/>
                <w:bCs/>
                <w:szCs w:val="18"/>
              </w:rPr>
            </w:pPr>
          </w:p>
        </w:tc>
        <w:tc>
          <w:tcPr>
            <w:tcW w:w="3071" w:type="pct"/>
            <w:gridSpan w:val="2"/>
            <w:tcBorders>
              <w:top w:val="nil"/>
            </w:tcBorders>
          </w:tcPr>
          <w:p w14:paraId="7FE4CA82" w14:textId="7DD43C3A" w:rsidR="00671FAF" w:rsidRPr="00671FAF" w:rsidRDefault="00671FAF" w:rsidP="00671FAF">
            <w:pPr>
              <w:pStyle w:val="TableBody"/>
              <w:rPr>
                <w:sz w:val="18"/>
                <w:szCs w:val="24"/>
              </w:rPr>
            </w:pPr>
            <w:r w:rsidRPr="00671FAF">
              <w:rPr>
                <w:sz w:val="18"/>
                <w:szCs w:val="24"/>
              </w:rPr>
              <w:t>The exact wording of an agreement will depend on the details of the service being provided, and the responsibilities assigned to each party. The agreement does not have to include the exact wording provided in this requirement.</w:t>
            </w:r>
          </w:p>
          <w:p w14:paraId="0739DF75" w14:textId="77777777" w:rsidR="00671FAF" w:rsidRPr="00671FAF" w:rsidRDefault="00671FAF" w:rsidP="00671FAF">
            <w:pPr>
              <w:pStyle w:val="TableBody"/>
              <w:pageBreakBefore/>
              <w:rPr>
                <w:sz w:val="18"/>
                <w:szCs w:val="24"/>
              </w:rPr>
            </w:pPr>
            <w:r w:rsidRPr="00671FAF">
              <w:rPr>
                <w:sz w:val="18"/>
                <w:szCs w:val="24"/>
              </w:rPr>
              <w:t xml:space="preserve">The TPSP’s written acknowledgment is a confirmation that states the TPSP is responsible for the security of the account data it may store, process, or transmit on behalf of the customer or to the extent the TPSP may impact the security of a customer’s cardholder data and/or sensitive authentication data. </w:t>
            </w:r>
          </w:p>
          <w:p w14:paraId="11562E7B" w14:textId="517B72FF" w:rsidR="00E5318D" w:rsidRPr="00987F3E" w:rsidRDefault="00671FAF" w:rsidP="00065D88">
            <w:pPr>
              <w:pStyle w:val="TableListBullet"/>
              <w:numPr>
                <w:ilvl w:val="0"/>
                <w:numId w:val="0"/>
              </w:numPr>
              <w:ind w:left="-7"/>
              <w:rPr>
                <w:szCs w:val="18"/>
              </w:rPr>
            </w:pPr>
            <w:r w:rsidRPr="00671FAF">
              <w:rPr>
                <w:szCs w:val="24"/>
              </w:rPr>
              <w:t>Evidence that a TPSP is meeting PCI DSS requirements (is not the same as a written acknowledgment specified in this requirement. For example, a PCI DSS Attestation of Compliance (</w:t>
            </w:r>
            <w:r w:rsidRPr="00634838">
              <w:rPr>
                <w:rStyle w:val="GlossaryCharacter"/>
                <w:color w:val="auto"/>
                <w:szCs w:val="24"/>
              </w:rPr>
              <w:t>AOC</w:t>
            </w:r>
            <w:r w:rsidRPr="00671FAF">
              <w:rPr>
                <w:szCs w:val="24"/>
              </w:rPr>
              <w:t>), a declaration on a company’s website, a policy statement, a responsibility matrix, or other evidence not included in a written agreement is not a written acknowledgment.</w:t>
            </w:r>
          </w:p>
        </w:tc>
        <w:tc>
          <w:tcPr>
            <w:tcW w:w="392" w:type="pct"/>
            <w:vMerge/>
            <w:shd w:val="clear" w:color="auto" w:fill="auto"/>
          </w:tcPr>
          <w:p w14:paraId="3241D829" w14:textId="77777777" w:rsidR="00E5318D" w:rsidRPr="00987F3E" w:rsidRDefault="00E5318D" w:rsidP="00065D88">
            <w:pPr>
              <w:spacing w:after="60"/>
              <w:jc w:val="center"/>
              <w:rPr>
                <w:rFonts w:cs="Arial"/>
                <w:sz w:val="18"/>
                <w:szCs w:val="18"/>
              </w:rPr>
            </w:pPr>
          </w:p>
        </w:tc>
        <w:tc>
          <w:tcPr>
            <w:tcW w:w="392" w:type="pct"/>
            <w:vMerge/>
            <w:shd w:val="clear" w:color="auto" w:fill="auto"/>
          </w:tcPr>
          <w:p w14:paraId="230E6E92" w14:textId="77777777" w:rsidR="00E5318D" w:rsidRPr="00987F3E" w:rsidRDefault="00E5318D" w:rsidP="00065D88">
            <w:pPr>
              <w:spacing w:after="60"/>
              <w:jc w:val="center"/>
              <w:rPr>
                <w:rFonts w:cs="Arial"/>
                <w:sz w:val="18"/>
                <w:szCs w:val="18"/>
              </w:rPr>
            </w:pPr>
          </w:p>
        </w:tc>
        <w:tc>
          <w:tcPr>
            <w:tcW w:w="392" w:type="pct"/>
            <w:vMerge/>
            <w:shd w:val="clear" w:color="auto" w:fill="auto"/>
          </w:tcPr>
          <w:p w14:paraId="58217C66" w14:textId="77777777" w:rsidR="00E5318D" w:rsidRPr="00987F3E" w:rsidRDefault="00E5318D" w:rsidP="00065D88">
            <w:pPr>
              <w:spacing w:after="60"/>
              <w:jc w:val="center"/>
              <w:rPr>
                <w:rFonts w:cs="Arial"/>
                <w:sz w:val="18"/>
                <w:szCs w:val="18"/>
              </w:rPr>
            </w:pPr>
          </w:p>
        </w:tc>
        <w:tc>
          <w:tcPr>
            <w:tcW w:w="392" w:type="pct"/>
            <w:vMerge/>
            <w:shd w:val="clear" w:color="auto" w:fill="auto"/>
          </w:tcPr>
          <w:p w14:paraId="17AE472C" w14:textId="77777777" w:rsidR="00E5318D" w:rsidRPr="00987F3E" w:rsidRDefault="00E5318D" w:rsidP="00065D88">
            <w:pPr>
              <w:spacing w:after="60"/>
              <w:jc w:val="center"/>
              <w:rPr>
                <w:rFonts w:cs="Arial"/>
                <w:sz w:val="18"/>
                <w:szCs w:val="18"/>
              </w:rPr>
            </w:pPr>
          </w:p>
        </w:tc>
      </w:tr>
      <w:tr w:rsidR="00A41BDC" w:rsidRPr="00987F3E" w14:paraId="3422C014" w14:textId="77777777" w:rsidTr="00A41BDC">
        <w:trPr>
          <w:cantSplit/>
        </w:trPr>
        <w:tc>
          <w:tcPr>
            <w:tcW w:w="361" w:type="pct"/>
          </w:tcPr>
          <w:p w14:paraId="0D2F7441" w14:textId="77777777" w:rsidR="00E5318D" w:rsidRPr="00987F3E" w:rsidRDefault="00E5318D" w:rsidP="00065D88">
            <w:pPr>
              <w:pStyle w:val="TableText"/>
              <w:rPr>
                <w:b/>
                <w:bCs/>
                <w:szCs w:val="18"/>
              </w:rPr>
            </w:pPr>
            <w:r w:rsidRPr="00987F3E">
              <w:rPr>
                <w:b/>
                <w:bCs/>
                <w:szCs w:val="18"/>
              </w:rPr>
              <w:lastRenderedPageBreak/>
              <w:t>12.8.3</w:t>
            </w:r>
          </w:p>
        </w:tc>
        <w:tc>
          <w:tcPr>
            <w:tcW w:w="1797" w:type="pct"/>
          </w:tcPr>
          <w:p w14:paraId="708B8FC4" w14:textId="77777777" w:rsidR="00E5318D" w:rsidRPr="00987F3E" w:rsidRDefault="00E5318D" w:rsidP="00065D88">
            <w:pPr>
              <w:pStyle w:val="TableListBullet"/>
              <w:numPr>
                <w:ilvl w:val="0"/>
                <w:numId w:val="0"/>
              </w:numPr>
              <w:rPr>
                <w:szCs w:val="18"/>
              </w:rPr>
            </w:pPr>
            <w:r w:rsidRPr="00987F3E">
              <w:rPr>
                <w:szCs w:val="18"/>
              </w:rPr>
              <w:t>An established process is implemented for engaging TPSPs, including proper due diligence prior to engagement.</w:t>
            </w:r>
          </w:p>
        </w:tc>
        <w:tc>
          <w:tcPr>
            <w:tcW w:w="1274" w:type="pct"/>
          </w:tcPr>
          <w:p w14:paraId="35174E36" w14:textId="77777777" w:rsidR="00E5318D" w:rsidRPr="00987F3E" w:rsidRDefault="00E5318D" w:rsidP="00065D88">
            <w:pPr>
              <w:pStyle w:val="TableListBullet"/>
              <w:ind w:left="263" w:hanging="270"/>
              <w:rPr>
                <w:szCs w:val="18"/>
              </w:rPr>
            </w:pPr>
            <w:r w:rsidRPr="00987F3E">
              <w:rPr>
                <w:szCs w:val="18"/>
              </w:rPr>
              <w:t>Examine policies and procedures.</w:t>
            </w:r>
          </w:p>
          <w:p w14:paraId="5A2038C5" w14:textId="77777777" w:rsidR="00E5318D" w:rsidRPr="00987F3E" w:rsidRDefault="00E5318D" w:rsidP="00065D88">
            <w:pPr>
              <w:pStyle w:val="TableListBullet"/>
              <w:ind w:left="263" w:hanging="270"/>
              <w:rPr>
                <w:szCs w:val="18"/>
              </w:rPr>
            </w:pPr>
            <w:r w:rsidRPr="00987F3E">
              <w:rPr>
                <w:szCs w:val="18"/>
              </w:rPr>
              <w:t>Examine evidence.</w:t>
            </w:r>
          </w:p>
          <w:p w14:paraId="212EBE87" w14:textId="77777777" w:rsidR="00E5318D" w:rsidRPr="00987F3E" w:rsidRDefault="00E5318D" w:rsidP="00065D88">
            <w:pPr>
              <w:pStyle w:val="TableListBullet"/>
              <w:ind w:left="263" w:hanging="270"/>
              <w:rPr>
                <w:szCs w:val="18"/>
              </w:rPr>
            </w:pPr>
            <w:r w:rsidRPr="00987F3E">
              <w:rPr>
                <w:szCs w:val="18"/>
              </w:rPr>
              <w:t>Interview responsible personnel.</w:t>
            </w:r>
          </w:p>
        </w:tc>
        <w:tc>
          <w:tcPr>
            <w:tcW w:w="392" w:type="pct"/>
            <w:shd w:val="clear" w:color="auto" w:fill="auto"/>
          </w:tcPr>
          <w:p w14:paraId="194FF62B"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shd w:val="clear" w:color="auto" w:fill="auto"/>
          </w:tcPr>
          <w:p w14:paraId="2BA3A125"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shd w:val="clear" w:color="auto" w:fill="auto"/>
          </w:tcPr>
          <w:p w14:paraId="59F2CEA8"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shd w:val="clear" w:color="auto" w:fill="auto"/>
          </w:tcPr>
          <w:p w14:paraId="52EEF466"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A41BDC" w:rsidRPr="00987F3E" w14:paraId="774D9993" w14:textId="77777777" w:rsidTr="00A41BDC">
        <w:trPr>
          <w:cantSplit/>
        </w:trPr>
        <w:tc>
          <w:tcPr>
            <w:tcW w:w="361" w:type="pct"/>
            <w:vMerge w:val="restart"/>
          </w:tcPr>
          <w:p w14:paraId="342F7CA2" w14:textId="77777777" w:rsidR="00E5318D" w:rsidRPr="00987F3E" w:rsidRDefault="00E5318D" w:rsidP="00065D88">
            <w:pPr>
              <w:pStyle w:val="TableText"/>
              <w:rPr>
                <w:b/>
                <w:bCs/>
                <w:szCs w:val="18"/>
              </w:rPr>
            </w:pPr>
            <w:r w:rsidRPr="00987F3E">
              <w:rPr>
                <w:b/>
                <w:bCs/>
                <w:szCs w:val="18"/>
              </w:rPr>
              <w:t>12.8.4</w:t>
            </w:r>
          </w:p>
        </w:tc>
        <w:tc>
          <w:tcPr>
            <w:tcW w:w="1797" w:type="pct"/>
            <w:tcBorders>
              <w:bottom w:val="single" w:sz="4" w:space="0" w:color="808080"/>
            </w:tcBorders>
          </w:tcPr>
          <w:p w14:paraId="1CCD23A0" w14:textId="77777777" w:rsidR="00E5318D" w:rsidRPr="00987F3E" w:rsidRDefault="00E5318D" w:rsidP="00065D88">
            <w:pPr>
              <w:pStyle w:val="TableListBullet"/>
              <w:numPr>
                <w:ilvl w:val="0"/>
                <w:numId w:val="0"/>
              </w:numPr>
              <w:rPr>
                <w:szCs w:val="18"/>
              </w:rPr>
            </w:pPr>
            <w:r w:rsidRPr="00987F3E">
              <w:rPr>
                <w:szCs w:val="18"/>
              </w:rPr>
              <w:t>A program is implemented to monitor TPSPs’ PCI DSS compliance status at least once every 12 months.</w:t>
            </w:r>
          </w:p>
        </w:tc>
        <w:tc>
          <w:tcPr>
            <w:tcW w:w="1274" w:type="pct"/>
            <w:tcBorders>
              <w:bottom w:val="single" w:sz="4" w:space="0" w:color="808080"/>
            </w:tcBorders>
          </w:tcPr>
          <w:p w14:paraId="04DC83A0" w14:textId="77777777" w:rsidR="00E5318D" w:rsidRPr="00987F3E" w:rsidRDefault="00E5318D" w:rsidP="00065D88">
            <w:pPr>
              <w:pStyle w:val="TableListBullet"/>
              <w:ind w:left="263" w:hanging="270"/>
              <w:rPr>
                <w:szCs w:val="18"/>
              </w:rPr>
            </w:pPr>
            <w:r w:rsidRPr="00987F3E">
              <w:rPr>
                <w:szCs w:val="18"/>
              </w:rPr>
              <w:t>Examine policies and procedures.</w:t>
            </w:r>
          </w:p>
          <w:p w14:paraId="1AB24414" w14:textId="77777777" w:rsidR="00E5318D" w:rsidRPr="00987F3E" w:rsidRDefault="00E5318D" w:rsidP="00065D88">
            <w:pPr>
              <w:pStyle w:val="TableListBullet"/>
              <w:ind w:left="263" w:hanging="270"/>
              <w:rPr>
                <w:szCs w:val="18"/>
              </w:rPr>
            </w:pPr>
            <w:r w:rsidRPr="00987F3E">
              <w:rPr>
                <w:szCs w:val="18"/>
              </w:rPr>
              <w:t>Examine documentation.</w:t>
            </w:r>
          </w:p>
          <w:p w14:paraId="43EA7A86" w14:textId="77777777" w:rsidR="00E5318D" w:rsidRPr="00987F3E" w:rsidRDefault="00E5318D" w:rsidP="00065D88">
            <w:pPr>
              <w:pStyle w:val="TableListBullet"/>
              <w:ind w:left="263" w:hanging="270"/>
              <w:rPr>
                <w:szCs w:val="18"/>
              </w:rPr>
            </w:pPr>
            <w:r w:rsidRPr="00987F3E">
              <w:rPr>
                <w:szCs w:val="18"/>
              </w:rPr>
              <w:t>Interview responsible personnel.</w:t>
            </w:r>
          </w:p>
        </w:tc>
        <w:tc>
          <w:tcPr>
            <w:tcW w:w="392" w:type="pct"/>
            <w:vMerge w:val="restart"/>
            <w:shd w:val="clear" w:color="auto" w:fill="auto"/>
          </w:tcPr>
          <w:p w14:paraId="156B368E"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vMerge w:val="restart"/>
            <w:shd w:val="clear" w:color="auto" w:fill="auto"/>
          </w:tcPr>
          <w:p w14:paraId="4D18B130"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vMerge w:val="restart"/>
            <w:shd w:val="clear" w:color="auto" w:fill="auto"/>
          </w:tcPr>
          <w:p w14:paraId="3EA6BB3B"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vMerge w:val="restart"/>
            <w:shd w:val="clear" w:color="auto" w:fill="auto"/>
          </w:tcPr>
          <w:p w14:paraId="1D699A35"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A41BDC" w:rsidRPr="00987F3E" w14:paraId="4D7E2125" w14:textId="77777777" w:rsidTr="00A41BDC">
        <w:trPr>
          <w:cantSplit/>
        </w:trPr>
        <w:tc>
          <w:tcPr>
            <w:tcW w:w="361" w:type="pct"/>
            <w:vMerge/>
          </w:tcPr>
          <w:p w14:paraId="770990B0" w14:textId="77777777" w:rsidR="00E5318D" w:rsidRPr="00987F3E" w:rsidRDefault="00E5318D" w:rsidP="00065D88">
            <w:pPr>
              <w:pStyle w:val="TableText"/>
              <w:rPr>
                <w:b/>
                <w:bCs/>
                <w:szCs w:val="18"/>
              </w:rPr>
            </w:pPr>
          </w:p>
        </w:tc>
        <w:tc>
          <w:tcPr>
            <w:tcW w:w="3071" w:type="pct"/>
            <w:gridSpan w:val="2"/>
            <w:tcBorders>
              <w:bottom w:val="nil"/>
            </w:tcBorders>
            <w:shd w:val="clear" w:color="auto" w:fill="DFE3E4"/>
          </w:tcPr>
          <w:p w14:paraId="4500AC8B" w14:textId="77777777" w:rsidR="00E5318D" w:rsidRPr="00987F3E" w:rsidRDefault="00E5318D" w:rsidP="00065D88">
            <w:pPr>
              <w:pStyle w:val="AppNotes"/>
              <w:rPr>
                <w:szCs w:val="18"/>
              </w:rPr>
            </w:pPr>
            <w:r w:rsidRPr="00987F3E">
              <w:rPr>
                <w:szCs w:val="18"/>
              </w:rPr>
              <w:t>Applicability Notes</w:t>
            </w:r>
          </w:p>
        </w:tc>
        <w:tc>
          <w:tcPr>
            <w:tcW w:w="392" w:type="pct"/>
            <w:vMerge/>
            <w:shd w:val="clear" w:color="auto" w:fill="auto"/>
          </w:tcPr>
          <w:p w14:paraId="45E82D08" w14:textId="77777777" w:rsidR="00E5318D" w:rsidRPr="00987F3E" w:rsidRDefault="00E5318D" w:rsidP="00065D88">
            <w:pPr>
              <w:spacing w:after="60"/>
              <w:jc w:val="center"/>
              <w:rPr>
                <w:rFonts w:cs="Arial"/>
                <w:sz w:val="18"/>
                <w:szCs w:val="18"/>
              </w:rPr>
            </w:pPr>
          </w:p>
        </w:tc>
        <w:tc>
          <w:tcPr>
            <w:tcW w:w="392" w:type="pct"/>
            <w:vMerge/>
            <w:shd w:val="clear" w:color="auto" w:fill="auto"/>
          </w:tcPr>
          <w:p w14:paraId="77147241" w14:textId="77777777" w:rsidR="00E5318D" w:rsidRPr="00987F3E" w:rsidRDefault="00E5318D" w:rsidP="00065D88">
            <w:pPr>
              <w:spacing w:after="60"/>
              <w:jc w:val="center"/>
              <w:rPr>
                <w:rFonts w:cs="Arial"/>
                <w:sz w:val="18"/>
                <w:szCs w:val="18"/>
              </w:rPr>
            </w:pPr>
          </w:p>
        </w:tc>
        <w:tc>
          <w:tcPr>
            <w:tcW w:w="392" w:type="pct"/>
            <w:vMerge/>
            <w:shd w:val="clear" w:color="auto" w:fill="auto"/>
          </w:tcPr>
          <w:p w14:paraId="786686A7" w14:textId="77777777" w:rsidR="00E5318D" w:rsidRPr="00987F3E" w:rsidRDefault="00E5318D" w:rsidP="00065D88">
            <w:pPr>
              <w:spacing w:after="60"/>
              <w:jc w:val="center"/>
              <w:rPr>
                <w:rFonts w:cs="Arial"/>
                <w:sz w:val="18"/>
                <w:szCs w:val="18"/>
              </w:rPr>
            </w:pPr>
          </w:p>
        </w:tc>
        <w:tc>
          <w:tcPr>
            <w:tcW w:w="392" w:type="pct"/>
            <w:vMerge/>
            <w:shd w:val="clear" w:color="auto" w:fill="auto"/>
          </w:tcPr>
          <w:p w14:paraId="1048A211" w14:textId="77777777" w:rsidR="00E5318D" w:rsidRPr="00987F3E" w:rsidRDefault="00E5318D" w:rsidP="00065D88">
            <w:pPr>
              <w:spacing w:after="60"/>
              <w:jc w:val="center"/>
              <w:rPr>
                <w:rFonts w:cs="Arial"/>
                <w:sz w:val="18"/>
                <w:szCs w:val="18"/>
              </w:rPr>
            </w:pPr>
          </w:p>
        </w:tc>
      </w:tr>
      <w:tr w:rsidR="00A41BDC" w:rsidRPr="00987F3E" w14:paraId="00BCD525" w14:textId="77777777" w:rsidTr="00A41BDC">
        <w:trPr>
          <w:cantSplit/>
        </w:trPr>
        <w:tc>
          <w:tcPr>
            <w:tcW w:w="361" w:type="pct"/>
            <w:vMerge/>
            <w:tcBorders>
              <w:bottom w:val="single" w:sz="4" w:space="0" w:color="808080"/>
            </w:tcBorders>
          </w:tcPr>
          <w:p w14:paraId="7ACA6067" w14:textId="77777777" w:rsidR="00E5318D" w:rsidRPr="00987F3E" w:rsidRDefault="00E5318D" w:rsidP="00065D88">
            <w:pPr>
              <w:pStyle w:val="TableText"/>
              <w:rPr>
                <w:b/>
                <w:bCs/>
                <w:szCs w:val="18"/>
              </w:rPr>
            </w:pPr>
          </w:p>
        </w:tc>
        <w:tc>
          <w:tcPr>
            <w:tcW w:w="3071" w:type="pct"/>
            <w:gridSpan w:val="2"/>
            <w:tcBorders>
              <w:top w:val="nil"/>
              <w:bottom w:val="single" w:sz="4" w:space="0" w:color="808080"/>
            </w:tcBorders>
          </w:tcPr>
          <w:p w14:paraId="40E15910" w14:textId="77777777" w:rsidR="00E5318D" w:rsidRPr="00987F3E" w:rsidRDefault="00E5318D" w:rsidP="00065D88">
            <w:pPr>
              <w:pStyle w:val="TableListBullet"/>
              <w:numPr>
                <w:ilvl w:val="0"/>
                <w:numId w:val="0"/>
              </w:numPr>
              <w:ind w:left="-7"/>
              <w:rPr>
                <w:szCs w:val="18"/>
              </w:rPr>
            </w:pPr>
            <w:r w:rsidRPr="00987F3E">
              <w:rPr>
                <w:szCs w:val="18"/>
              </w:rPr>
              <w:t>Where an entity has an agreement with a TPSP for meeting PCI DSS requirements on behalf of the entity (for example, via a firewall service), the entity must work with the TPSP to make sure the applicable PCI DSS requirements are met. If the TPSP does not meet those applicable PCI DSS requirements, then those requirements are also “not in place” for the entity.</w:t>
            </w:r>
          </w:p>
        </w:tc>
        <w:tc>
          <w:tcPr>
            <w:tcW w:w="392" w:type="pct"/>
            <w:vMerge/>
            <w:tcBorders>
              <w:bottom w:val="single" w:sz="4" w:space="0" w:color="808080"/>
            </w:tcBorders>
            <w:shd w:val="clear" w:color="auto" w:fill="auto"/>
          </w:tcPr>
          <w:p w14:paraId="20228837" w14:textId="77777777" w:rsidR="00E5318D" w:rsidRPr="00987F3E" w:rsidRDefault="00E5318D" w:rsidP="00065D88">
            <w:pPr>
              <w:spacing w:after="60"/>
              <w:jc w:val="center"/>
              <w:rPr>
                <w:rFonts w:cs="Arial"/>
                <w:sz w:val="18"/>
                <w:szCs w:val="18"/>
              </w:rPr>
            </w:pPr>
          </w:p>
        </w:tc>
        <w:tc>
          <w:tcPr>
            <w:tcW w:w="392" w:type="pct"/>
            <w:vMerge/>
            <w:tcBorders>
              <w:bottom w:val="single" w:sz="4" w:space="0" w:color="808080"/>
            </w:tcBorders>
            <w:shd w:val="clear" w:color="auto" w:fill="auto"/>
          </w:tcPr>
          <w:p w14:paraId="67D071CE" w14:textId="77777777" w:rsidR="00E5318D" w:rsidRPr="00987F3E" w:rsidRDefault="00E5318D" w:rsidP="00065D88">
            <w:pPr>
              <w:spacing w:after="60"/>
              <w:jc w:val="center"/>
              <w:rPr>
                <w:rFonts w:cs="Arial"/>
                <w:sz w:val="18"/>
                <w:szCs w:val="18"/>
              </w:rPr>
            </w:pPr>
          </w:p>
        </w:tc>
        <w:tc>
          <w:tcPr>
            <w:tcW w:w="392" w:type="pct"/>
            <w:vMerge/>
            <w:tcBorders>
              <w:bottom w:val="single" w:sz="4" w:space="0" w:color="808080"/>
            </w:tcBorders>
            <w:shd w:val="clear" w:color="auto" w:fill="auto"/>
          </w:tcPr>
          <w:p w14:paraId="31259934" w14:textId="77777777" w:rsidR="00E5318D" w:rsidRPr="00987F3E" w:rsidRDefault="00E5318D" w:rsidP="00065D88">
            <w:pPr>
              <w:spacing w:after="60"/>
              <w:jc w:val="center"/>
              <w:rPr>
                <w:rFonts w:cs="Arial"/>
                <w:sz w:val="18"/>
                <w:szCs w:val="18"/>
              </w:rPr>
            </w:pPr>
          </w:p>
        </w:tc>
        <w:tc>
          <w:tcPr>
            <w:tcW w:w="392" w:type="pct"/>
            <w:vMerge/>
            <w:tcBorders>
              <w:bottom w:val="single" w:sz="4" w:space="0" w:color="808080"/>
            </w:tcBorders>
            <w:shd w:val="clear" w:color="auto" w:fill="auto"/>
          </w:tcPr>
          <w:p w14:paraId="0A7334CA" w14:textId="77777777" w:rsidR="00E5318D" w:rsidRPr="00987F3E" w:rsidRDefault="00E5318D" w:rsidP="00065D88">
            <w:pPr>
              <w:spacing w:after="60"/>
              <w:jc w:val="center"/>
              <w:rPr>
                <w:rFonts w:cs="Arial"/>
                <w:sz w:val="18"/>
                <w:szCs w:val="18"/>
              </w:rPr>
            </w:pPr>
          </w:p>
        </w:tc>
      </w:tr>
      <w:tr w:rsidR="00A41BDC" w:rsidRPr="00987F3E" w14:paraId="37C9F2B1" w14:textId="77777777" w:rsidTr="00A41BDC">
        <w:trPr>
          <w:cantSplit/>
        </w:trPr>
        <w:tc>
          <w:tcPr>
            <w:tcW w:w="361" w:type="pct"/>
            <w:tcBorders>
              <w:bottom w:val="single" w:sz="2" w:space="0" w:color="808080" w:themeColor="background1" w:themeShade="80"/>
              <w:right w:val="single" w:sz="2" w:space="0" w:color="808080" w:themeColor="background1" w:themeShade="80"/>
            </w:tcBorders>
          </w:tcPr>
          <w:p w14:paraId="6749A2EA" w14:textId="77777777" w:rsidR="00E5318D" w:rsidRPr="00987F3E" w:rsidRDefault="00E5318D" w:rsidP="00065D88">
            <w:pPr>
              <w:pStyle w:val="TableText"/>
              <w:rPr>
                <w:b/>
                <w:bCs/>
                <w:szCs w:val="18"/>
              </w:rPr>
            </w:pPr>
            <w:r w:rsidRPr="00987F3E">
              <w:rPr>
                <w:b/>
                <w:bCs/>
                <w:szCs w:val="18"/>
              </w:rPr>
              <w:t>12.8.5</w:t>
            </w:r>
          </w:p>
        </w:tc>
        <w:tc>
          <w:tcPr>
            <w:tcW w:w="1797" w:type="pct"/>
            <w:tcBorders>
              <w:left w:val="single" w:sz="2" w:space="0" w:color="808080" w:themeColor="background1" w:themeShade="80"/>
              <w:bottom w:val="single" w:sz="2" w:space="0" w:color="808080" w:themeColor="background1" w:themeShade="80"/>
              <w:right w:val="single" w:sz="2" w:space="0" w:color="808080" w:themeColor="background1" w:themeShade="80"/>
            </w:tcBorders>
          </w:tcPr>
          <w:p w14:paraId="0EFBC6E0" w14:textId="77777777" w:rsidR="00E5318D" w:rsidRPr="00987F3E" w:rsidRDefault="00E5318D" w:rsidP="00065D88">
            <w:pPr>
              <w:pStyle w:val="TableListBullet"/>
              <w:numPr>
                <w:ilvl w:val="0"/>
                <w:numId w:val="0"/>
              </w:numPr>
              <w:rPr>
                <w:szCs w:val="18"/>
              </w:rPr>
            </w:pPr>
            <w:r w:rsidRPr="00987F3E">
              <w:rPr>
                <w:szCs w:val="18"/>
              </w:rPr>
              <w:t>Information is maintained about which PCI DSS requirements are managed by each TPSP, which are managed by the entity, and any that are shared between the TPSP and the entity.</w:t>
            </w:r>
          </w:p>
        </w:tc>
        <w:tc>
          <w:tcPr>
            <w:tcW w:w="1274" w:type="pct"/>
            <w:tcBorders>
              <w:left w:val="single" w:sz="2" w:space="0" w:color="808080" w:themeColor="background1" w:themeShade="80"/>
              <w:bottom w:val="single" w:sz="2" w:space="0" w:color="808080" w:themeColor="background1" w:themeShade="80"/>
              <w:right w:val="single" w:sz="2" w:space="0" w:color="808080" w:themeColor="background1" w:themeShade="80"/>
            </w:tcBorders>
          </w:tcPr>
          <w:p w14:paraId="6C093279" w14:textId="77777777" w:rsidR="00E5318D" w:rsidRPr="00987F3E" w:rsidRDefault="00E5318D" w:rsidP="00065D88">
            <w:pPr>
              <w:pStyle w:val="TableListBullet"/>
              <w:ind w:left="263" w:hanging="270"/>
              <w:rPr>
                <w:szCs w:val="18"/>
              </w:rPr>
            </w:pPr>
            <w:r w:rsidRPr="00987F3E">
              <w:rPr>
                <w:szCs w:val="18"/>
              </w:rPr>
              <w:t>Examine policies and procedures.</w:t>
            </w:r>
          </w:p>
          <w:p w14:paraId="37E24784" w14:textId="77777777" w:rsidR="00E5318D" w:rsidRPr="00987F3E" w:rsidRDefault="00E5318D" w:rsidP="00065D88">
            <w:pPr>
              <w:pStyle w:val="TableListBullet"/>
              <w:ind w:left="263" w:hanging="270"/>
              <w:rPr>
                <w:szCs w:val="18"/>
              </w:rPr>
            </w:pPr>
            <w:r w:rsidRPr="00987F3E">
              <w:rPr>
                <w:szCs w:val="18"/>
              </w:rPr>
              <w:t>Examine documentation.</w:t>
            </w:r>
          </w:p>
          <w:p w14:paraId="7EDE5AA8" w14:textId="77777777" w:rsidR="00E5318D" w:rsidRPr="00987F3E" w:rsidRDefault="00E5318D" w:rsidP="00065D88">
            <w:pPr>
              <w:pStyle w:val="TableListBullet"/>
              <w:ind w:left="263" w:hanging="270"/>
              <w:rPr>
                <w:szCs w:val="18"/>
              </w:rPr>
            </w:pPr>
            <w:r w:rsidRPr="00987F3E">
              <w:rPr>
                <w:szCs w:val="18"/>
              </w:rPr>
              <w:t>Interview responsible personnel.</w:t>
            </w:r>
          </w:p>
        </w:tc>
        <w:tc>
          <w:tcPr>
            <w:tcW w:w="392" w:type="pct"/>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348D8B7"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CAEBDB9"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4853621"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tcBorders>
              <w:left w:val="single" w:sz="2" w:space="0" w:color="808080" w:themeColor="background1" w:themeShade="80"/>
              <w:bottom w:val="single" w:sz="2" w:space="0" w:color="808080" w:themeColor="background1" w:themeShade="80"/>
            </w:tcBorders>
            <w:shd w:val="clear" w:color="auto" w:fill="auto"/>
          </w:tcPr>
          <w:p w14:paraId="357A8195"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611C97" w:rsidRPr="00987F3E" w14:paraId="4383B0BF" w14:textId="77777777" w:rsidTr="00A41BDC">
        <w:trPr>
          <w:cantSplit/>
        </w:trPr>
        <w:tc>
          <w:tcPr>
            <w:tcW w:w="5000" w:type="pct"/>
            <w:gridSpan w:val="7"/>
            <w:tcBorders>
              <w:bottom w:val="single" w:sz="2" w:space="0" w:color="808080" w:themeColor="background1" w:themeShade="80"/>
            </w:tcBorders>
            <w:shd w:val="clear" w:color="auto" w:fill="DFE3E4"/>
          </w:tcPr>
          <w:p w14:paraId="597047AA" w14:textId="1C509047" w:rsidR="00611C97" w:rsidRDefault="007A4C29" w:rsidP="00065D88">
            <w:pPr>
              <w:spacing w:after="60"/>
              <w:rPr>
                <w:rFonts w:cs="Arial"/>
                <w:i/>
                <w:iCs/>
                <w:sz w:val="18"/>
                <w:szCs w:val="18"/>
              </w:rPr>
            </w:pPr>
            <w:r>
              <w:rPr>
                <w:rFonts w:cs="Arial"/>
                <w:b/>
                <w:bCs/>
                <w:i/>
                <w:iCs/>
                <w:sz w:val="18"/>
                <w:szCs w:val="18"/>
              </w:rPr>
              <w:t xml:space="preserve">SAQ </w:t>
            </w:r>
            <w:r w:rsidR="00611C97" w:rsidRPr="00E66145">
              <w:rPr>
                <w:rFonts w:cs="Arial"/>
                <w:b/>
                <w:bCs/>
                <w:i/>
                <w:iCs/>
                <w:sz w:val="18"/>
                <w:szCs w:val="18"/>
              </w:rPr>
              <w:t>Completion Guidance:</w:t>
            </w:r>
            <w:r w:rsidR="00611C97" w:rsidRPr="00E66145">
              <w:rPr>
                <w:rFonts w:cs="Arial"/>
                <w:i/>
                <w:iCs/>
                <w:sz w:val="18"/>
                <w:szCs w:val="18"/>
              </w:rPr>
              <w:t xml:space="preserve"> </w:t>
            </w:r>
          </w:p>
          <w:p w14:paraId="437A3D05" w14:textId="3394E0C8" w:rsidR="00611C97" w:rsidRPr="00E66145" w:rsidRDefault="00611C97" w:rsidP="00065D88">
            <w:pPr>
              <w:spacing w:after="60"/>
              <w:rPr>
                <w:rFonts w:cs="Arial"/>
                <w:i/>
                <w:iCs/>
                <w:sz w:val="18"/>
                <w:szCs w:val="18"/>
              </w:rPr>
            </w:pPr>
            <w:r w:rsidRPr="002B1F58">
              <w:rPr>
                <w:rFonts w:cs="Arial"/>
                <w:i/>
                <w:iCs/>
                <w:sz w:val="18"/>
                <w:szCs w:val="18"/>
              </w:rPr>
              <w:t>Selection of any of the In Place responses for requirements at 12.8.1 through 12.8.</w:t>
            </w:r>
            <w:r w:rsidR="00446D4B">
              <w:rPr>
                <w:rFonts w:cs="Arial"/>
                <w:i/>
                <w:iCs/>
                <w:sz w:val="18"/>
                <w:szCs w:val="18"/>
              </w:rPr>
              <w:t>5</w:t>
            </w:r>
            <w:r w:rsidR="00446D4B" w:rsidRPr="002B1F58">
              <w:rPr>
                <w:rFonts w:cs="Arial"/>
                <w:i/>
                <w:iCs/>
                <w:sz w:val="18"/>
                <w:szCs w:val="18"/>
              </w:rPr>
              <w:t xml:space="preserve"> </w:t>
            </w:r>
            <w:r w:rsidRPr="002B1F58">
              <w:rPr>
                <w:rFonts w:cs="Arial"/>
                <w:i/>
                <w:iCs/>
                <w:sz w:val="18"/>
                <w:szCs w:val="18"/>
              </w:rPr>
              <w:t xml:space="preserve">means that the merchant has a list of, and agreements with, service providers </w:t>
            </w:r>
            <w:r w:rsidR="009F1449">
              <w:rPr>
                <w:rFonts w:cs="Arial"/>
                <w:i/>
                <w:iCs/>
                <w:sz w:val="18"/>
                <w:szCs w:val="18"/>
              </w:rPr>
              <w:t>it</w:t>
            </w:r>
            <w:r w:rsidR="009F1449" w:rsidRPr="002B1F58">
              <w:rPr>
                <w:rFonts w:cs="Arial"/>
                <w:i/>
                <w:iCs/>
                <w:sz w:val="18"/>
                <w:szCs w:val="18"/>
              </w:rPr>
              <w:t xml:space="preserve"> </w:t>
            </w:r>
            <w:r w:rsidRPr="002B1F58">
              <w:rPr>
                <w:rFonts w:cs="Arial"/>
                <w:i/>
                <w:iCs/>
                <w:sz w:val="18"/>
                <w:szCs w:val="18"/>
              </w:rPr>
              <w:t>share</w:t>
            </w:r>
            <w:r w:rsidR="00742D95">
              <w:rPr>
                <w:rFonts w:cs="Arial"/>
                <w:i/>
                <w:iCs/>
                <w:sz w:val="18"/>
                <w:szCs w:val="18"/>
              </w:rPr>
              <w:t>s</w:t>
            </w:r>
            <w:r w:rsidRPr="002B1F58">
              <w:rPr>
                <w:rFonts w:cs="Arial"/>
                <w:i/>
                <w:iCs/>
                <w:sz w:val="18"/>
                <w:szCs w:val="18"/>
              </w:rPr>
              <w:t xml:space="preserve"> </w:t>
            </w:r>
            <w:r w:rsidR="00582608">
              <w:rPr>
                <w:rFonts w:cs="Arial"/>
                <w:i/>
                <w:iCs/>
                <w:sz w:val="18"/>
                <w:szCs w:val="18"/>
              </w:rPr>
              <w:t>account</w:t>
            </w:r>
            <w:r w:rsidR="00582608" w:rsidRPr="002B1F58">
              <w:rPr>
                <w:rFonts w:cs="Arial"/>
                <w:i/>
                <w:iCs/>
                <w:sz w:val="18"/>
                <w:szCs w:val="18"/>
              </w:rPr>
              <w:t xml:space="preserve"> </w:t>
            </w:r>
            <w:r w:rsidRPr="002B1F58">
              <w:rPr>
                <w:rFonts w:cs="Arial"/>
                <w:i/>
                <w:iCs/>
                <w:sz w:val="18"/>
                <w:szCs w:val="18"/>
              </w:rPr>
              <w:t>data with or that could impact the security of the merchant’s cardholder data environment. For example, such agreements would be applicable if a merchant uses a document-retention company to store paper documents that include account data or if a merchant’s vendor accesses merchant systems remotely to perform maintenance</w:t>
            </w:r>
            <w:r w:rsidRPr="00821654">
              <w:rPr>
                <w:rFonts w:cs="Arial"/>
                <w:i/>
                <w:iCs/>
                <w:sz w:val="18"/>
                <w:szCs w:val="18"/>
              </w:rPr>
              <w:t>.</w:t>
            </w:r>
          </w:p>
        </w:tc>
      </w:tr>
      <w:tr w:rsidR="00611C97" w:rsidRPr="00987F3E" w14:paraId="21558A8D" w14:textId="77777777" w:rsidTr="00A41BD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06FC8A62" w14:textId="77777777" w:rsidR="00611C97" w:rsidRPr="00987F3E" w:rsidRDefault="00611C97" w:rsidP="00065D88">
            <w:pPr>
              <w:pStyle w:val="TableBody"/>
              <w:keepNext/>
              <w:spacing w:before="60"/>
              <w:rPr>
                <w:rFonts w:cs="Arial"/>
                <w:sz w:val="18"/>
                <w:szCs w:val="18"/>
              </w:rPr>
            </w:pPr>
            <w:r w:rsidRPr="00987F3E">
              <w:rPr>
                <w:rStyle w:val="BoldCharacter"/>
                <w:rFonts w:cs="Arial"/>
                <w:sz w:val="18"/>
                <w:szCs w:val="18"/>
              </w:rPr>
              <w:lastRenderedPageBreak/>
              <w:t xml:space="preserve">12.10 </w:t>
            </w:r>
            <w:r w:rsidRPr="00987F3E">
              <w:rPr>
                <w:rFonts w:cs="Arial"/>
                <w:sz w:val="18"/>
                <w:szCs w:val="18"/>
              </w:rPr>
              <w:t>Suspected and confirmed security incidents that could impact the CDE are responded to immediately.</w:t>
            </w:r>
          </w:p>
        </w:tc>
      </w:tr>
      <w:tr w:rsidR="00A41BDC" w:rsidRPr="00987F3E" w14:paraId="70AD376C" w14:textId="77777777" w:rsidTr="00A41BDC">
        <w:trPr>
          <w:cantSplit/>
        </w:trPr>
        <w:tc>
          <w:tcPr>
            <w:tcW w:w="361" w:type="pct"/>
            <w:tcBorders>
              <w:top w:val="single" w:sz="2" w:space="0" w:color="808080" w:themeColor="background1" w:themeShade="80"/>
              <w:right w:val="single" w:sz="2" w:space="0" w:color="808080" w:themeColor="background1" w:themeShade="80"/>
            </w:tcBorders>
          </w:tcPr>
          <w:p w14:paraId="69B0F87F" w14:textId="77777777" w:rsidR="00E5318D" w:rsidRPr="00987F3E" w:rsidRDefault="00E5318D" w:rsidP="00065D88">
            <w:pPr>
              <w:pStyle w:val="TableText"/>
              <w:rPr>
                <w:b/>
                <w:bCs/>
                <w:szCs w:val="18"/>
              </w:rPr>
            </w:pPr>
            <w:r w:rsidRPr="00987F3E">
              <w:rPr>
                <w:b/>
                <w:bCs/>
                <w:szCs w:val="18"/>
              </w:rPr>
              <w:t>12.10.1</w:t>
            </w:r>
          </w:p>
        </w:tc>
        <w:tc>
          <w:tcPr>
            <w:tcW w:w="1797"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4539FF98" w14:textId="77777777" w:rsidR="00E5318D" w:rsidRPr="00987F3E" w:rsidRDefault="00E5318D" w:rsidP="00065D88">
            <w:pPr>
              <w:pStyle w:val="TableListBullet"/>
              <w:numPr>
                <w:ilvl w:val="0"/>
                <w:numId w:val="0"/>
              </w:numPr>
              <w:rPr>
                <w:szCs w:val="18"/>
              </w:rPr>
            </w:pPr>
            <w:r w:rsidRPr="00987F3E">
              <w:rPr>
                <w:szCs w:val="18"/>
              </w:rPr>
              <w:t>An incident response plan exists and is ready to be activated in the event of a suspected or confirmed security incident. The plan includes, but is not limited to:</w:t>
            </w:r>
          </w:p>
          <w:p w14:paraId="5D0F53CB" w14:textId="77777777" w:rsidR="00E5318D" w:rsidRPr="00987F3E" w:rsidRDefault="00E5318D" w:rsidP="00065D88">
            <w:pPr>
              <w:pStyle w:val="TableListBullet"/>
              <w:ind w:left="263" w:hanging="270"/>
              <w:rPr>
                <w:szCs w:val="18"/>
              </w:rPr>
            </w:pPr>
            <w:r w:rsidRPr="00987F3E">
              <w:rPr>
                <w:szCs w:val="18"/>
              </w:rPr>
              <w:t>Roles, responsibilities, and communication and contact strategies in the event of a suspected or confirmed security incident, including notification of payment brands and acquirers, at a minimum.</w:t>
            </w:r>
          </w:p>
          <w:p w14:paraId="300E69F7" w14:textId="77777777" w:rsidR="00E5318D" w:rsidRPr="00987F3E" w:rsidRDefault="00E5318D" w:rsidP="00065D88">
            <w:pPr>
              <w:pStyle w:val="TableListBullet"/>
              <w:ind w:left="263" w:hanging="270"/>
              <w:rPr>
                <w:szCs w:val="18"/>
              </w:rPr>
            </w:pPr>
            <w:r w:rsidRPr="00987F3E">
              <w:rPr>
                <w:szCs w:val="18"/>
                <w:lang w:val="en-US"/>
              </w:rPr>
              <w:t>Incident response</w:t>
            </w:r>
            <w:r w:rsidRPr="00987F3E">
              <w:rPr>
                <w:szCs w:val="18"/>
              </w:rPr>
              <w:t xml:space="preserve"> procedures with specific containment and mitigation activities for different types of incidents.</w:t>
            </w:r>
          </w:p>
          <w:p w14:paraId="3403ECB1" w14:textId="77777777" w:rsidR="00E5318D" w:rsidRPr="00987F3E" w:rsidRDefault="00E5318D" w:rsidP="00065D88">
            <w:pPr>
              <w:pStyle w:val="TableListBullet"/>
              <w:ind w:left="263" w:hanging="270"/>
              <w:rPr>
                <w:szCs w:val="18"/>
              </w:rPr>
            </w:pPr>
            <w:r w:rsidRPr="00987F3E">
              <w:rPr>
                <w:szCs w:val="18"/>
              </w:rPr>
              <w:t>Business recovery and continuity procedures.</w:t>
            </w:r>
          </w:p>
          <w:p w14:paraId="159C127A" w14:textId="77777777" w:rsidR="00E5318D" w:rsidRPr="00987F3E" w:rsidRDefault="00E5318D" w:rsidP="00065D88">
            <w:pPr>
              <w:pStyle w:val="TableListBullet"/>
              <w:ind w:left="263" w:hanging="270"/>
              <w:rPr>
                <w:szCs w:val="18"/>
              </w:rPr>
            </w:pPr>
            <w:r w:rsidRPr="00987F3E">
              <w:rPr>
                <w:szCs w:val="18"/>
              </w:rPr>
              <w:t>Data backup processes.</w:t>
            </w:r>
          </w:p>
          <w:p w14:paraId="1F7D936F" w14:textId="77777777" w:rsidR="00E5318D" w:rsidRPr="00987F3E" w:rsidRDefault="00E5318D" w:rsidP="00065D88">
            <w:pPr>
              <w:pStyle w:val="TableListBullet"/>
              <w:ind w:left="263" w:hanging="270"/>
              <w:rPr>
                <w:szCs w:val="18"/>
              </w:rPr>
            </w:pPr>
            <w:r w:rsidRPr="00987F3E">
              <w:rPr>
                <w:szCs w:val="18"/>
              </w:rPr>
              <w:t>Analysis of legal requirements for reporting compromises.</w:t>
            </w:r>
          </w:p>
          <w:p w14:paraId="2F8DDD3F" w14:textId="77777777" w:rsidR="00E5318D" w:rsidRPr="00987F3E" w:rsidRDefault="00E5318D" w:rsidP="00065D88">
            <w:pPr>
              <w:pStyle w:val="TableListBullet"/>
              <w:ind w:left="263" w:hanging="270"/>
              <w:rPr>
                <w:szCs w:val="18"/>
              </w:rPr>
            </w:pPr>
            <w:r w:rsidRPr="00987F3E">
              <w:rPr>
                <w:szCs w:val="18"/>
              </w:rPr>
              <w:t>Coverage and responses of all critical system components.</w:t>
            </w:r>
          </w:p>
          <w:p w14:paraId="706D7E25" w14:textId="77777777" w:rsidR="00E5318D" w:rsidRPr="00987F3E" w:rsidRDefault="00E5318D" w:rsidP="00065D88">
            <w:pPr>
              <w:pStyle w:val="TableListBullet"/>
              <w:ind w:left="263" w:hanging="270"/>
              <w:rPr>
                <w:szCs w:val="18"/>
              </w:rPr>
            </w:pPr>
            <w:r w:rsidRPr="00987F3E">
              <w:rPr>
                <w:szCs w:val="18"/>
              </w:rPr>
              <w:t>Reference or inclusion of incident response procedures from the payment brands.</w:t>
            </w:r>
          </w:p>
        </w:tc>
        <w:tc>
          <w:tcPr>
            <w:tcW w:w="1274"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338D3D7D" w14:textId="77777777" w:rsidR="00E5318D" w:rsidRPr="00987F3E" w:rsidRDefault="00E5318D" w:rsidP="00065D88">
            <w:pPr>
              <w:pStyle w:val="TableListBullet"/>
              <w:ind w:left="263" w:hanging="270"/>
              <w:rPr>
                <w:szCs w:val="18"/>
              </w:rPr>
            </w:pPr>
            <w:r w:rsidRPr="00987F3E">
              <w:rPr>
                <w:szCs w:val="18"/>
              </w:rPr>
              <w:t>Examine the incident response plan.</w:t>
            </w:r>
          </w:p>
          <w:p w14:paraId="4C7CBB8D" w14:textId="77777777" w:rsidR="00E5318D" w:rsidRPr="00987F3E" w:rsidRDefault="00E5318D" w:rsidP="00065D88">
            <w:pPr>
              <w:pStyle w:val="TableListBullet"/>
              <w:ind w:left="263" w:hanging="270"/>
              <w:rPr>
                <w:szCs w:val="18"/>
              </w:rPr>
            </w:pPr>
            <w:r w:rsidRPr="00987F3E">
              <w:rPr>
                <w:szCs w:val="18"/>
              </w:rPr>
              <w:t>Interview personnel.</w:t>
            </w:r>
          </w:p>
          <w:p w14:paraId="6833F393" w14:textId="77777777" w:rsidR="00E5318D" w:rsidRPr="00987F3E" w:rsidRDefault="00E5318D" w:rsidP="00065D88">
            <w:pPr>
              <w:pStyle w:val="TableListBullet"/>
              <w:ind w:left="263" w:hanging="270"/>
              <w:rPr>
                <w:szCs w:val="18"/>
              </w:rPr>
            </w:pPr>
            <w:r w:rsidRPr="00987F3E">
              <w:rPr>
                <w:szCs w:val="18"/>
              </w:rPr>
              <w:t>Examine documentation from previously reported incidents.</w:t>
            </w:r>
          </w:p>
        </w:tc>
        <w:tc>
          <w:tcPr>
            <w:tcW w:w="392"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C144910" w14:textId="77777777" w:rsidR="00E5318D" w:rsidRPr="00987F3E" w:rsidRDefault="00E5318D" w:rsidP="00065D88">
            <w:pPr>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143AB8E" w14:textId="77777777" w:rsidR="00E5318D" w:rsidRPr="00987F3E" w:rsidRDefault="00E5318D" w:rsidP="00065D88">
            <w:pPr>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tcBorders>
              <w:top w:val="single" w:sz="2" w:space="0" w:color="808080" w:themeColor="background1" w:themeShade="80"/>
              <w:left w:val="single" w:sz="2" w:space="0" w:color="808080" w:themeColor="background1" w:themeShade="80"/>
            </w:tcBorders>
            <w:shd w:val="clear" w:color="auto" w:fill="auto"/>
          </w:tcPr>
          <w:p w14:paraId="29ADADA0" w14:textId="77777777" w:rsidR="00E5318D" w:rsidRPr="00987F3E" w:rsidRDefault="00E5318D" w:rsidP="00065D88">
            <w:pPr>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shd w:val="clear" w:color="auto" w:fill="auto"/>
          </w:tcPr>
          <w:p w14:paraId="06EA96F0" w14:textId="77777777" w:rsidR="00E5318D" w:rsidRPr="00987F3E" w:rsidRDefault="00E5318D" w:rsidP="00065D88">
            <w:pPr>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611C97" w:rsidRPr="00987F3E" w14:paraId="572E6EBC" w14:textId="77777777" w:rsidTr="00A41BDC">
        <w:trPr>
          <w:cantSplit/>
        </w:trPr>
        <w:tc>
          <w:tcPr>
            <w:tcW w:w="5000" w:type="pct"/>
            <w:gridSpan w:val="7"/>
            <w:tcBorders>
              <w:bottom w:val="single" w:sz="2" w:space="0" w:color="808080" w:themeColor="background1" w:themeShade="80"/>
            </w:tcBorders>
            <w:shd w:val="clear" w:color="auto" w:fill="DFE3E4"/>
          </w:tcPr>
          <w:p w14:paraId="403419F4" w14:textId="1DBD84C5" w:rsidR="00611C97" w:rsidRDefault="00473289" w:rsidP="00065D88">
            <w:pPr>
              <w:spacing w:after="60"/>
              <w:rPr>
                <w:rFonts w:cs="Arial"/>
                <w:i/>
                <w:iCs/>
                <w:sz w:val="18"/>
                <w:szCs w:val="18"/>
              </w:rPr>
            </w:pPr>
            <w:r>
              <w:rPr>
                <w:rFonts w:cs="Arial"/>
                <w:b/>
                <w:bCs/>
                <w:i/>
                <w:iCs/>
                <w:sz w:val="18"/>
                <w:szCs w:val="18"/>
              </w:rPr>
              <w:t xml:space="preserve">SAQ </w:t>
            </w:r>
            <w:r w:rsidR="00611C97" w:rsidRPr="00E66145">
              <w:rPr>
                <w:rFonts w:cs="Arial"/>
                <w:b/>
                <w:bCs/>
                <w:i/>
                <w:iCs/>
                <w:sz w:val="18"/>
                <w:szCs w:val="18"/>
              </w:rPr>
              <w:t>Completion Guidance:</w:t>
            </w:r>
            <w:r w:rsidR="00611C97" w:rsidRPr="00E66145">
              <w:rPr>
                <w:rFonts w:cs="Arial"/>
                <w:i/>
                <w:iCs/>
                <w:sz w:val="18"/>
                <w:szCs w:val="18"/>
              </w:rPr>
              <w:t xml:space="preserve"> </w:t>
            </w:r>
          </w:p>
          <w:p w14:paraId="29D478E3" w14:textId="5DD7263A" w:rsidR="00611C97" w:rsidRPr="00E66145" w:rsidRDefault="00611C97" w:rsidP="00065D88">
            <w:pPr>
              <w:spacing w:after="60"/>
              <w:rPr>
                <w:rFonts w:cs="Arial"/>
                <w:i/>
                <w:iCs/>
                <w:sz w:val="18"/>
                <w:szCs w:val="18"/>
              </w:rPr>
            </w:pPr>
            <w:r w:rsidRPr="008733C3">
              <w:rPr>
                <w:rFonts w:cs="Arial"/>
                <w:i/>
                <w:iCs/>
                <w:sz w:val="18"/>
                <w:szCs w:val="18"/>
              </w:rPr>
              <w:t xml:space="preserve">Selection of any of the In Place responses for </w:t>
            </w:r>
            <w:r w:rsidR="00FA1985">
              <w:rPr>
                <w:rFonts w:cs="Arial"/>
                <w:i/>
                <w:iCs/>
                <w:sz w:val="18"/>
                <w:szCs w:val="18"/>
              </w:rPr>
              <w:t>R</w:t>
            </w:r>
            <w:r w:rsidRPr="008733C3">
              <w:rPr>
                <w:rFonts w:cs="Arial"/>
                <w:i/>
                <w:iCs/>
                <w:sz w:val="18"/>
                <w:szCs w:val="18"/>
              </w:rPr>
              <w:t xml:space="preserve">equirement 12.10.1 means that the merchant has documented an incident response and escalation plan to be used for emergencies, consistent with the size and complexity of the merchant’s operations. For example, such a plan could be a simple document posted in the back office that lists who to call in the event of various situations with an annual review to confirm it is still </w:t>
            </w:r>
            <w:proofErr w:type="gramStart"/>
            <w:r w:rsidRPr="008733C3">
              <w:rPr>
                <w:rFonts w:cs="Arial"/>
                <w:i/>
                <w:iCs/>
                <w:sz w:val="18"/>
                <w:szCs w:val="18"/>
              </w:rPr>
              <w:t>accurate, but</w:t>
            </w:r>
            <w:proofErr w:type="gramEnd"/>
            <w:r w:rsidRPr="008733C3">
              <w:rPr>
                <w:rFonts w:cs="Arial"/>
                <w:i/>
                <w:iCs/>
                <w:sz w:val="18"/>
                <w:szCs w:val="18"/>
              </w:rPr>
              <w:t xml:space="preserve"> could extend all the way to a full incident response plan including backup “hotsite” facilities and thorough annual testing. This plan should be readily available to all personnel as a resource in an emergency.</w:t>
            </w:r>
          </w:p>
        </w:tc>
      </w:tr>
      <w:tr w:rsidR="00A41BDC" w:rsidRPr="00987F3E" w14:paraId="51F29DF0" w14:textId="77777777" w:rsidTr="00A41BDC">
        <w:trPr>
          <w:cantSplit/>
        </w:trPr>
        <w:tc>
          <w:tcPr>
            <w:tcW w:w="361" w:type="pct"/>
          </w:tcPr>
          <w:p w14:paraId="0764C35A" w14:textId="77777777" w:rsidR="00E5318D" w:rsidRPr="00987F3E" w:rsidRDefault="00E5318D" w:rsidP="00065D88">
            <w:pPr>
              <w:pStyle w:val="TableText"/>
              <w:rPr>
                <w:b/>
                <w:bCs/>
                <w:szCs w:val="18"/>
              </w:rPr>
            </w:pPr>
            <w:r w:rsidRPr="00987F3E">
              <w:rPr>
                <w:b/>
                <w:bCs/>
                <w:szCs w:val="18"/>
              </w:rPr>
              <w:t>12.10.3</w:t>
            </w:r>
          </w:p>
        </w:tc>
        <w:tc>
          <w:tcPr>
            <w:tcW w:w="1797" w:type="pct"/>
          </w:tcPr>
          <w:p w14:paraId="3FA71376" w14:textId="77777777" w:rsidR="00E5318D" w:rsidRPr="00987F3E" w:rsidRDefault="00E5318D" w:rsidP="00065D88">
            <w:pPr>
              <w:pStyle w:val="TableListBullet"/>
              <w:numPr>
                <w:ilvl w:val="0"/>
                <w:numId w:val="0"/>
              </w:numPr>
              <w:rPr>
                <w:szCs w:val="18"/>
              </w:rPr>
            </w:pPr>
            <w:r w:rsidRPr="00987F3E">
              <w:rPr>
                <w:szCs w:val="18"/>
              </w:rPr>
              <w:t>Specific personnel are designated to be available on a 24/7 basis to respond to suspected or confirmed security incidents.</w:t>
            </w:r>
          </w:p>
        </w:tc>
        <w:tc>
          <w:tcPr>
            <w:tcW w:w="1274" w:type="pct"/>
          </w:tcPr>
          <w:p w14:paraId="07A25F73" w14:textId="77777777" w:rsidR="00E5318D" w:rsidRPr="00987F3E" w:rsidRDefault="00E5318D" w:rsidP="00065D88">
            <w:pPr>
              <w:pStyle w:val="TableListBullet"/>
              <w:ind w:left="263" w:hanging="270"/>
              <w:rPr>
                <w:szCs w:val="18"/>
              </w:rPr>
            </w:pPr>
            <w:r w:rsidRPr="00987F3E">
              <w:rPr>
                <w:szCs w:val="18"/>
              </w:rPr>
              <w:t>Interview responsible personnel.</w:t>
            </w:r>
          </w:p>
          <w:p w14:paraId="7B34807C" w14:textId="77777777" w:rsidR="00E5318D" w:rsidRPr="00987F3E" w:rsidRDefault="00E5318D" w:rsidP="00065D88">
            <w:pPr>
              <w:pStyle w:val="TableListBullet"/>
              <w:ind w:left="263" w:hanging="270"/>
              <w:rPr>
                <w:szCs w:val="18"/>
              </w:rPr>
            </w:pPr>
            <w:r w:rsidRPr="00987F3E">
              <w:rPr>
                <w:szCs w:val="18"/>
              </w:rPr>
              <w:t>Examine documentation.</w:t>
            </w:r>
          </w:p>
        </w:tc>
        <w:tc>
          <w:tcPr>
            <w:tcW w:w="392" w:type="pct"/>
            <w:shd w:val="clear" w:color="auto" w:fill="auto"/>
          </w:tcPr>
          <w:p w14:paraId="283220B7"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shd w:val="clear" w:color="auto" w:fill="auto"/>
          </w:tcPr>
          <w:p w14:paraId="261DD623"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shd w:val="clear" w:color="auto" w:fill="auto"/>
          </w:tcPr>
          <w:p w14:paraId="3C1D94E0"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shd w:val="clear" w:color="auto" w:fill="auto"/>
          </w:tcPr>
          <w:p w14:paraId="55E51F67" w14:textId="77777777" w:rsidR="00E5318D" w:rsidRPr="00987F3E" w:rsidRDefault="00E5318D" w:rsidP="00065D88">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bl>
    <w:p w14:paraId="36502B6F" w14:textId="77777777" w:rsidR="00611C97" w:rsidRDefault="00611C97" w:rsidP="00611C97"/>
    <w:p w14:paraId="37A98399" w14:textId="77777777" w:rsidR="005B372B" w:rsidRDefault="005B372B" w:rsidP="009B2432">
      <w:pPr>
        <w:pStyle w:val="Heading2"/>
        <w:sectPr w:rsidR="005B372B" w:rsidSect="00A20C55">
          <w:headerReference w:type="default" r:id="rId20"/>
          <w:footerReference w:type="default" r:id="rId21"/>
          <w:footerReference w:type="first" r:id="rId22"/>
          <w:footnotePr>
            <w:numFmt w:val="chicago"/>
            <w:numRestart w:val="eachSect"/>
          </w:footnotePr>
          <w:pgSz w:w="15840" w:h="12240" w:orient="landscape" w:code="1"/>
          <w:pgMar w:top="1350" w:right="1440" w:bottom="1080" w:left="1440" w:header="720" w:footer="591" w:gutter="0"/>
          <w:cols w:space="720"/>
          <w:docGrid w:linePitch="360"/>
        </w:sectPr>
      </w:pPr>
    </w:p>
    <w:p w14:paraId="3AC03EAD" w14:textId="510CB0B1" w:rsidR="009B2432" w:rsidRDefault="009B2432" w:rsidP="009B2432">
      <w:pPr>
        <w:pStyle w:val="Heading2"/>
      </w:pPr>
      <w:bookmarkStart w:id="131" w:name="_Toc119497632"/>
      <w:bookmarkStart w:id="132" w:name="_Toc98339111"/>
      <w:r w:rsidRPr="00764864">
        <w:lastRenderedPageBreak/>
        <w:t xml:space="preserve">Appendix </w:t>
      </w:r>
      <w:r>
        <w:t>A</w:t>
      </w:r>
      <w:r w:rsidRPr="00764864">
        <w:t>:</w:t>
      </w:r>
      <w:r>
        <w:tab/>
      </w:r>
      <w:r w:rsidR="00734573">
        <w:t>Additional PCI DSS Requirements</w:t>
      </w:r>
      <w:bookmarkEnd w:id="131"/>
      <w:r w:rsidRPr="00764864">
        <w:t xml:space="preserve"> </w:t>
      </w:r>
    </w:p>
    <w:p w14:paraId="0B66AFE2" w14:textId="52D43F64" w:rsidR="00803BE1" w:rsidRDefault="00803BE1" w:rsidP="006920DE">
      <w:pPr>
        <w:pStyle w:val="Heading3"/>
        <w:tabs>
          <w:tab w:val="left" w:pos="1701"/>
        </w:tabs>
        <w:spacing w:before="360"/>
        <w:ind w:left="1714" w:hanging="1714"/>
      </w:pPr>
      <w:bookmarkStart w:id="133" w:name="_Toc119497633"/>
      <w:r w:rsidRPr="00D10FEA">
        <w:t>Appendix A1:</w:t>
      </w:r>
      <w:r w:rsidR="00734573">
        <w:t xml:space="preserve"> </w:t>
      </w:r>
      <w:r w:rsidRPr="00D10FEA">
        <w:t xml:space="preserve">Additional PCI DSS Requirements for </w:t>
      </w:r>
      <w:r>
        <w:t>Multi-Tenant</w:t>
      </w:r>
      <w:r w:rsidRPr="00D10FEA">
        <w:t xml:space="preserve"> </w:t>
      </w:r>
      <w:r>
        <w:t>Service</w:t>
      </w:r>
      <w:r w:rsidRPr="00D10FEA">
        <w:t xml:space="preserve"> Providers</w:t>
      </w:r>
      <w:bookmarkEnd w:id="64"/>
      <w:bookmarkEnd w:id="132"/>
      <w:bookmarkEnd w:id="133"/>
    </w:p>
    <w:p w14:paraId="7D762D6A" w14:textId="718018F1" w:rsidR="00803BE1" w:rsidRDefault="00803BE1" w:rsidP="002878F4">
      <w:pPr>
        <w:spacing w:before="240"/>
        <w:ind w:left="360"/>
        <w:rPr>
          <w:rFonts w:cs="Arial"/>
          <w:szCs w:val="20"/>
        </w:rPr>
      </w:pPr>
      <w:r w:rsidRPr="00174394">
        <w:rPr>
          <w:rFonts w:cs="Arial"/>
          <w:szCs w:val="20"/>
        </w:rPr>
        <w:t xml:space="preserve">This </w:t>
      </w:r>
      <w:r w:rsidR="00760F5A">
        <w:rPr>
          <w:rFonts w:cs="Arial"/>
          <w:szCs w:val="20"/>
        </w:rPr>
        <w:t>A</w:t>
      </w:r>
      <w:r w:rsidRPr="00174394">
        <w:rPr>
          <w:rFonts w:cs="Arial"/>
          <w:szCs w:val="20"/>
        </w:rPr>
        <w:t xml:space="preserve">ppendix is not used for merchant assessments. </w:t>
      </w:r>
    </w:p>
    <w:p w14:paraId="1379582E" w14:textId="113C0318" w:rsidR="00803BE1" w:rsidRPr="00D10FEA" w:rsidRDefault="00803BE1" w:rsidP="00803BE1">
      <w:pPr>
        <w:pStyle w:val="Heading3"/>
        <w:tabs>
          <w:tab w:val="left" w:pos="1701"/>
        </w:tabs>
        <w:spacing w:before="240"/>
        <w:ind w:left="1712" w:hanging="1712"/>
      </w:pPr>
      <w:bookmarkStart w:id="134" w:name="_Toc515030969"/>
      <w:bookmarkStart w:id="135" w:name="_Toc98339112"/>
      <w:bookmarkStart w:id="136" w:name="_Toc119497634"/>
      <w:r w:rsidRPr="00D10FEA">
        <w:t>Appendix A2:</w:t>
      </w:r>
      <w:r w:rsidR="00734573">
        <w:t xml:space="preserve"> </w:t>
      </w:r>
      <w:r w:rsidRPr="00D10FEA">
        <w:t>Additional PCI DSS Requirements for Entities using SSL/early TLS</w:t>
      </w:r>
      <w:r w:rsidRPr="003C5311">
        <w:t xml:space="preserve"> for Card-Present POS POI </w:t>
      </w:r>
      <w:r>
        <w:t>Terminal Connections</w:t>
      </w:r>
      <w:bookmarkEnd w:id="134"/>
      <w:bookmarkEnd w:id="135"/>
      <w:bookmarkEnd w:id="136"/>
    </w:p>
    <w:p w14:paraId="6122FD11" w14:textId="5A49CFE8" w:rsidR="00803BE1" w:rsidRDefault="00803BE1" w:rsidP="002312D3">
      <w:pPr>
        <w:spacing w:before="240"/>
        <w:ind w:left="360"/>
      </w:pPr>
      <w:r w:rsidRPr="008A593A">
        <w:rPr>
          <w:rFonts w:cs="Arial"/>
          <w:szCs w:val="20"/>
        </w:rPr>
        <w:t xml:space="preserve">This </w:t>
      </w:r>
      <w:r w:rsidR="00760F5A">
        <w:rPr>
          <w:rFonts w:cs="Arial"/>
          <w:szCs w:val="20"/>
        </w:rPr>
        <w:t>A</w:t>
      </w:r>
      <w:r w:rsidRPr="008A593A">
        <w:rPr>
          <w:rFonts w:cs="Arial"/>
          <w:szCs w:val="20"/>
        </w:rPr>
        <w:t xml:space="preserve">ppendix is not used for </w:t>
      </w:r>
      <w:r>
        <w:rPr>
          <w:rFonts w:cs="Arial"/>
          <w:szCs w:val="20"/>
        </w:rPr>
        <w:t xml:space="preserve">SAQ </w:t>
      </w:r>
      <w:r w:rsidR="007C3F11">
        <w:rPr>
          <w:rFonts w:cs="Arial"/>
          <w:szCs w:val="20"/>
        </w:rPr>
        <w:t>A-EP</w:t>
      </w:r>
      <w:r>
        <w:rPr>
          <w:rFonts w:cs="Arial"/>
          <w:szCs w:val="20"/>
        </w:rPr>
        <w:t xml:space="preserve"> </w:t>
      </w:r>
      <w:r w:rsidRPr="008A593A">
        <w:rPr>
          <w:rFonts w:cs="Arial"/>
          <w:szCs w:val="20"/>
        </w:rPr>
        <w:t>merchant assessments</w:t>
      </w:r>
      <w:r w:rsidR="00991B89">
        <w:rPr>
          <w:rFonts w:cs="Arial"/>
          <w:szCs w:val="20"/>
        </w:rPr>
        <w:t>.</w:t>
      </w:r>
      <w:r>
        <w:rPr>
          <w:rFonts w:cs="Arial"/>
          <w:szCs w:val="20"/>
        </w:rPr>
        <w:t xml:space="preserve"> </w:t>
      </w:r>
    </w:p>
    <w:p w14:paraId="165358FC" w14:textId="209ACB02" w:rsidR="00803BE1" w:rsidRPr="00D10FEA" w:rsidRDefault="00803BE1" w:rsidP="00803BE1">
      <w:pPr>
        <w:pStyle w:val="Heading3"/>
        <w:tabs>
          <w:tab w:val="left" w:pos="1701"/>
        </w:tabs>
        <w:spacing w:before="240"/>
        <w:ind w:left="1712" w:hanging="1712"/>
      </w:pPr>
      <w:bookmarkStart w:id="137" w:name="_Toc515030970"/>
      <w:bookmarkStart w:id="138" w:name="_Toc98339113"/>
      <w:bookmarkStart w:id="139" w:name="_Toc119497635"/>
      <w:r w:rsidRPr="00D10FEA">
        <w:t xml:space="preserve">Appendix A3: </w:t>
      </w:r>
      <w:r w:rsidR="00734573">
        <w:t xml:space="preserve"> </w:t>
      </w:r>
      <w:r w:rsidRPr="00D10FEA">
        <w:t>Designated Entities Supplemental Validation (DESV)</w:t>
      </w:r>
      <w:bookmarkEnd w:id="137"/>
      <w:bookmarkEnd w:id="138"/>
      <w:bookmarkEnd w:id="139"/>
    </w:p>
    <w:p w14:paraId="16896CED" w14:textId="5CB9E8F2" w:rsidR="00803BE1" w:rsidRDefault="00803BE1" w:rsidP="00803BE1">
      <w:pPr>
        <w:ind w:left="360"/>
        <w:rPr>
          <w:rFonts w:cs="Arial"/>
          <w:szCs w:val="20"/>
        </w:rPr>
      </w:pPr>
      <w:r w:rsidRPr="00726BC4">
        <w:t xml:space="preserve">This Appendix applies </w:t>
      </w:r>
      <w:r w:rsidRPr="00F24740">
        <w:t>only</w:t>
      </w:r>
      <w:r w:rsidRPr="00726BC4">
        <w:t xml:space="preserve"> to entities designated by a payment brand(s) or acquirer as requiring additional validation of existing PCI DSS requirements. Entities required to validate to this Appendix should use the DESV Supplemental Reporting Template and Supplemental Attestation of Compliance for reporting and consult with the applicable payment brand and/or acquirer for submission procedures.</w:t>
      </w:r>
      <w:r>
        <w:rPr>
          <w:rFonts w:cs="Arial"/>
          <w:szCs w:val="20"/>
        </w:rPr>
        <w:t xml:space="preserve">   </w:t>
      </w:r>
    </w:p>
    <w:p w14:paraId="7D517856" w14:textId="77777777" w:rsidR="00412C6A" w:rsidRDefault="00412C6A">
      <w:pPr>
        <w:sectPr w:rsidR="00412C6A" w:rsidSect="00A20C55">
          <w:footerReference w:type="default" r:id="rId23"/>
          <w:footnotePr>
            <w:numFmt w:val="chicago"/>
            <w:numRestart w:val="eachSect"/>
          </w:footnotePr>
          <w:pgSz w:w="15840" w:h="12240" w:orient="landscape" w:code="1"/>
          <w:pgMar w:top="1350" w:right="1440" w:bottom="1080" w:left="1440" w:header="720" w:footer="591" w:gutter="0"/>
          <w:cols w:space="720"/>
          <w:docGrid w:linePitch="360"/>
        </w:sectPr>
      </w:pPr>
    </w:p>
    <w:p w14:paraId="5F830B22" w14:textId="77777777" w:rsidR="00823AFB" w:rsidRPr="00764864" w:rsidRDefault="00823AFB" w:rsidP="00823AFB">
      <w:pPr>
        <w:pStyle w:val="Heading2"/>
      </w:pPr>
      <w:bookmarkStart w:id="140" w:name="_Toc275753541"/>
      <w:bookmarkStart w:id="141" w:name="_Toc377997588"/>
      <w:bookmarkStart w:id="142" w:name="_Toc96773065"/>
      <w:bookmarkStart w:id="143" w:name="_Toc96955982"/>
      <w:bookmarkStart w:id="144" w:name="_Toc98339114"/>
      <w:bookmarkStart w:id="145" w:name="_Toc119497636"/>
      <w:bookmarkEnd w:id="65"/>
      <w:bookmarkEnd w:id="66"/>
      <w:bookmarkEnd w:id="67"/>
      <w:r w:rsidRPr="00764864">
        <w:lastRenderedPageBreak/>
        <w:t>Appendix B:</w:t>
      </w:r>
      <w:r>
        <w:tab/>
      </w:r>
      <w:r w:rsidRPr="00764864">
        <w:t>Compensating Controls Worksheet</w:t>
      </w:r>
      <w:bookmarkEnd w:id="140"/>
      <w:bookmarkEnd w:id="141"/>
      <w:bookmarkEnd w:id="142"/>
      <w:bookmarkEnd w:id="143"/>
      <w:bookmarkEnd w:id="144"/>
      <w:bookmarkEnd w:id="145"/>
      <w:r w:rsidRPr="00764864">
        <w:t xml:space="preserve"> </w:t>
      </w:r>
    </w:p>
    <w:p w14:paraId="414F0A97" w14:textId="237DE10D" w:rsidR="00823AFB" w:rsidRPr="00764864" w:rsidRDefault="00F07357" w:rsidP="00823AFB">
      <w:pPr>
        <w:tabs>
          <w:tab w:val="right" w:leader="underscore" w:pos="3600"/>
        </w:tabs>
        <w:rPr>
          <w:i/>
        </w:rPr>
      </w:pPr>
      <w:r>
        <w:rPr>
          <w:i/>
        </w:rPr>
        <w:t>This</w:t>
      </w:r>
      <w:r w:rsidR="00823AFB" w:rsidRPr="00764864">
        <w:rPr>
          <w:i/>
        </w:rPr>
        <w:t xml:space="preserve"> </w:t>
      </w:r>
      <w:r w:rsidR="000F0A4C">
        <w:rPr>
          <w:i/>
        </w:rPr>
        <w:t xml:space="preserve">Appendix </w:t>
      </w:r>
      <w:r>
        <w:rPr>
          <w:i/>
        </w:rPr>
        <w:t>must be completed</w:t>
      </w:r>
      <w:r w:rsidR="00823AFB" w:rsidRPr="00764864">
        <w:rPr>
          <w:i/>
        </w:rPr>
        <w:t xml:space="preserve"> to define compensating controls for any requirement where </w:t>
      </w:r>
      <w:r w:rsidR="00823AFB">
        <w:rPr>
          <w:i/>
        </w:rPr>
        <w:t>In Place</w:t>
      </w:r>
      <w:r w:rsidR="00823AFB" w:rsidRPr="00764864">
        <w:rPr>
          <w:i/>
        </w:rPr>
        <w:t xml:space="preserve"> with CCW was </w:t>
      </w:r>
      <w:r w:rsidR="00823AFB">
        <w:rPr>
          <w:i/>
        </w:rPr>
        <w:t>selected</w:t>
      </w:r>
      <w:r w:rsidR="00823AFB" w:rsidRPr="00764864">
        <w:rPr>
          <w:i/>
        </w:rPr>
        <w:t>.</w:t>
      </w:r>
    </w:p>
    <w:p w14:paraId="10562AA2" w14:textId="77777777" w:rsidR="00823AFB" w:rsidRPr="00764864" w:rsidRDefault="00823AFB" w:rsidP="00823AFB">
      <w:pPr>
        <w:shd w:val="clear" w:color="auto" w:fill="E2E7E6"/>
        <w:tabs>
          <w:tab w:val="right" w:leader="underscore" w:pos="3600"/>
        </w:tabs>
        <w:rPr>
          <w:rFonts w:cs="Arial"/>
          <w:i/>
          <w:szCs w:val="20"/>
        </w:rPr>
      </w:pPr>
      <w:r w:rsidRPr="00764864">
        <w:rPr>
          <w:b/>
          <w:i/>
        </w:rPr>
        <w:t>Note:</w:t>
      </w:r>
      <w:r w:rsidRPr="00764864">
        <w:rPr>
          <w:i/>
        </w:rPr>
        <w:t xml:space="preserve"> </w:t>
      </w:r>
      <w:r w:rsidRPr="00764864">
        <w:rPr>
          <w:rFonts w:cs="Arial"/>
          <w:i/>
          <w:szCs w:val="20"/>
        </w:rPr>
        <w:t xml:space="preserve">Only </w:t>
      </w:r>
      <w:r>
        <w:rPr>
          <w:rFonts w:cs="Arial"/>
          <w:i/>
          <w:szCs w:val="20"/>
        </w:rPr>
        <w:t>entities</w:t>
      </w:r>
      <w:r w:rsidRPr="00764864">
        <w:rPr>
          <w:rFonts w:cs="Arial"/>
          <w:i/>
          <w:szCs w:val="20"/>
        </w:rPr>
        <w:t xml:space="preserve"> that have </w:t>
      </w:r>
      <w:r>
        <w:rPr>
          <w:rFonts w:cs="Arial"/>
          <w:i/>
          <w:szCs w:val="20"/>
        </w:rPr>
        <w:t>a</w:t>
      </w:r>
      <w:r w:rsidRPr="00764864">
        <w:rPr>
          <w:rFonts w:cs="Arial"/>
          <w:i/>
          <w:szCs w:val="20"/>
        </w:rPr>
        <w:t xml:space="preserve"> legitimate </w:t>
      </w:r>
      <w:r>
        <w:rPr>
          <w:rFonts w:cs="Arial"/>
          <w:i/>
          <w:szCs w:val="20"/>
        </w:rPr>
        <w:t>and documented</w:t>
      </w:r>
      <w:r w:rsidRPr="00764864">
        <w:rPr>
          <w:rFonts w:cs="Arial"/>
          <w:i/>
          <w:szCs w:val="20"/>
        </w:rPr>
        <w:t xml:space="preserve"> technological or business constraint can consider the use of compensating controls to achieve compliance.</w:t>
      </w:r>
    </w:p>
    <w:p w14:paraId="54AE5248" w14:textId="77777777" w:rsidR="00823AFB" w:rsidRPr="00764864" w:rsidRDefault="00823AFB" w:rsidP="00823AFB">
      <w:pPr>
        <w:shd w:val="clear" w:color="auto" w:fill="E2E7E6"/>
        <w:tabs>
          <w:tab w:val="right" w:leader="underscore" w:pos="3600"/>
        </w:tabs>
        <w:rPr>
          <w:i/>
        </w:rPr>
      </w:pPr>
      <w:r w:rsidRPr="00764864">
        <w:rPr>
          <w:rFonts w:cs="Arial"/>
          <w:i/>
          <w:szCs w:val="20"/>
        </w:rPr>
        <w:t xml:space="preserve">Refer to </w:t>
      </w:r>
      <w:r w:rsidRPr="00F46F9F">
        <w:rPr>
          <w:rFonts w:cs="Arial"/>
          <w:i/>
          <w:szCs w:val="20"/>
        </w:rPr>
        <w:t>Appendices B and C in</w:t>
      </w:r>
      <w:r w:rsidRPr="00764864">
        <w:rPr>
          <w:rFonts w:cs="Arial"/>
          <w:i/>
          <w:szCs w:val="20"/>
        </w:rPr>
        <w:t xml:space="preserve"> PCI DSS for information about compensating controls and guidance on how to complete this worksheet.</w:t>
      </w:r>
    </w:p>
    <w:p w14:paraId="3E976E4C" w14:textId="77777777" w:rsidR="00823AFB" w:rsidRPr="00764864" w:rsidRDefault="00823AFB" w:rsidP="00823AFB">
      <w:pPr>
        <w:tabs>
          <w:tab w:val="right" w:leader="underscore" w:pos="3600"/>
        </w:tabs>
        <w:spacing w:before="120" w:after="240"/>
        <w:rPr>
          <w:b/>
        </w:rPr>
      </w:pPr>
      <w:r w:rsidRPr="00764864">
        <w:rPr>
          <w:b/>
        </w:rPr>
        <w:t>Requirement Number and Definition:</w:t>
      </w:r>
      <w:r w:rsidRPr="00764864">
        <w:rPr>
          <w:rFonts w:eastAsia="MS Mincho" w:cs="Courier New"/>
          <w:sz w:val="18"/>
        </w:rPr>
        <w:t xml:space="preserve"> </w:t>
      </w: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t> </w:t>
      </w:r>
      <w:r w:rsidRPr="00764864">
        <w:rPr>
          <w:rFonts w:eastAsia="MS Mincho" w:cs="Courier New"/>
          <w:sz w:val="18"/>
        </w:rPr>
        <w:fldChar w:fldCharType="end"/>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2399"/>
        <w:gridCol w:w="3690"/>
        <w:gridCol w:w="3271"/>
      </w:tblGrid>
      <w:tr w:rsidR="00823AFB" w:rsidRPr="00482DA9" w14:paraId="691A125B" w14:textId="77777777" w:rsidTr="00065D88">
        <w:trPr>
          <w:jc w:val="center"/>
        </w:trPr>
        <w:tc>
          <w:tcPr>
            <w:tcW w:w="2399" w:type="dxa"/>
            <w:tcBorders>
              <w:right w:val="single" w:sz="4" w:space="0" w:color="FFFFFF" w:themeColor="background1"/>
            </w:tcBorders>
            <w:shd w:val="clear" w:color="auto" w:fill="006A72"/>
          </w:tcPr>
          <w:p w14:paraId="526F20CA" w14:textId="77777777" w:rsidR="00823AFB" w:rsidRPr="00482DA9" w:rsidRDefault="00823AFB" w:rsidP="00065D88">
            <w:pPr>
              <w:spacing w:before="120" w:after="60"/>
              <w:rPr>
                <w:rFonts w:cs="Arial"/>
                <w:b/>
                <w:color w:val="FFFFFF" w:themeColor="background1"/>
                <w:szCs w:val="22"/>
              </w:rPr>
            </w:pPr>
          </w:p>
        </w:tc>
        <w:tc>
          <w:tcPr>
            <w:tcW w:w="3690" w:type="dxa"/>
            <w:tcBorders>
              <w:left w:val="single" w:sz="4" w:space="0" w:color="FFFFFF" w:themeColor="background1"/>
              <w:right w:val="single" w:sz="4" w:space="0" w:color="FFFFFF" w:themeColor="background1"/>
            </w:tcBorders>
            <w:shd w:val="clear" w:color="auto" w:fill="006A72"/>
          </w:tcPr>
          <w:p w14:paraId="0C49D4A8" w14:textId="77777777" w:rsidR="00823AFB" w:rsidRPr="00482DA9" w:rsidRDefault="00823AFB" w:rsidP="00065D88">
            <w:pPr>
              <w:spacing w:before="120" w:after="60"/>
              <w:rPr>
                <w:rFonts w:cs="Arial"/>
                <w:b/>
                <w:color w:val="FFFFFF" w:themeColor="background1"/>
                <w:szCs w:val="22"/>
              </w:rPr>
            </w:pPr>
            <w:r w:rsidRPr="00482DA9">
              <w:rPr>
                <w:rFonts w:cs="Arial"/>
                <w:b/>
                <w:color w:val="FFFFFF" w:themeColor="background1"/>
                <w:szCs w:val="22"/>
              </w:rPr>
              <w:t>Information Required</w:t>
            </w:r>
          </w:p>
        </w:tc>
        <w:tc>
          <w:tcPr>
            <w:tcW w:w="3271" w:type="dxa"/>
            <w:tcBorders>
              <w:left w:val="single" w:sz="4" w:space="0" w:color="FFFFFF" w:themeColor="background1"/>
            </w:tcBorders>
            <w:shd w:val="clear" w:color="auto" w:fill="006A72"/>
          </w:tcPr>
          <w:p w14:paraId="076FDA65" w14:textId="77777777" w:rsidR="00823AFB" w:rsidRPr="00482DA9" w:rsidRDefault="00823AFB" w:rsidP="00065D88">
            <w:pPr>
              <w:spacing w:before="120" w:after="60"/>
              <w:rPr>
                <w:rFonts w:cs="Arial"/>
                <w:b/>
                <w:color w:val="FFFFFF" w:themeColor="background1"/>
                <w:szCs w:val="22"/>
              </w:rPr>
            </w:pPr>
            <w:r w:rsidRPr="00482DA9">
              <w:rPr>
                <w:rFonts w:cs="Arial"/>
                <w:b/>
                <w:color w:val="FFFFFF" w:themeColor="background1"/>
                <w:szCs w:val="22"/>
              </w:rPr>
              <w:t>Explanation</w:t>
            </w:r>
          </w:p>
        </w:tc>
      </w:tr>
      <w:tr w:rsidR="00823AFB" w:rsidRPr="00764864" w14:paraId="1030B0FD" w14:textId="77777777" w:rsidTr="00065D88">
        <w:trPr>
          <w:jc w:val="center"/>
        </w:trPr>
        <w:tc>
          <w:tcPr>
            <w:tcW w:w="2399" w:type="dxa"/>
          </w:tcPr>
          <w:p w14:paraId="283F19B5" w14:textId="77777777" w:rsidR="00823AFB" w:rsidRPr="00764864" w:rsidRDefault="00823AFB" w:rsidP="006779B8">
            <w:pPr>
              <w:numPr>
                <w:ilvl w:val="0"/>
                <w:numId w:val="16"/>
              </w:numPr>
              <w:spacing w:after="60"/>
              <w:rPr>
                <w:rFonts w:cs="Arial"/>
                <w:b/>
                <w:szCs w:val="22"/>
              </w:rPr>
            </w:pPr>
            <w:r w:rsidRPr="00764864">
              <w:rPr>
                <w:rFonts w:cs="Arial"/>
                <w:b/>
                <w:szCs w:val="22"/>
              </w:rPr>
              <w:t>Constraints</w:t>
            </w:r>
          </w:p>
        </w:tc>
        <w:tc>
          <w:tcPr>
            <w:tcW w:w="3690" w:type="dxa"/>
          </w:tcPr>
          <w:p w14:paraId="17C9F6C5" w14:textId="77777777" w:rsidR="00823AFB" w:rsidRPr="00764864" w:rsidRDefault="00823AFB" w:rsidP="00065D88">
            <w:pPr>
              <w:spacing w:after="60"/>
              <w:rPr>
                <w:rFonts w:cs="Arial"/>
                <w:szCs w:val="22"/>
              </w:rPr>
            </w:pPr>
            <w:r>
              <w:rPr>
                <w:rFonts w:cs="Arial"/>
                <w:szCs w:val="22"/>
              </w:rPr>
              <w:t xml:space="preserve">Document the legitimate technical or business </w:t>
            </w:r>
            <w:r w:rsidRPr="00764864">
              <w:rPr>
                <w:rFonts w:cs="Arial"/>
                <w:szCs w:val="22"/>
              </w:rPr>
              <w:t>constraints precluding compliance with the original requirement.</w:t>
            </w:r>
          </w:p>
        </w:tc>
        <w:tc>
          <w:tcPr>
            <w:tcW w:w="3271" w:type="dxa"/>
          </w:tcPr>
          <w:p w14:paraId="3A0C9804" w14:textId="77777777" w:rsidR="00823AFB" w:rsidRPr="00764864" w:rsidRDefault="00823AFB" w:rsidP="00065D88">
            <w:pPr>
              <w:spacing w:after="60"/>
              <w:rPr>
                <w:rFonts w:cs="Arial"/>
                <w:szCs w:val="22"/>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fldChar w:fldCharType="end"/>
            </w:r>
          </w:p>
        </w:tc>
      </w:tr>
      <w:tr w:rsidR="00823AFB" w:rsidRPr="00764864" w14:paraId="7B9B43F8" w14:textId="77777777" w:rsidTr="00065D88">
        <w:trPr>
          <w:jc w:val="center"/>
        </w:trPr>
        <w:tc>
          <w:tcPr>
            <w:tcW w:w="2399" w:type="dxa"/>
          </w:tcPr>
          <w:p w14:paraId="3702A417" w14:textId="77777777" w:rsidR="00823AFB" w:rsidRPr="00764864" w:rsidRDefault="00823AFB" w:rsidP="006779B8">
            <w:pPr>
              <w:numPr>
                <w:ilvl w:val="0"/>
                <w:numId w:val="16"/>
              </w:numPr>
              <w:spacing w:after="60"/>
              <w:rPr>
                <w:rFonts w:cs="Arial"/>
                <w:b/>
                <w:szCs w:val="22"/>
              </w:rPr>
            </w:pPr>
            <w:r>
              <w:rPr>
                <w:rFonts w:cs="Arial"/>
                <w:b/>
                <w:szCs w:val="22"/>
              </w:rPr>
              <w:t>Definition of Compensating Controls</w:t>
            </w:r>
          </w:p>
        </w:tc>
        <w:tc>
          <w:tcPr>
            <w:tcW w:w="3690" w:type="dxa"/>
          </w:tcPr>
          <w:p w14:paraId="7B5DD973" w14:textId="77777777" w:rsidR="00823AFB" w:rsidRPr="00764864" w:rsidRDefault="00823AFB" w:rsidP="00065D88">
            <w:pPr>
              <w:spacing w:after="60"/>
              <w:rPr>
                <w:rFonts w:cs="Arial"/>
                <w:szCs w:val="22"/>
              </w:rPr>
            </w:pPr>
            <w:r w:rsidRPr="00764864">
              <w:rPr>
                <w:rFonts w:cs="Arial"/>
                <w:szCs w:val="22"/>
              </w:rPr>
              <w:t xml:space="preserve">Define the </w:t>
            </w:r>
            <w:r>
              <w:rPr>
                <w:rFonts w:cs="Arial"/>
                <w:szCs w:val="22"/>
              </w:rPr>
              <w:t xml:space="preserve">compensating controls: explain how they address the </w:t>
            </w:r>
            <w:r w:rsidRPr="00764864">
              <w:rPr>
                <w:rFonts w:cs="Arial"/>
                <w:szCs w:val="22"/>
              </w:rPr>
              <w:t>objective</w:t>
            </w:r>
            <w:r>
              <w:rPr>
                <w:rFonts w:cs="Arial"/>
                <w:szCs w:val="22"/>
              </w:rPr>
              <w:t>s</w:t>
            </w:r>
            <w:r w:rsidRPr="00764864">
              <w:rPr>
                <w:rFonts w:cs="Arial"/>
                <w:szCs w:val="22"/>
              </w:rPr>
              <w:t xml:space="preserve"> of the original contro</w:t>
            </w:r>
            <w:r>
              <w:rPr>
                <w:rFonts w:cs="Arial"/>
                <w:szCs w:val="22"/>
              </w:rPr>
              <w:t xml:space="preserve">l and the increased risk, if any. </w:t>
            </w:r>
          </w:p>
        </w:tc>
        <w:tc>
          <w:tcPr>
            <w:tcW w:w="3271" w:type="dxa"/>
          </w:tcPr>
          <w:p w14:paraId="5A6BFB79" w14:textId="77777777" w:rsidR="00823AFB" w:rsidRPr="00764864" w:rsidRDefault="00823AFB" w:rsidP="00065D88">
            <w:pPr>
              <w:spacing w:after="60"/>
              <w:rPr>
                <w:rFonts w:cs="Arial"/>
                <w:szCs w:val="22"/>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fldChar w:fldCharType="end"/>
            </w:r>
          </w:p>
        </w:tc>
      </w:tr>
      <w:tr w:rsidR="00823AFB" w:rsidRPr="00764864" w14:paraId="3539D8CE" w14:textId="77777777" w:rsidTr="00065D88">
        <w:trPr>
          <w:jc w:val="center"/>
        </w:trPr>
        <w:tc>
          <w:tcPr>
            <w:tcW w:w="2399" w:type="dxa"/>
            <w:vMerge w:val="restart"/>
          </w:tcPr>
          <w:p w14:paraId="0E8B7A55" w14:textId="77777777" w:rsidR="00823AFB" w:rsidRPr="00764864" w:rsidRDefault="00823AFB" w:rsidP="006779B8">
            <w:pPr>
              <w:numPr>
                <w:ilvl w:val="0"/>
                <w:numId w:val="16"/>
              </w:numPr>
              <w:spacing w:after="60"/>
              <w:rPr>
                <w:rFonts w:cs="Arial"/>
                <w:b/>
                <w:szCs w:val="22"/>
              </w:rPr>
            </w:pPr>
            <w:r>
              <w:rPr>
                <w:rFonts w:cs="Arial"/>
                <w:b/>
                <w:szCs w:val="22"/>
              </w:rPr>
              <w:t>Objective</w:t>
            </w:r>
          </w:p>
        </w:tc>
        <w:tc>
          <w:tcPr>
            <w:tcW w:w="3690" w:type="dxa"/>
          </w:tcPr>
          <w:p w14:paraId="17E0BE76" w14:textId="77777777" w:rsidR="00823AFB" w:rsidRPr="00764864" w:rsidRDefault="00823AFB" w:rsidP="00065D88">
            <w:pPr>
              <w:spacing w:after="60"/>
              <w:rPr>
                <w:rFonts w:cs="Arial"/>
                <w:szCs w:val="22"/>
              </w:rPr>
            </w:pPr>
            <w:r>
              <w:t>Define the objective of the original control</w:t>
            </w:r>
            <w:r>
              <w:rPr>
                <w:rFonts w:cs="Arial"/>
                <w:szCs w:val="22"/>
              </w:rPr>
              <w:t>.</w:t>
            </w:r>
          </w:p>
        </w:tc>
        <w:tc>
          <w:tcPr>
            <w:tcW w:w="3271" w:type="dxa"/>
          </w:tcPr>
          <w:p w14:paraId="23F77575" w14:textId="77777777" w:rsidR="00823AFB" w:rsidRDefault="00823AFB" w:rsidP="00065D88">
            <w:pPr>
              <w:spacing w:after="60"/>
              <w:rPr>
                <w:rFonts w:eastAsia="MS Mincho" w:cs="Courier New"/>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fldChar w:fldCharType="end"/>
            </w:r>
          </w:p>
          <w:p w14:paraId="6761D302" w14:textId="77777777" w:rsidR="00823AFB" w:rsidRDefault="00823AFB" w:rsidP="00065D88">
            <w:pPr>
              <w:spacing w:after="60"/>
              <w:rPr>
                <w:rFonts w:eastAsia="MS Mincho" w:cs="Courier New"/>
              </w:rPr>
            </w:pPr>
          </w:p>
          <w:p w14:paraId="2EE8D4D6" w14:textId="77777777" w:rsidR="00823AFB" w:rsidRPr="00764864" w:rsidRDefault="00823AFB" w:rsidP="00065D88">
            <w:pPr>
              <w:spacing w:after="60"/>
              <w:rPr>
                <w:rFonts w:cs="Arial"/>
                <w:szCs w:val="22"/>
              </w:rPr>
            </w:pPr>
          </w:p>
        </w:tc>
      </w:tr>
      <w:tr w:rsidR="00823AFB" w:rsidRPr="00764864" w14:paraId="62C6BA63" w14:textId="77777777" w:rsidTr="00065D88">
        <w:trPr>
          <w:jc w:val="center"/>
        </w:trPr>
        <w:tc>
          <w:tcPr>
            <w:tcW w:w="2399" w:type="dxa"/>
            <w:vMerge/>
          </w:tcPr>
          <w:p w14:paraId="073F201F" w14:textId="77777777" w:rsidR="00823AFB" w:rsidRPr="00764864" w:rsidDel="00572932" w:rsidRDefault="00823AFB" w:rsidP="006779B8">
            <w:pPr>
              <w:numPr>
                <w:ilvl w:val="0"/>
                <w:numId w:val="16"/>
              </w:numPr>
              <w:spacing w:after="60"/>
              <w:rPr>
                <w:rFonts w:cs="Arial"/>
                <w:b/>
                <w:szCs w:val="22"/>
              </w:rPr>
            </w:pPr>
          </w:p>
        </w:tc>
        <w:tc>
          <w:tcPr>
            <w:tcW w:w="3690" w:type="dxa"/>
          </w:tcPr>
          <w:p w14:paraId="1BBFEB1A" w14:textId="77777777" w:rsidR="00823AFB" w:rsidRDefault="00823AFB" w:rsidP="00065D88">
            <w:pPr>
              <w:spacing w:after="60"/>
            </w:pPr>
            <w:r>
              <w:t>Identify the objective met by the compensating control.</w:t>
            </w:r>
          </w:p>
          <w:p w14:paraId="2CAB13DF" w14:textId="77777777" w:rsidR="00823AFB" w:rsidRPr="00544B81" w:rsidRDefault="00823AFB" w:rsidP="00065D88">
            <w:pPr>
              <w:pStyle w:val="list1-1note"/>
              <w:rPr>
                <w:rFonts w:cs="Arial"/>
                <w:sz w:val="20"/>
              </w:rPr>
            </w:pPr>
            <w:r w:rsidRPr="00544B81">
              <w:rPr>
                <w:b/>
                <w:sz w:val="20"/>
              </w:rPr>
              <w:t>Note:</w:t>
            </w:r>
            <w:r w:rsidRPr="00544B81">
              <w:rPr>
                <w:sz w:val="20"/>
              </w:rPr>
              <w:t xml:space="preserve"> This can be, but is not required to be, the stated Customized Approach Objective listed for this requirement in PCI DSS.</w:t>
            </w:r>
          </w:p>
        </w:tc>
        <w:tc>
          <w:tcPr>
            <w:tcW w:w="3271" w:type="dxa"/>
          </w:tcPr>
          <w:p w14:paraId="3A261A2B" w14:textId="77777777" w:rsidR="00823AFB" w:rsidRPr="00764864" w:rsidRDefault="00823AFB" w:rsidP="00065D88">
            <w:pPr>
              <w:spacing w:after="60"/>
              <w:rPr>
                <w:rFonts w:eastAsia="MS Mincho" w:cs="Courier New"/>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fldChar w:fldCharType="end"/>
            </w:r>
          </w:p>
        </w:tc>
      </w:tr>
      <w:tr w:rsidR="00823AFB" w:rsidRPr="00764864" w14:paraId="24CCF7E8" w14:textId="77777777" w:rsidTr="00065D88">
        <w:trPr>
          <w:jc w:val="center"/>
        </w:trPr>
        <w:tc>
          <w:tcPr>
            <w:tcW w:w="2399" w:type="dxa"/>
          </w:tcPr>
          <w:p w14:paraId="7CE94ED7" w14:textId="77777777" w:rsidR="00823AFB" w:rsidRPr="00764864" w:rsidRDefault="00823AFB" w:rsidP="006779B8">
            <w:pPr>
              <w:numPr>
                <w:ilvl w:val="0"/>
                <w:numId w:val="16"/>
              </w:numPr>
              <w:spacing w:after="60"/>
              <w:rPr>
                <w:rFonts w:cs="Arial"/>
                <w:b/>
                <w:szCs w:val="22"/>
              </w:rPr>
            </w:pPr>
            <w:r>
              <w:rPr>
                <w:rFonts w:cs="Arial"/>
                <w:b/>
                <w:szCs w:val="22"/>
              </w:rPr>
              <w:t>Identified Risk</w:t>
            </w:r>
          </w:p>
        </w:tc>
        <w:tc>
          <w:tcPr>
            <w:tcW w:w="3690" w:type="dxa"/>
          </w:tcPr>
          <w:p w14:paraId="1D827702" w14:textId="77777777" w:rsidR="00823AFB" w:rsidRPr="00764864" w:rsidRDefault="00823AFB" w:rsidP="00065D88">
            <w:pPr>
              <w:spacing w:after="60"/>
              <w:rPr>
                <w:rFonts w:cs="Arial"/>
                <w:szCs w:val="22"/>
              </w:rPr>
            </w:pPr>
            <w:r>
              <w:rPr>
                <w:rFonts w:cs="Arial"/>
                <w:szCs w:val="22"/>
              </w:rPr>
              <w:t xml:space="preserve">Identify any additional risk posed by the lack </w:t>
            </w:r>
            <w:r w:rsidRPr="00764864">
              <w:rPr>
                <w:rFonts w:cs="Arial"/>
                <w:szCs w:val="22"/>
              </w:rPr>
              <w:t>of the original control.</w:t>
            </w:r>
          </w:p>
        </w:tc>
        <w:tc>
          <w:tcPr>
            <w:tcW w:w="3271" w:type="dxa"/>
          </w:tcPr>
          <w:p w14:paraId="311C4698" w14:textId="77777777" w:rsidR="00823AFB" w:rsidRPr="00764864" w:rsidRDefault="00823AFB" w:rsidP="00065D88">
            <w:pPr>
              <w:spacing w:after="60"/>
              <w:rPr>
                <w:rFonts w:cs="Arial"/>
                <w:szCs w:val="22"/>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fldChar w:fldCharType="end"/>
            </w:r>
          </w:p>
        </w:tc>
      </w:tr>
      <w:tr w:rsidR="00823AFB" w:rsidRPr="00764864" w14:paraId="7E08ADEC" w14:textId="77777777" w:rsidTr="00065D88">
        <w:trPr>
          <w:jc w:val="center"/>
        </w:trPr>
        <w:tc>
          <w:tcPr>
            <w:tcW w:w="2399" w:type="dxa"/>
          </w:tcPr>
          <w:p w14:paraId="664F4C15" w14:textId="77777777" w:rsidR="00823AFB" w:rsidRPr="00764864" w:rsidRDefault="00823AFB" w:rsidP="006779B8">
            <w:pPr>
              <w:numPr>
                <w:ilvl w:val="0"/>
                <w:numId w:val="16"/>
              </w:numPr>
              <w:spacing w:after="60"/>
              <w:rPr>
                <w:rFonts w:cs="Arial"/>
                <w:b/>
                <w:szCs w:val="22"/>
              </w:rPr>
            </w:pPr>
            <w:r w:rsidRPr="00764864">
              <w:rPr>
                <w:rFonts w:cs="Arial"/>
                <w:b/>
                <w:szCs w:val="22"/>
              </w:rPr>
              <w:t>Validation of Compensating Controls</w:t>
            </w:r>
          </w:p>
        </w:tc>
        <w:tc>
          <w:tcPr>
            <w:tcW w:w="3690" w:type="dxa"/>
          </w:tcPr>
          <w:p w14:paraId="0B26A271" w14:textId="77777777" w:rsidR="00823AFB" w:rsidRPr="00764864" w:rsidRDefault="00823AFB" w:rsidP="00065D88">
            <w:pPr>
              <w:spacing w:after="60"/>
              <w:rPr>
                <w:rFonts w:cs="Arial"/>
                <w:szCs w:val="22"/>
              </w:rPr>
            </w:pPr>
            <w:r w:rsidRPr="00764864">
              <w:rPr>
                <w:szCs w:val="22"/>
              </w:rPr>
              <w:t>Define how the compensating controls were validated and tested.</w:t>
            </w:r>
          </w:p>
        </w:tc>
        <w:tc>
          <w:tcPr>
            <w:tcW w:w="3271" w:type="dxa"/>
          </w:tcPr>
          <w:p w14:paraId="6432703D" w14:textId="77777777" w:rsidR="00823AFB" w:rsidRPr="00764864" w:rsidRDefault="00823AFB" w:rsidP="00065D88">
            <w:pPr>
              <w:spacing w:after="60"/>
              <w:rPr>
                <w:rFonts w:eastAsia="MS Mincho" w:cs="Courier New"/>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fldChar w:fldCharType="end"/>
            </w:r>
          </w:p>
        </w:tc>
      </w:tr>
      <w:tr w:rsidR="00823AFB" w:rsidRPr="00764864" w14:paraId="2B11EF39" w14:textId="77777777" w:rsidTr="00065D88">
        <w:trPr>
          <w:jc w:val="center"/>
        </w:trPr>
        <w:tc>
          <w:tcPr>
            <w:tcW w:w="2399" w:type="dxa"/>
          </w:tcPr>
          <w:p w14:paraId="2E0527CD" w14:textId="77777777" w:rsidR="00823AFB" w:rsidRPr="00764864" w:rsidRDefault="00823AFB" w:rsidP="006779B8">
            <w:pPr>
              <w:numPr>
                <w:ilvl w:val="0"/>
                <w:numId w:val="16"/>
              </w:numPr>
              <w:spacing w:after="60"/>
              <w:rPr>
                <w:rFonts w:cs="Arial"/>
                <w:b/>
                <w:szCs w:val="22"/>
              </w:rPr>
            </w:pPr>
            <w:r w:rsidRPr="00764864">
              <w:rPr>
                <w:rFonts w:cs="Arial"/>
                <w:b/>
                <w:szCs w:val="22"/>
              </w:rPr>
              <w:t>Maintenance</w:t>
            </w:r>
          </w:p>
        </w:tc>
        <w:tc>
          <w:tcPr>
            <w:tcW w:w="3690" w:type="dxa"/>
          </w:tcPr>
          <w:p w14:paraId="16D4C110" w14:textId="77777777" w:rsidR="00823AFB" w:rsidRPr="00764864" w:rsidRDefault="00823AFB" w:rsidP="00065D88">
            <w:pPr>
              <w:spacing w:after="60"/>
              <w:rPr>
                <w:rFonts w:cs="Arial"/>
                <w:szCs w:val="22"/>
              </w:rPr>
            </w:pPr>
            <w:r w:rsidRPr="00764864">
              <w:rPr>
                <w:szCs w:val="22"/>
              </w:rPr>
              <w:t>Define process</w:t>
            </w:r>
            <w:r>
              <w:rPr>
                <w:szCs w:val="22"/>
              </w:rPr>
              <w:t>(es)</w:t>
            </w:r>
            <w:r w:rsidRPr="00764864">
              <w:rPr>
                <w:szCs w:val="22"/>
              </w:rPr>
              <w:t xml:space="preserve"> and controls in place to maintain compensating controls.</w:t>
            </w:r>
          </w:p>
        </w:tc>
        <w:tc>
          <w:tcPr>
            <w:tcW w:w="3271" w:type="dxa"/>
          </w:tcPr>
          <w:p w14:paraId="7AFF3144" w14:textId="77777777" w:rsidR="00823AFB" w:rsidRPr="00764864" w:rsidRDefault="00823AFB" w:rsidP="00065D88">
            <w:pPr>
              <w:spacing w:after="60"/>
              <w:rPr>
                <w:rFonts w:eastAsia="MS Mincho" w:cs="Courier New"/>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fldChar w:fldCharType="end"/>
            </w:r>
          </w:p>
        </w:tc>
      </w:tr>
    </w:tbl>
    <w:p w14:paraId="6A131860" w14:textId="5DE7B65C" w:rsidR="00823AFB" w:rsidRPr="00764864" w:rsidRDefault="00823AFB" w:rsidP="00823AFB">
      <w:pPr>
        <w:pStyle w:val="NormalWideZero"/>
      </w:pPr>
    </w:p>
    <w:p w14:paraId="4BB1CB84" w14:textId="77777777" w:rsidR="005B372B" w:rsidRDefault="005B372B" w:rsidP="0016214F">
      <w:pPr>
        <w:pStyle w:val="Heading2"/>
        <w:sectPr w:rsidR="005B372B" w:rsidSect="00065D88">
          <w:headerReference w:type="even" r:id="rId24"/>
          <w:headerReference w:type="default" r:id="rId25"/>
          <w:footerReference w:type="default" r:id="rId26"/>
          <w:headerReference w:type="first" r:id="rId27"/>
          <w:type w:val="continuous"/>
          <w:pgSz w:w="12240" w:h="15840" w:code="1"/>
          <w:pgMar w:top="1440" w:right="1440" w:bottom="1008" w:left="1440" w:header="720" w:footer="576" w:gutter="0"/>
          <w:cols w:space="720"/>
          <w:docGrid w:linePitch="360"/>
        </w:sectPr>
      </w:pPr>
      <w:bookmarkStart w:id="146" w:name="_Toc119497637"/>
      <w:bookmarkStart w:id="147" w:name="_Toc98330981"/>
    </w:p>
    <w:p w14:paraId="2BC90E4E" w14:textId="18A69921" w:rsidR="006959C6" w:rsidRDefault="006959C6" w:rsidP="0016214F">
      <w:pPr>
        <w:pStyle w:val="Heading2"/>
      </w:pPr>
      <w:r>
        <w:lastRenderedPageBreak/>
        <w:t xml:space="preserve">Appendix </w:t>
      </w:r>
      <w:r w:rsidR="000545D0">
        <w:t>C</w:t>
      </w:r>
      <w:r>
        <w:t>:</w:t>
      </w:r>
      <w:r>
        <w:tab/>
        <w:t>Explanation of Requirements Noted as Not Applicable</w:t>
      </w:r>
      <w:bookmarkEnd w:id="146"/>
      <w:r>
        <w:t xml:space="preserve"> </w:t>
      </w:r>
    </w:p>
    <w:p w14:paraId="5B368B91" w14:textId="008D6F5B" w:rsidR="006959C6" w:rsidRDefault="00F42375">
      <w:pPr>
        <w:spacing w:before="120"/>
      </w:pPr>
      <w:r>
        <w:rPr>
          <w:i/>
        </w:rPr>
        <w:t>This Appendix must be completed f</w:t>
      </w:r>
      <w:r w:rsidR="006959C6">
        <w:rPr>
          <w:i/>
        </w:rPr>
        <w:t>or each requirement where Not Applicable was selected.</w:t>
      </w:r>
    </w:p>
    <w:tbl>
      <w:tblPr>
        <w:tblW w:w="9587"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1728"/>
        <w:gridCol w:w="7859"/>
      </w:tblGrid>
      <w:tr w:rsidR="006959C6" w14:paraId="617E5CB7" w14:textId="77777777" w:rsidTr="000643AC">
        <w:trPr>
          <w:tblHeader/>
        </w:trPr>
        <w:tc>
          <w:tcPr>
            <w:tcW w:w="1728" w:type="dxa"/>
            <w:tcBorders>
              <w:top w:val="single" w:sz="4" w:space="0" w:color="808080" w:themeColor="background1" w:themeShade="80"/>
              <w:left w:val="nil"/>
              <w:bottom w:val="single" w:sz="4" w:space="0" w:color="808080" w:themeColor="background1" w:themeShade="80"/>
              <w:right w:val="single" w:sz="4" w:space="0" w:color="FFFFFF" w:themeColor="background1"/>
            </w:tcBorders>
            <w:shd w:val="clear" w:color="auto" w:fill="006A72"/>
            <w:hideMark/>
          </w:tcPr>
          <w:p w14:paraId="56953395" w14:textId="77777777" w:rsidR="006959C6" w:rsidRDefault="006959C6">
            <w:pPr>
              <w:spacing w:before="120" w:after="60"/>
              <w:rPr>
                <w:b/>
                <w:color w:val="FFFFFF" w:themeColor="background1"/>
              </w:rPr>
            </w:pPr>
            <w:r>
              <w:rPr>
                <w:b/>
                <w:color w:val="FFFFFF" w:themeColor="background1"/>
              </w:rPr>
              <w:t>Requirement</w:t>
            </w:r>
          </w:p>
        </w:tc>
        <w:tc>
          <w:tcPr>
            <w:tcW w:w="7859" w:type="dxa"/>
            <w:tcBorders>
              <w:top w:val="single" w:sz="4" w:space="0" w:color="808080" w:themeColor="background1" w:themeShade="80"/>
              <w:left w:val="single" w:sz="4" w:space="0" w:color="FFFFFF" w:themeColor="background1"/>
              <w:bottom w:val="single" w:sz="4" w:space="0" w:color="808080" w:themeColor="background1" w:themeShade="80"/>
              <w:right w:val="nil"/>
            </w:tcBorders>
            <w:shd w:val="clear" w:color="auto" w:fill="006A72"/>
            <w:hideMark/>
          </w:tcPr>
          <w:p w14:paraId="34E8C946" w14:textId="77777777" w:rsidR="006959C6" w:rsidRDefault="006959C6">
            <w:pPr>
              <w:spacing w:before="120" w:after="60"/>
              <w:rPr>
                <w:b/>
                <w:color w:val="FFFFFF" w:themeColor="background1"/>
              </w:rPr>
            </w:pPr>
            <w:r>
              <w:rPr>
                <w:b/>
                <w:color w:val="FFFFFF" w:themeColor="background1"/>
              </w:rPr>
              <w:t>Reason Requirement is Not Applicable</w:t>
            </w:r>
          </w:p>
        </w:tc>
      </w:tr>
      <w:tr w:rsidR="006959C6" w14:paraId="724B6B64" w14:textId="77777777">
        <w:tc>
          <w:tcPr>
            <w:tcW w:w="9576" w:type="dxa"/>
            <w:gridSpan w:val="2"/>
            <w:tcBorders>
              <w:top w:val="single" w:sz="4" w:space="0" w:color="808080" w:themeColor="background1" w:themeShade="80"/>
              <w:left w:val="nil"/>
              <w:bottom w:val="single" w:sz="4" w:space="0" w:color="808080" w:themeColor="background1" w:themeShade="80"/>
              <w:right w:val="nil"/>
            </w:tcBorders>
            <w:shd w:val="clear" w:color="auto" w:fill="CBD4D5"/>
            <w:tcMar>
              <w:top w:w="0" w:type="dxa"/>
              <w:left w:w="115" w:type="dxa"/>
              <w:bottom w:w="0" w:type="dxa"/>
              <w:right w:w="115" w:type="dxa"/>
            </w:tcMar>
            <w:hideMark/>
          </w:tcPr>
          <w:p w14:paraId="47B7D3F6" w14:textId="77777777" w:rsidR="006959C6" w:rsidRDefault="006959C6">
            <w:pPr>
              <w:spacing w:after="60"/>
              <w:rPr>
                <w:i/>
              </w:rPr>
            </w:pPr>
            <w:r>
              <w:rPr>
                <w:i/>
                <w:sz w:val="18"/>
                <w:szCs w:val="18"/>
              </w:rPr>
              <w:t>Example:</w:t>
            </w:r>
          </w:p>
        </w:tc>
      </w:tr>
      <w:tr w:rsidR="006959C6" w:rsidRPr="00382AF4" w14:paraId="596B5E10" w14:textId="77777777">
        <w:trPr>
          <w:trHeight w:val="560"/>
        </w:trPr>
        <w:tc>
          <w:tcPr>
            <w:tcW w:w="17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2E7E6"/>
            <w:hideMark/>
          </w:tcPr>
          <w:p w14:paraId="5263D22A" w14:textId="051E0A32" w:rsidR="006959C6" w:rsidRPr="00382AF4" w:rsidRDefault="00C9462A">
            <w:pPr>
              <w:spacing w:after="60"/>
              <w:rPr>
                <w:i/>
                <w:iCs/>
                <w:sz w:val="18"/>
                <w:szCs w:val="18"/>
              </w:rPr>
            </w:pPr>
            <w:r w:rsidRPr="00382AF4">
              <w:rPr>
                <w:i/>
                <w:iCs/>
                <w:sz w:val="18"/>
                <w:szCs w:val="18"/>
              </w:rPr>
              <w:t xml:space="preserve">Requirement </w:t>
            </w:r>
            <w:r w:rsidR="006959C6" w:rsidRPr="00382AF4">
              <w:rPr>
                <w:i/>
                <w:iCs/>
                <w:sz w:val="18"/>
                <w:szCs w:val="18"/>
              </w:rPr>
              <w:t>3.5.1</w:t>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2E7E6"/>
            <w:hideMark/>
          </w:tcPr>
          <w:p w14:paraId="5A827264" w14:textId="4CF5B137" w:rsidR="006959C6" w:rsidRPr="00382AF4" w:rsidRDefault="00812D95">
            <w:pPr>
              <w:spacing w:after="60"/>
              <w:rPr>
                <w:i/>
                <w:iCs/>
                <w:sz w:val="18"/>
                <w:szCs w:val="18"/>
              </w:rPr>
            </w:pPr>
            <w:r w:rsidRPr="00382AF4">
              <w:rPr>
                <w:i/>
                <w:iCs/>
                <w:sz w:val="18"/>
                <w:szCs w:val="18"/>
              </w:rPr>
              <w:t xml:space="preserve">Account </w:t>
            </w:r>
            <w:r w:rsidR="006959C6" w:rsidRPr="00382AF4">
              <w:rPr>
                <w:i/>
                <w:iCs/>
                <w:sz w:val="18"/>
                <w:szCs w:val="18"/>
              </w:rPr>
              <w:t xml:space="preserve">data is never stored electronically </w:t>
            </w:r>
          </w:p>
        </w:tc>
      </w:tr>
      <w:tr w:rsidR="006959C6" w14:paraId="6AC91557" w14:textId="77777777" w:rsidTr="00311C7A">
        <w:tc>
          <w:tcPr>
            <w:tcW w:w="17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07046FB2" w14:textId="77777777" w:rsidR="006959C6" w:rsidRDefault="006959C6">
            <w:pPr>
              <w:pStyle w:val="TableText"/>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503DB802" w14:textId="77777777" w:rsidR="006959C6" w:rsidRDefault="006959C6">
            <w:pPr>
              <w:pStyle w:val="TableText"/>
            </w:pPr>
            <w:r>
              <w:fldChar w:fldCharType="begin">
                <w:ffData>
                  <w:name w:val="Text25"/>
                  <w:enabled/>
                  <w:calcOnExit w:val="0"/>
                  <w:textInput/>
                </w:ffData>
              </w:fldChar>
            </w:r>
            <w:r>
              <w:instrText xml:space="preserve"> FORMTEXT </w:instrText>
            </w:r>
            <w:r>
              <w:fldChar w:fldCharType="separate"/>
            </w:r>
            <w:r>
              <w:t> </w:t>
            </w:r>
            <w:r>
              <w:t> </w:t>
            </w:r>
            <w:r>
              <w:t> </w:t>
            </w:r>
            <w:r>
              <w:t> </w:t>
            </w:r>
            <w:r>
              <w:t> </w:t>
            </w:r>
            <w:r>
              <w:fldChar w:fldCharType="end"/>
            </w:r>
          </w:p>
        </w:tc>
      </w:tr>
      <w:tr w:rsidR="006959C6" w14:paraId="7B2379D0" w14:textId="77777777" w:rsidTr="00311C7A">
        <w:tc>
          <w:tcPr>
            <w:tcW w:w="17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3F44AB08" w14:textId="77777777" w:rsidR="006959C6" w:rsidRDefault="006959C6">
            <w:pPr>
              <w:pStyle w:val="TableText"/>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486238A2" w14:textId="77777777" w:rsidR="006959C6" w:rsidRDefault="006959C6">
            <w:pPr>
              <w:pStyle w:val="TableText"/>
            </w:pPr>
            <w:r>
              <w:fldChar w:fldCharType="begin">
                <w:ffData>
                  <w:name w:val="Text25"/>
                  <w:enabled/>
                  <w:calcOnExit w:val="0"/>
                  <w:textInput/>
                </w:ffData>
              </w:fldChar>
            </w:r>
            <w:r>
              <w:instrText xml:space="preserve"> FORMTEXT </w:instrText>
            </w:r>
            <w:r>
              <w:fldChar w:fldCharType="separate"/>
            </w:r>
            <w:r>
              <w:t> </w:t>
            </w:r>
            <w:r>
              <w:t> </w:t>
            </w:r>
            <w:r>
              <w:t> </w:t>
            </w:r>
            <w:r>
              <w:t> </w:t>
            </w:r>
            <w:r>
              <w:t> </w:t>
            </w:r>
            <w:r>
              <w:fldChar w:fldCharType="end"/>
            </w:r>
          </w:p>
        </w:tc>
      </w:tr>
      <w:tr w:rsidR="006959C6" w14:paraId="6B8771F8" w14:textId="77777777" w:rsidTr="00311C7A">
        <w:tc>
          <w:tcPr>
            <w:tcW w:w="17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1B050E09" w14:textId="77777777" w:rsidR="006959C6" w:rsidRDefault="006959C6">
            <w:pPr>
              <w:pStyle w:val="TableText"/>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2BF83148" w14:textId="77777777" w:rsidR="006959C6" w:rsidRDefault="006959C6">
            <w:pPr>
              <w:pStyle w:val="TableText"/>
            </w:pPr>
            <w:r>
              <w:fldChar w:fldCharType="begin">
                <w:ffData>
                  <w:name w:val="Text25"/>
                  <w:enabled/>
                  <w:calcOnExit w:val="0"/>
                  <w:textInput/>
                </w:ffData>
              </w:fldChar>
            </w:r>
            <w:r>
              <w:instrText xml:space="preserve"> FORMTEXT </w:instrText>
            </w:r>
            <w:r>
              <w:fldChar w:fldCharType="separate"/>
            </w:r>
            <w:r>
              <w:t> </w:t>
            </w:r>
            <w:r>
              <w:t> </w:t>
            </w:r>
            <w:r>
              <w:t> </w:t>
            </w:r>
            <w:r>
              <w:t> </w:t>
            </w:r>
            <w:r>
              <w:t> </w:t>
            </w:r>
            <w:r>
              <w:fldChar w:fldCharType="end"/>
            </w:r>
          </w:p>
        </w:tc>
      </w:tr>
      <w:tr w:rsidR="006959C6" w14:paraId="01299B17" w14:textId="77777777" w:rsidTr="00311C7A">
        <w:tc>
          <w:tcPr>
            <w:tcW w:w="17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462C16A1" w14:textId="77777777" w:rsidR="006959C6" w:rsidRDefault="006959C6">
            <w:pPr>
              <w:pStyle w:val="TableText"/>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246CE8BF" w14:textId="77777777" w:rsidR="006959C6" w:rsidRDefault="006959C6">
            <w:pPr>
              <w:pStyle w:val="TableText"/>
            </w:pPr>
            <w:r>
              <w:fldChar w:fldCharType="begin">
                <w:ffData>
                  <w:name w:val="Text25"/>
                  <w:enabled/>
                  <w:calcOnExit w:val="0"/>
                  <w:textInput/>
                </w:ffData>
              </w:fldChar>
            </w:r>
            <w:r>
              <w:instrText xml:space="preserve"> FORMTEXT </w:instrText>
            </w:r>
            <w:r>
              <w:fldChar w:fldCharType="separate"/>
            </w:r>
            <w:r>
              <w:t> </w:t>
            </w:r>
            <w:r>
              <w:t> </w:t>
            </w:r>
            <w:r>
              <w:t> </w:t>
            </w:r>
            <w:r>
              <w:t> </w:t>
            </w:r>
            <w:r>
              <w:t> </w:t>
            </w:r>
            <w:r>
              <w:fldChar w:fldCharType="end"/>
            </w:r>
          </w:p>
        </w:tc>
      </w:tr>
      <w:tr w:rsidR="006959C6" w14:paraId="6705E606" w14:textId="77777777" w:rsidTr="00311C7A">
        <w:tc>
          <w:tcPr>
            <w:tcW w:w="17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342F8192" w14:textId="77777777" w:rsidR="006959C6" w:rsidRDefault="006959C6">
            <w:pPr>
              <w:pStyle w:val="TableText"/>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1D8A8B12" w14:textId="77777777" w:rsidR="006959C6" w:rsidRDefault="006959C6">
            <w:pPr>
              <w:pStyle w:val="TableText"/>
            </w:pPr>
            <w:r>
              <w:fldChar w:fldCharType="begin">
                <w:ffData>
                  <w:name w:val="Text25"/>
                  <w:enabled/>
                  <w:calcOnExit w:val="0"/>
                  <w:textInput/>
                </w:ffData>
              </w:fldChar>
            </w:r>
            <w:r>
              <w:instrText xml:space="preserve"> FORMTEXT </w:instrText>
            </w:r>
            <w:r>
              <w:fldChar w:fldCharType="separate"/>
            </w:r>
            <w:r>
              <w:t> </w:t>
            </w:r>
            <w:r>
              <w:t> </w:t>
            </w:r>
            <w:r>
              <w:t> </w:t>
            </w:r>
            <w:r>
              <w:t> </w:t>
            </w:r>
            <w:r>
              <w:t> </w:t>
            </w:r>
            <w:r>
              <w:fldChar w:fldCharType="end"/>
            </w:r>
          </w:p>
        </w:tc>
      </w:tr>
      <w:tr w:rsidR="006959C6" w14:paraId="53069F7B" w14:textId="77777777" w:rsidTr="00311C7A">
        <w:tc>
          <w:tcPr>
            <w:tcW w:w="17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68566A60" w14:textId="77777777" w:rsidR="006959C6" w:rsidRDefault="006959C6">
            <w:pPr>
              <w:pStyle w:val="TableText"/>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563BE680" w14:textId="77777777" w:rsidR="006959C6" w:rsidRDefault="006959C6">
            <w:pPr>
              <w:pStyle w:val="TableText"/>
            </w:pPr>
            <w:r>
              <w:fldChar w:fldCharType="begin">
                <w:ffData>
                  <w:name w:val="Text25"/>
                  <w:enabled/>
                  <w:calcOnExit w:val="0"/>
                  <w:textInput/>
                </w:ffData>
              </w:fldChar>
            </w:r>
            <w:r>
              <w:instrText xml:space="preserve"> FORMTEXT </w:instrText>
            </w:r>
            <w:r>
              <w:fldChar w:fldCharType="separate"/>
            </w:r>
            <w:r>
              <w:t> </w:t>
            </w:r>
            <w:r>
              <w:t> </w:t>
            </w:r>
            <w:r>
              <w:t> </w:t>
            </w:r>
            <w:r>
              <w:t> </w:t>
            </w:r>
            <w:r>
              <w:t> </w:t>
            </w:r>
            <w:r>
              <w:fldChar w:fldCharType="end"/>
            </w:r>
          </w:p>
        </w:tc>
      </w:tr>
      <w:tr w:rsidR="006959C6" w14:paraId="2AD55C0A" w14:textId="77777777" w:rsidTr="00311C7A">
        <w:tc>
          <w:tcPr>
            <w:tcW w:w="17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40210980" w14:textId="77777777" w:rsidR="006959C6" w:rsidRDefault="006959C6">
            <w:pPr>
              <w:pStyle w:val="TableText"/>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4E7648D8" w14:textId="77777777" w:rsidR="006959C6" w:rsidRDefault="006959C6">
            <w:pPr>
              <w:pStyle w:val="TableText"/>
            </w:pPr>
            <w:r>
              <w:fldChar w:fldCharType="begin">
                <w:ffData>
                  <w:name w:val="Text25"/>
                  <w:enabled/>
                  <w:calcOnExit w:val="0"/>
                  <w:textInput/>
                </w:ffData>
              </w:fldChar>
            </w:r>
            <w:r>
              <w:instrText xml:space="preserve"> FORMTEXT </w:instrText>
            </w:r>
            <w:r>
              <w:fldChar w:fldCharType="separate"/>
            </w:r>
            <w:r>
              <w:t> </w:t>
            </w:r>
            <w:r>
              <w:t> </w:t>
            </w:r>
            <w:r>
              <w:t> </w:t>
            </w:r>
            <w:r>
              <w:t> </w:t>
            </w:r>
            <w:r>
              <w:t> </w:t>
            </w:r>
            <w:r>
              <w:fldChar w:fldCharType="end"/>
            </w:r>
          </w:p>
        </w:tc>
      </w:tr>
      <w:tr w:rsidR="006959C6" w14:paraId="38B4F996" w14:textId="77777777" w:rsidTr="00311C7A">
        <w:tc>
          <w:tcPr>
            <w:tcW w:w="17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5638AFBE" w14:textId="77777777" w:rsidR="006959C6" w:rsidRDefault="006959C6">
            <w:pPr>
              <w:pStyle w:val="TableText"/>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57BAEA22" w14:textId="77777777" w:rsidR="006959C6" w:rsidRDefault="006959C6">
            <w:pPr>
              <w:pStyle w:val="TableText"/>
            </w:pPr>
            <w:r>
              <w:fldChar w:fldCharType="begin">
                <w:ffData>
                  <w:name w:val="Text25"/>
                  <w:enabled/>
                  <w:calcOnExit w:val="0"/>
                  <w:textInput/>
                </w:ffData>
              </w:fldChar>
            </w:r>
            <w:r>
              <w:instrText xml:space="preserve"> FORMTEXT </w:instrText>
            </w:r>
            <w:r>
              <w:fldChar w:fldCharType="separate"/>
            </w:r>
            <w:r>
              <w:t> </w:t>
            </w:r>
            <w:r>
              <w:t> </w:t>
            </w:r>
            <w:r>
              <w:t> </w:t>
            </w:r>
            <w:r>
              <w:t> </w:t>
            </w:r>
            <w:r>
              <w:t> </w:t>
            </w:r>
            <w:r>
              <w:fldChar w:fldCharType="end"/>
            </w:r>
          </w:p>
        </w:tc>
      </w:tr>
      <w:tr w:rsidR="006959C6" w14:paraId="4E55D728" w14:textId="77777777" w:rsidTr="00311C7A">
        <w:tc>
          <w:tcPr>
            <w:tcW w:w="17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11D7C42A" w14:textId="77777777" w:rsidR="006959C6" w:rsidRDefault="006959C6">
            <w:pPr>
              <w:pStyle w:val="TableText"/>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1D8D3C7A" w14:textId="77777777" w:rsidR="006959C6" w:rsidRDefault="006959C6">
            <w:pPr>
              <w:pStyle w:val="TableText"/>
            </w:pPr>
            <w:r>
              <w:fldChar w:fldCharType="begin">
                <w:ffData>
                  <w:name w:val="Text25"/>
                  <w:enabled/>
                  <w:calcOnExit w:val="0"/>
                  <w:textInput/>
                </w:ffData>
              </w:fldChar>
            </w:r>
            <w:r>
              <w:instrText xml:space="preserve"> FORMTEXT </w:instrText>
            </w:r>
            <w:r>
              <w:fldChar w:fldCharType="separate"/>
            </w:r>
            <w:r>
              <w:t> </w:t>
            </w:r>
            <w:r>
              <w:t> </w:t>
            </w:r>
            <w:r>
              <w:t> </w:t>
            </w:r>
            <w:r>
              <w:t> </w:t>
            </w:r>
            <w:r>
              <w:t> </w:t>
            </w:r>
            <w:r>
              <w:fldChar w:fldCharType="end"/>
            </w:r>
          </w:p>
        </w:tc>
      </w:tr>
      <w:tr w:rsidR="006959C6" w14:paraId="4331BC27" w14:textId="77777777" w:rsidTr="00311C7A">
        <w:tc>
          <w:tcPr>
            <w:tcW w:w="17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4E2BF445" w14:textId="77777777" w:rsidR="006959C6" w:rsidRDefault="006959C6">
            <w:pPr>
              <w:pStyle w:val="TableText"/>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0746D3A3" w14:textId="77777777" w:rsidR="006959C6" w:rsidRDefault="006959C6">
            <w:pPr>
              <w:pStyle w:val="TableText"/>
            </w:pPr>
            <w:r>
              <w:fldChar w:fldCharType="begin">
                <w:ffData>
                  <w:name w:val="Text25"/>
                  <w:enabled/>
                  <w:calcOnExit w:val="0"/>
                  <w:textInput/>
                </w:ffData>
              </w:fldChar>
            </w:r>
            <w:r>
              <w:instrText xml:space="preserve"> FORMTEXT </w:instrText>
            </w:r>
            <w:r>
              <w:fldChar w:fldCharType="separate"/>
            </w:r>
            <w:r>
              <w:t> </w:t>
            </w:r>
            <w:r>
              <w:t> </w:t>
            </w:r>
            <w:r>
              <w:t> </w:t>
            </w:r>
            <w:r>
              <w:t> </w:t>
            </w:r>
            <w:r>
              <w:t> </w:t>
            </w:r>
            <w:r>
              <w:fldChar w:fldCharType="end"/>
            </w:r>
          </w:p>
        </w:tc>
      </w:tr>
      <w:tr w:rsidR="006959C6" w14:paraId="71232AD4" w14:textId="77777777" w:rsidTr="00311C7A">
        <w:tc>
          <w:tcPr>
            <w:tcW w:w="17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660BF6E3" w14:textId="77777777" w:rsidR="006959C6" w:rsidRDefault="006959C6">
            <w:pPr>
              <w:pStyle w:val="TableText"/>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740B50AE" w14:textId="77777777" w:rsidR="006959C6" w:rsidRDefault="006959C6">
            <w:pPr>
              <w:pStyle w:val="TableText"/>
            </w:pPr>
            <w:r>
              <w:fldChar w:fldCharType="begin">
                <w:ffData>
                  <w:name w:val="Text25"/>
                  <w:enabled/>
                  <w:calcOnExit w:val="0"/>
                  <w:textInput/>
                </w:ffData>
              </w:fldChar>
            </w:r>
            <w:r>
              <w:instrText xml:space="preserve"> FORMTEXT </w:instrText>
            </w:r>
            <w:r>
              <w:fldChar w:fldCharType="separate"/>
            </w:r>
            <w:r>
              <w:t> </w:t>
            </w:r>
            <w:r>
              <w:t> </w:t>
            </w:r>
            <w:r>
              <w:t> </w:t>
            </w:r>
            <w:r>
              <w:t> </w:t>
            </w:r>
            <w:r>
              <w:t> </w:t>
            </w:r>
            <w:r>
              <w:fldChar w:fldCharType="end"/>
            </w:r>
          </w:p>
        </w:tc>
      </w:tr>
      <w:tr w:rsidR="006959C6" w14:paraId="4AF87479" w14:textId="77777777" w:rsidTr="00311C7A">
        <w:tc>
          <w:tcPr>
            <w:tcW w:w="17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6D2EFE86" w14:textId="77777777" w:rsidR="006959C6" w:rsidRDefault="006959C6">
            <w:pPr>
              <w:pStyle w:val="TableText"/>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3EE75018" w14:textId="77777777" w:rsidR="006959C6" w:rsidRDefault="006959C6">
            <w:pPr>
              <w:pStyle w:val="TableText"/>
            </w:pPr>
            <w:r>
              <w:fldChar w:fldCharType="begin">
                <w:ffData>
                  <w:name w:val="Text25"/>
                  <w:enabled/>
                  <w:calcOnExit w:val="0"/>
                  <w:textInput/>
                </w:ffData>
              </w:fldChar>
            </w:r>
            <w:r>
              <w:instrText xml:space="preserve"> FORMTEXT </w:instrText>
            </w:r>
            <w:r>
              <w:fldChar w:fldCharType="separate"/>
            </w:r>
            <w:r>
              <w:t> </w:t>
            </w:r>
            <w:r>
              <w:t> </w:t>
            </w:r>
            <w:r>
              <w:t> </w:t>
            </w:r>
            <w:r>
              <w:t> </w:t>
            </w:r>
            <w:r>
              <w:t> </w:t>
            </w:r>
            <w:r>
              <w:fldChar w:fldCharType="end"/>
            </w:r>
          </w:p>
        </w:tc>
      </w:tr>
      <w:tr w:rsidR="006959C6" w14:paraId="56D99A46" w14:textId="77777777" w:rsidTr="00311C7A">
        <w:tc>
          <w:tcPr>
            <w:tcW w:w="17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389911EF" w14:textId="77777777" w:rsidR="006959C6" w:rsidRDefault="006959C6">
            <w:pPr>
              <w:pStyle w:val="TableText"/>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6351DEB4" w14:textId="77777777" w:rsidR="006959C6" w:rsidRDefault="006959C6">
            <w:pPr>
              <w:pStyle w:val="TableText"/>
            </w:pPr>
            <w:r>
              <w:fldChar w:fldCharType="begin">
                <w:ffData>
                  <w:name w:val="Text25"/>
                  <w:enabled/>
                  <w:calcOnExit w:val="0"/>
                  <w:textInput/>
                </w:ffData>
              </w:fldChar>
            </w:r>
            <w:r>
              <w:instrText xml:space="preserve"> FORMTEXT </w:instrText>
            </w:r>
            <w:r>
              <w:fldChar w:fldCharType="separate"/>
            </w:r>
            <w:r>
              <w:t> </w:t>
            </w:r>
            <w:r>
              <w:t> </w:t>
            </w:r>
            <w:r>
              <w:t> </w:t>
            </w:r>
            <w:r>
              <w:t> </w:t>
            </w:r>
            <w:r>
              <w:t> </w:t>
            </w:r>
            <w:r>
              <w:fldChar w:fldCharType="end"/>
            </w:r>
          </w:p>
        </w:tc>
      </w:tr>
      <w:tr w:rsidR="006959C6" w14:paraId="4D39DB52" w14:textId="77777777" w:rsidTr="00311C7A">
        <w:tc>
          <w:tcPr>
            <w:tcW w:w="17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75004512" w14:textId="77777777" w:rsidR="006959C6" w:rsidRDefault="006959C6">
            <w:pPr>
              <w:pStyle w:val="TableText"/>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2666B4FB" w14:textId="77777777" w:rsidR="006959C6" w:rsidRDefault="006959C6">
            <w:pPr>
              <w:pStyle w:val="TableText"/>
            </w:pPr>
            <w:r>
              <w:fldChar w:fldCharType="begin">
                <w:ffData>
                  <w:name w:val="Text25"/>
                  <w:enabled/>
                  <w:calcOnExit w:val="0"/>
                  <w:textInput/>
                </w:ffData>
              </w:fldChar>
            </w:r>
            <w:r>
              <w:instrText xml:space="preserve"> FORMTEXT </w:instrText>
            </w:r>
            <w:r>
              <w:fldChar w:fldCharType="separate"/>
            </w:r>
            <w:r>
              <w:t> </w:t>
            </w:r>
            <w:r>
              <w:t> </w:t>
            </w:r>
            <w:r>
              <w:t> </w:t>
            </w:r>
            <w:r>
              <w:t> </w:t>
            </w:r>
            <w:r>
              <w:t> </w:t>
            </w:r>
            <w:r>
              <w:fldChar w:fldCharType="end"/>
            </w:r>
          </w:p>
        </w:tc>
      </w:tr>
      <w:tr w:rsidR="006959C6" w14:paraId="668E7387" w14:textId="77777777" w:rsidTr="00311C7A">
        <w:tc>
          <w:tcPr>
            <w:tcW w:w="17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3F9FC656" w14:textId="77777777" w:rsidR="006959C6" w:rsidRDefault="006959C6">
            <w:pPr>
              <w:pStyle w:val="TableText"/>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6F889A25" w14:textId="77777777" w:rsidR="006959C6" w:rsidRDefault="006959C6">
            <w:pPr>
              <w:pStyle w:val="TableText"/>
            </w:pPr>
            <w:r>
              <w:fldChar w:fldCharType="begin">
                <w:ffData>
                  <w:name w:val="Text25"/>
                  <w:enabled/>
                  <w:calcOnExit w:val="0"/>
                  <w:textInput/>
                </w:ffData>
              </w:fldChar>
            </w:r>
            <w:r>
              <w:instrText xml:space="preserve"> FORMTEXT </w:instrText>
            </w:r>
            <w:r>
              <w:fldChar w:fldCharType="separate"/>
            </w:r>
            <w:r>
              <w:t> </w:t>
            </w:r>
            <w:r>
              <w:t> </w:t>
            </w:r>
            <w:r>
              <w:t> </w:t>
            </w:r>
            <w:r>
              <w:t> </w:t>
            </w:r>
            <w:r>
              <w:t> </w:t>
            </w:r>
            <w:r>
              <w:fldChar w:fldCharType="end"/>
            </w:r>
          </w:p>
        </w:tc>
      </w:tr>
      <w:tr w:rsidR="006959C6" w14:paraId="36DF4C74" w14:textId="77777777" w:rsidTr="00311C7A">
        <w:tc>
          <w:tcPr>
            <w:tcW w:w="172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01F2E614" w14:textId="77777777" w:rsidR="006959C6" w:rsidRDefault="006959C6">
            <w:pPr>
              <w:pStyle w:val="TableText"/>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785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5E712D2F" w14:textId="77777777" w:rsidR="006959C6" w:rsidRDefault="006959C6">
            <w:pPr>
              <w:pStyle w:val="TableText"/>
            </w:pPr>
            <w:r>
              <w:fldChar w:fldCharType="begin">
                <w:ffData>
                  <w:name w:val="Text25"/>
                  <w:enabled/>
                  <w:calcOnExit w:val="0"/>
                  <w:textInput/>
                </w:ffData>
              </w:fldChar>
            </w:r>
            <w:r>
              <w:instrText xml:space="preserve"> FORMTEXT </w:instrText>
            </w:r>
            <w:r>
              <w:fldChar w:fldCharType="separate"/>
            </w:r>
            <w:r>
              <w:t> </w:t>
            </w:r>
            <w:r>
              <w:t> </w:t>
            </w:r>
            <w:r>
              <w:t> </w:t>
            </w:r>
            <w:r>
              <w:t> </w:t>
            </w:r>
            <w:r>
              <w:t> </w:t>
            </w:r>
            <w:r>
              <w:fldChar w:fldCharType="end"/>
            </w:r>
          </w:p>
        </w:tc>
      </w:tr>
    </w:tbl>
    <w:p w14:paraId="2F84C998" w14:textId="77777777" w:rsidR="006959C6" w:rsidRDefault="006959C6">
      <w:pPr>
        <w:pStyle w:val="Heading2"/>
        <w:spacing w:before="60"/>
      </w:pPr>
    </w:p>
    <w:p w14:paraId="62EE6E04" w14:textId="77777777" w:rsidR="005B372B" w:rsidRDefault="005B372B">
      <w:pPr>
        <w:pStyle w:val="Heading2"/>
        <w:sectPr w:rsidR="005B372B" w:rsidSect="005B372B">
          <w:footerReference w:type="default" r:id="rId28"/>
          <w:pgSz w:w="12240" w:h="15840" w:code="1"/>
          <w:pgMar w:top="1440" w:right="1440" w:bottom="1008" w:left="1440" w:header="720" w:footer="576" w:gutter="0"/>
          <w:cols w:space="720"/>
          <w:docGrid w:linePitch="360"/>
        </w:sectPr>
      </w:pPr>
      <w:bookmarkStart w:id="148" w:name="_Toc119497638"/>
    </w:p>
    <w:p w14:paraId="2EA79AAB" w14:textId="18A51194" w:rsidR="006959C6" w:rsidRDefault="006959C6">
      <w:pPr>
        <w:pStyle w:val="Heading2"/>
      </w:pPr>
      <w:r>
        <w:lastRenderedPageBreak/>
        <w:t xml:space="preserve">Appendix </w:t>
      </w:r>
      <w:r w:rsidR="000545D0">
        <w:t>D</w:t>
      </w:r>
      <w:r>
        <w:t>:</w:t>
      </w:r>
      <w:r>
        <w:tab/>
        <w:t xml:space="preserve">Explanation of Requirements </w:t>
      </w:r>
      <w:r w:rsidR="00F551EE">
        <w:t xml:space="preserve">Noted </w:t>
      </w:r>
      <w:r>
        <w:t>as Not Tested</w:t>
      </w:r>
      <w:bookmarkEnd w:id="148"/>
    </w:p>
    <w:p w14:paraId="6EE550AF" w14:textId="2FA20C79" w:rsidR="00505233" w:rsidRDefault="006959C6" w:rsidP="00BF5FFF">
      <w:pPr>
        <w:spacing w:before="240"/>
        <w:rPr>
          <w:rFonts w:cs="Arial"/>
          <w:szCs w:val="20"/>
        </w:rPr>
      </w:pPr>
      <w:r>
        <w:rPr>
          <w:rFonts w:cs="Arial"/>
          <w:szCs w:val="20"/>
        </w:rPr>
        <w:t xml:space="preserve">This </w:t>
      </w:r>
      <w:r w:rsidR="005F326F">
        <w:rPr>
          <w:rFonts w:cs="Arial"/>
          <w:szCs w:val="20"/>
        </w:rPr>
        <w:t>A</w:t>
      </w:r>
      <w:r>
        <w:rPr>
          <w:rFonts w:cs="Arial"/>
          <w:szCs w:val="20"/>
        </w:rPr>
        <w:t>ppendix is not used for SAQ A-EP merchant assessment</w:t>
      </w:r>
      <w:r w:rsidR="00BF5FFF">
        <w:rPr>
          <w:rFonts w:cs="Arial"/>
          <w:szCs w:val="20"/>
        </w:rPr>
        <w:t>s</w:t>
      </w:r>
      <w:r w:rsidR="005C129D">
        <w:rPr>
          <w:rFonts w:cs="Arial"/>
          <w:szCs w:val="20"/>
        </w:rPr>
        <w:t>.</w:t>
      </w:r>
    </w:p>
    <w:p w14:paraId="5C87A982" w14:textId="77777777" w:rsidR="00505233" w:rsidRDefault="00505233" w:rsidP="00201091">
      <w:pPr>
        <w:pStyle w:val="Headingrule"/>
        <w:spacing w:before="120"/>
        <w:sectPr w:rsidR="00505233" w:rsidSect="005B372B">
          <w:footerReference w:type="default" r:id="rId29"/>
          <w:pgSz w:w="12240" w:h="15840" w:code="1"/>
          <w:pgMar w:top="1440" w:right="1440" w:bottom="1008" w:left="1440" w:header="720" w:footer="576" w:gutter="0"/>
          <w:cols w:space="720"/>
          <w:docGrid w:linePitch="360"/>
        </w:sectPr>
      </w:pPr>
      <w:bookmarkStart w:id="149" w:name="_Toc377997591"/>
      <w:bookmarkStart w:id="150" w:name="_Toc98339118"/>
      <w:bookmarkEnd w:id="147"/>
    </w:p>
    <w:p w14:paraId="48389F18" w14:textId="77777777" w:rsidR="00FB4992" w:rsidRDefault="00AD6B2C" w:rsidP="00201091">
      <w:pPr>
        <w:pStyle w:val="Headingrule"/>
        <w:spacing w:before="120"/>
      </w:pPr>
      <w:bookmarkStart w:id="151" w:name="_Toc115257925"/>
      <w:bookmarkStart w:id="152" w:name="_Toc119497639"/>
      <w:r>
        <w:lastRenderedPageBreak/>
        <w:t>Section 3:</w:t>
      </w:r>
      <w:r>
        <w:tab/>
      </w:r>
      <w:r w:rsidR="00FB4992">
        <w:t xml:space="preserve">Validation </w:t>
      </w:r>
      <w:r w:rsidR="009A5A2D">
        <w:t xml:space="preserve">and Attestation </w:t>
      </w:r>
      <w:r w:rsidR="00FB4992">
        <w:t>Details</w:t>
      </w:r>
      <w:bookmarkEnd w:id="149"/>
      <w:bookmarkEnd w:id="150"/>
      <w:bookmarkEnd w:id="151"/>
      <w:bookmarkEnd w:id="152"/>
    </w:p>
    <w:tbl>
      <w:tblPr>
        <w:tblW w:w="9540" w:type="dxa"/>
        <w:tblBorders>
          <w:top w:val="single" w:sz="4" w:space="0" w:color="808080" w:themeColor="background1" w:themeShade="80"/>
          <w:bottom w:val="single" w:sz="4" w:space="0" w:color="808080" w:themeColor="background1" w:themeShade="80"/>
        </w:tblBorders>
        <w:shd w:val="clear" w:color="auto" w:fill="006874"/>
        <w:tblLook w:val="0000" w:firstRow="0" w:lastRow="0" w:firstColumn="0" w:lastColumn="0" w:noHBand="0" w:noVBand="0"/>
      </w:tblPr>
      <w:tblGrid>
        <w:gridCol w:w="9540"/>
      </w:tblGrid>
      <w:tr w:rsidR="00043DB1" w:rsidRPr="00043DB1" w14:paraId="01BD5932" w14:textId="77777777" w:rsidTr="00E41DFF">
        <w:trPr>
          <w:cantSplit/>
          <w:trHeight w:val="353"/>
        </w:trPr>
        <w:tc>
          <w:tcPr>
            <w:tcW w:w="9540" w:type="dxa"/>
            <w:shd w:val="clear" w:color="auto" w:fill="006874"/>
            <w:vAlign w:val="center"/>
          </w:tcPr>
          <w:p w14:paraId="3F3C2752" w14:textId="77777777" w:rsidR="00FB4992" w:rsidRPr="00043DB1" w:rsidRDefault="00FB4992" w:rsidP="00142475">
            <w:pPr>
              <w:spacing w:after="60"/>
              <w:rPr>
                <w:rFonts w:cs="Arial"/>
                <w:b/>
                <w:bCs/>
                <w:color w:val="FFFFFF" w:themeColor="background1"/>
                <w:sz w:val="22"/>
                <w:szCs w:val="22"/>
              </w:rPr>
            </w:pPr>
            <w:r w:rsidRPr="00043DB1">
              <w:rPr>
                <w:rFonts w:cs="Arial"/>
                <w:b/>
                <w:color w:val="FFFFFF" w:themeColor="background1"/>
                <w:sz w:val="22"/>
                <w:szCs w:val="22"/>
              </w:rPr>
              <w:t>Part 3. PCI DSS Validation</w:t>
            </w:r>
          </w:p>
        </w:tc>
      </w:tr>
    </w:tbl>
    <w:p w14:paraId="436CA800" w14:textId="77777777" w:rsidR="009C01FB" w:rsidRDefault="00BC4F8D" w:rsidP="00065D88">
      <w:pPr>
        <w:overflowPunct w:val="0"/>
        <w:autoSpaceDE w:val="0"/>
        <w:autoSpaceDN w:val="0"/>
        <w:adjustRightInd w:val="0"/>
        <w:spacing w:before="120"/>
        <w:rPr>
          <w:rFonts w:cs="Arial"/>
          <w:bCs/>
          <w:i/>
          <w:sz w:val="19"/>
          <w:szCs w:val="19"/>
        </w:rPr>
      </w:pPr>
      <w:r w:rsidRPr="00AF4249">
        <w:rPr>
          <w:rFonts w:cs="Arial"/>
          <w:b/>
          <w:sz w:val="19"/>
          <w:szCs w:val="19"/>
        </w:rPr>
        <w:t xml:space="preserve">This AOC is based on results noted in </w:t>
      </w:r>
      <w:r>
        <w:rPr>
          <w:rFonts w:cs="Arial"/>
          <w:b/>
          <w:sz w:val="19"/>
          <w:szCs w:val="19"/>
        </w:rPr>
        <w:t>SAQ A-EP (Section 2),</w:t>
      </w:r>
      <w:r w:rsidRPr="00AF4249">
        <w:rPr>
          <w:rFonts w:cs="Arial"/>
          <w:b/>
          <w:sz w:val="19"/>
          <w:szCs w:val="19"/>
        </w:rPr>
        <w:t xml:space="preserve"> dated </w:t>
      </w:r>
      <w:r w:rsidR="005045E1">
        <w:rPr>
          <w:rFonts w:cs="Arial"/>
          <w:b/>
          <w:sz w:val="19"/>
          <w:szCs w:val="19"/>
        </w:rPr>
        <w:t>(</w:t>
      </w:r>
      <w:r w:rsidR="002C5D2F">
        <w:rPr>
          <w:rFonts w:cs="Arial"/>
          <w:b/>
          <w:sz w:val="19"/>
          <w:szCs w:val="19"/>
        </w:rPr>
        <w:t xml:space="preserve">Self-assessment </w:t>
      </w:r>
      <w:r w:rsidR="005045E1">
        <w:rPr>
          <w:rFonts w:cs="Arial"/>
          <w:b/>
          <w:sz w:val="19"/>
          <w:szCs w:val="19"/>
        </w:rPr>
        <w:t>completion date</w:t>
      </w:r>
      <w:r w:rsidR="005045E1" w:rsidRPr="00AF4249" w:rsidDel="00A13C82">
        <w:rPr>
          <w:rFonts w:cs="Arial"/>
          <w:b/>
          <w:sz w:val="19"/>
          <w:szCs w:val="19"/>
        </w:rPr>
        <w:t xml:space="preserve"> </w:t>
      </w:r>
      <w:r w:rsidR="005045E1" w:rsidRPr="003335BC">
        <w:rPr>
          <w:rFonts w:cs="Arial"/>
          <w:bCs/>
          <w:i/>
          <w:sz w:val="19"/>
          <w:szCs w:val="19"/>
        </w:rPr>
        <w:fldChar w:fldCharType="begin">
          <w:ffData>
            <w:name w:val=""/>
            <w:enabled/>
            <w:calcOnExit w:val="0"/>
            <w:textInput>
              <w:default w:val="YYYY-MM-DD"/>
            </w:textInput>
          </w:ffData>
        </w:fldChar>
      </w:r>
      <w:r w:rsidR="005045E1" w:rsidRPr="003335BC">
        <w:rPr>
          <w:rFonts w:cs="Arial"/>
          <w:bCs/>
          <w:i/>
          <w:sz w:val="19"/>
          <w:szCs w:val="19"/>
        </w:rPr>
        <w:instrText xml:space="preserve"> FORMTEXT </w:instrText>
      </w:r>
      <w:r w:rsidR="005045E1" w:rsidRPr="003335BC">
        <w:rPr>
          <w:rFonts w:cs="Arial"/>
          <w:bCs/>
          <w:i/>
          <w:sz w:val="19"/>
          <w:szCs w:val="19"/>
        </w:rPr>
      </w:r>
      <w:r w:rsidR="005045E1" w:rsidRPr="003335BC">
        <w:rPr>
          <w:rFonts w:cs="Arial"/>
          <w:bCs/>
          <w:i/>
          <w:sz w:val="19"/>
          <w:szCs w:val="19"/>
        </w:rPr>
        <w:fldChar w:fldCharType="separate"/>
      </w:r>
      <w:r w:rsidR="005045E1" w:rsidRPr="003335BC">
        <w:rPr>
          <w:rFonts w:cs="Arial"/>
          <w:bCs/>
          <w:i/>
          <w:noProof/>
          <w:sz w:val="19"/>
          <w:szCs w:val="19"/>
        </w:rPr>
        <w:t>YYYY-MM-DD</w:t>
      </w:r>
      <w:r w:rsidR="005045E1" w:rsidRPr="003335BC">
        <w:rPr>
          <w:rFonts w:cs="Arial"/>
          <w:bCs/>
          <w:i/>
          <w:sz w:val="19"/>
          <w:szCs w:val="19"/>
        </w:rPr>
        <w:fldChar w:fldCharType="end"/>
      </w:r>
      <w:r w:rsidR="005045E1" w:rsidRPr="003335BC">
        <w:rPr>
          <w:rFonts w:cs="Arial"/>
          <w:bCs/>
          <w:i/>
          <w:sz w:val="19"/>
          <w:szCs w:val="19"/>
        </w:rPr>
        <w:t>).</w:t>
      </w:r>
    </w:p>
    <w:p w14:paraId="7CF65234" w14:textId="36DFD149" w:rsidR="00E41DFF" w:rsidRDefault="00FB4992" w:rsidP="00065D88">
      <w:pPr>
        <w:overflowPunct w:val="0"/>
        <w:autoSpaceDE w:val="0"/>
        <w:autoSpaceDN w:val="0"/>
        <w:adjustRightInd w:val="0"/>
        <w:spacing w:before="120"/>
        <w:rPr>
          <w:rFonts w:cs="Arial"/>
          <w:b/>
          <w:i/>
          <w:sz w:val="19"/>
          <w:szCs w:val="19"/>
        </w:rPr>
      </w:pPr>
      <w:r w:rsidRPr="00EE48D9">
        <w:rPr>
          <w:rFonts w:cs="Arial"/>
          <w:sz w:val="19"/>
          <w:szCs w:val="19"/>
        </w:rPr>
        <w:t xml:space="preserve">Based on the results </w:t>
      </w:r>
      <w:r w:rsidR="00BC4F8D">
        <w:rPr>
          <w:rFonts w:cs="Arial"/>
          <w:sz w:val="19"/>
          <w:szCs w:val="19"/>
        </w:rPr>
        <w:t>documented</w:t>
      </w:r>
      <w:r w:rsidR="00BC4F8D" w:rsidRPr="00EE48D9">
        <w:rPr>
          <w:rFonts w:cs="Arial"/>
          <w:sz w:val="19"/>
          <w:szCs w:val="19"/>
        </w:rPr>
        <w:t xml:space="preserve"> </w:t>
      </w:r>
      <w:r w:rsidRPr="00EE48D9">
        <w:rPr>
          <w:rFonts w:cs="Arial"/>
          <w:sz w:val="19"/>
          <w:szCs w:val="19"/>
        </w:rPr>
        <w:t xml:space="preserve">in the </w:t>
      </w:r>
      <w:r w:rsidR="00B54AFA">
        <w:rPr>
          <w:rFonts w:cs="Arial"/>
          <w:sz w:val="19"/>
          <w:szCs w:val="19"/>
        </w:rPr>
        <w:t xml:space="preserve">SAQ </w:t>
      </w:r>
      <w:r w:rsidR="00F128A0">
        <w:rPr>
          <w:rFonts w:cs="Arial"/>
          <w:sz w:val="19"/>
          <w:szCs w:val="19"/>
        </w:rPr>
        <w:t>A-EP</w:t>
      </w:r>
      <w:r w:rsidRPr="00EE48D9">
        <w:rPr>
          <w:rFonts w:cs="Arial"/>
          <w:sz w:val="19"/>
          <w:szCs w:val="19"/>
        </w:rPr>
        <w:t xml:space="preserve"> </w:t>
      </w:r>
      <w:r w:rsidR="00BC4F8D">
        <w:rPr>
          <w:rFonts w:cs="Arial"/>
          <w:sz w:val="19"/>
          <w:szCs w:val="19"/>
        </w:rPr>
        <w:t>noted above</w:t>
      </w:r>
      <w:r w:rsidRPr="00EE48D9">
        <w:rPr>
          <w:rFonts w:cs="Arial"/>
          <w:sz w:val="19"/>
          <w:szCs w:val="19"/>
        </w:rPr>
        <w:t xml:space="preserve">, </w:t>
      </w:r>
      <w:r w:rsidR="00024632">
        <w:rPr>
          <w:rFonts w:cs="Arial"/>
          <w:sz w:val="19"/>
          <w:szCs w:val="19"/>
        </w:rPr>
        <w:t xml:space="preserve">each </w:t>
      </w:r>
      <w:r w:rsidR="00024632" w:rsidRPr="00764864">
        <w:rPr>
          <w:rFonts w:cs="Arial"/>
          <w:bCs/>
          <w:sz w:val="19"/>
          <w:szCs w:val="19"/>
        </w:rPr>
        <w:t>signator</w:t>
      </w:r>
      <w:r w:rsidR="00024632">
        <w:rPr>
          <w:rFonts w:cs="Arial"/>
          <w:bCs/>
          <w:sz w:val="19"/>
          <w:szCs w:val="19"/>
        </w:rPr>
        <w:t>y</w:t>
      </w:r>
      <w:r w:rsidR="00024632" w:rsidRPr="00764864">
        <w:rPr>
          <w:rFonts w:cs="Arial"/>
          <w:bCs/>
          <w:sz w:val="19"/>
          <w:szCs w:val="19"/>
        </w:rPr>
        <w:t xml:space="preserve"> identified in</w:t>
      </w:r>
      <w:r w:rsidR="00024632">
        <w:rPr>
          <w:rFonts w:cs="Arial"/>
          <w:bCs/>
          <w:sz w:val="19"/>
          <w:szCs w:val="19"/>
        </w:rPr>
        <w:t xml:space="preserve"> any of</w:t>
      </w:r>
      <w:r w:rsidR="00024632" w:rsidRPr="00764864">
        <w:rPr>
          <w:rFonts w:cs="Arial"/>
          <w:bCs/>
          <w:sz w:val="19"/>
          <w:szCs w:val="19"/>
        </w:rPr>
        <w:t xml:space="preserve"> Parts 3b-3d, as applicable, assert(s) </w:t>
      </w:r>
      <w:r w:rsidR="00024632" w:rsidRPr="00764864">
        <w:rPr>
          <w:rFonts w:cs="Arial"/>
          <w:sz w:val="19"/>
          <w:szCs w:val="19"/>
        </w:rPr>
        <w:t xml:space="preserve">the following compliance status </w:t>
      </w:r>
      <w:r w:rsidR="00024632" w:rsidRPr="00764864">
        <w:rPr>
          <w:rFonts w:cs="Arial"/>
          <w:bCs/>
          <w:sz w:val="19"/>
          <w:szCs w:val="19"/>
        </w:rPr>
        <w:t xml:space="preserve">for the </w:t>
      </w:r>
      <w:r w:rsidR="00152058">
        <w:rPr>
          <w:rFonts w:cs="Arial"/>
          <w:bCs/>
          <w:sz w:val="19"/>
          <w:szCs w:val="19"/>
        </w:rPr>
        <w:t>merchant</w:t>
      </w:r>
      <w:r w:rsidR="00024632" w:rsidRPr="00764864">
        <w:rPr>
          <w:rFonts w:cs="Arial"/>
          <w:bCs/>
          <w:sz w:val="19"/>
          <w:szCs w:val="19"/>
        </w:rPr>
        <w:t xml:space="preserve"> identified in Part 2 </w:t>
      </w:r>
      <w:r w:rsidR="00E41DFF" w:rsidRPr="00764864">
        <w:rPr>
          <w:rFonts w:cs="Arial"/>
          <w:bCs/>
          <w:sz w:val="19"/>
          <w:szCs w:val="19"/>
        </w:rPr>
        <w:t>of this document</w:t>
      </w:r>
      <w:r w:rsidR="00E41DFF">
        <w:rPr>
          <w:rFonts w:cs="Arial"/>
          <w:bCs/>
          <w:sz w:val="19"/>
          <w:szCs w:val="19"/>
        </w:rPr>
        <w:t>.</w:t>
      </w:r>
      <w:r w:rsidR="00E41DFF" w:rsidRPr="00764864">
        <w:rPr>
          <w:rFonts w:cs="Arial"/>
          <w:bCs/>
          <w:sz w:val="19"/>
          <w:szCs w:val="19"/>
        </w:rPr>
        <w:t xml:space="preserve"> </w:t>
      </w:r>
    </w:p>
    <w:p w14:paraId="10BC9D90" w14:textId="77777777" w:rsidR="00E41DFF" w:rsidRPr="00764864" w:rsidRDefault="00E41DFF" w:rsidP="00E41DFF">
      <w:pPr>
        <w:overflowPunct w:val="0"/>
        <w:autoSpaceDE w:val="0"/>
        <w:autoSpaceDN w:val="0"/>
        <w:adjustRightInd w:val="0"/>
        <w:spacing w:before="120"/>
        <w:rPr>
          <w:rFonts w:cs="Arial"/>
          <w:sz w:val="19"/>
          <w:szCs w:val="19"/>
        </w:rPr>
      </w:pPr>
      <w:r>
        <w:rPr>
          <w:rFonts w:cs="Arial"/>
          <w:b/>
          <w:i/>
          <w:sz w:val="19"/>
          <w:szCs w:val="19"/>
        </w:rPr>
        <w:t>Select</w:t>
      </w:r>
      <w:r w:rsidRPr="00764864">
        <w:rPr>
          <w:rFonts w:cs="Arial"/>
          <w:b/>
          <w:i/>
          <w:sz w:val="19"/>
          <w:szCs w:val="19"/>
        </w:rPr>
        <w:t xml:space="preserve"> one:</w:t>
      </w:r>
    </w:p>
    <w:tbl>
      <w:tblPr>
        <w:tblW w:w="949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A0" w:firstRow="1" w:lastRow="0" w:firstColumn="1" w:lastColumn="0" w:noHBand="0" w:noVBand="0"/>
      </w:tblPr>
      <w:tblGrid>
        <w:gridCol w:w="709"/>
        <w:gridCol w:w="8789"/>
      </w:tblGrid>
      <w:tr w:rsidR="00A97D11" w:rsidRPr="00C16396" w14:paraId="31F6D398" w14:textId="77777777" w:rsidTr="000D4FDB">
        <w:trPr>
          <w:cantSplit/>
          <w:trHeight w:val="755"/>
        </w:trPr>
        <w:tc>
          <w:tcPr>
            <w:tcW w:w="709" w:type="dxa"/>
          </w:tcPr>
          <w:p w14:paraId="42077484" w14:textId="43C709FA" w:rsidR="00A97D11" w:rsidRPr="00C16396" w:rsidRDefault="00A97D11" w:rsidP="00065D88">
            <w:pPr>
              <w:overflowPunct w:val="0"/>
              <w:autoSpaceDE w:val="0"/>
              <w:autoSpaceDN w:val="0"/>
              <w:adjustRightInd w:val="0"/>
              <w:spacing w:before="80" w:after="80"/>
              <w:ind w:left="432" w:hanging="432"/>
              <w:jc w:val="center"/>
              <w:rPr>
                <w:rFonts w:cs="Arial"/>
                <w:sz w:val="18"/>
                <w:szCs w:val="20"/>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Pr="00C16396">
              <w:rPr>
                <w:rFonts w:cs="Arial"/>
                <w:sz w:val="18"/>
                <w:szCs w:val="20"/>
              </w:rPr>
            </w:r>
            <w:r w:rsidRPr="00C16396">
              <w:rPr>
                <w:rFonts w:cs="Arial"/>
                <w:sz w:val="18"/>
                <w:szCs w:val="20"/>
              </w:rPr>
              <w:fldChar w:fldCharType="separate"/>
            </w:r>
            <w:r w:rsidRPr="00C16396">
              <w:rPr>
                <w:rFonts w:cs="Arial"/>
                <w:sz w:val="18"/>
                <w:szCs w:val="20"/>
              </w:rPr>
              <w:fldChar w:fldCharType="end"/>
            </w:r>
          </w:p>
        </w:tc>
        <w:tc>
          <w:tcPr>
            <w:tcW w:w="8789" w:type="dxa"/>
          </w:tcPr>
          <w:p w14:paraId="330DC2CC" w14:textId="0FA01045" w:rsidR="00A97D11" w:rsidRPr="00EE48D9" w:rsidRDefault="00D24C57" w:rsidP="00065D88">
            <w:pPr>
              <w:overflowPunct w:val="0"/>
              <w:autoSpaceDE w:val="0"/>
              <w:autoSpaceDN w:val="0"/>
              <w:adjustRightInd w:val="0"/>
              <w:spacing w:before="80" w:after="80"/>
              <w:rPr>
                <w:rFonts w:cs="Arial"/>
                <w:sz w:val="19"/>
                <w:szCs w:val="19"/>
              </w:rPr>
            </w:pPr>
            <w:r w:rsidRPr="00EE48D9">
              <w:rPr>
                <w:rFonts w:cs="Arial"/>
                <w:b/>
                <w:sz w:val="19"/>
                <w:szCs w:val="19"/>
              </w:rPr>
              <w:t>Compliant:</w:t>
            </w:r>
            <w:r w:rsidRPr="00EE48D9">
              <w:rPr>
                <w:rFonts w:cs="Arial"/>
                <w:sz w:val="19"/>
                <w:szCs w:val="19"/>
              </w:rPr>
              <w:t xml:space="preserve"> All sections of the PCI DSS SAQ are </w:t>
            </w:r>
            <w:proofErr w:type="gramStart"/>
            <w:r w:rsidRPr="00EE48D9">
              <w:rPr>
                <w:rFonts w:cs="Arial"/>
                <w:sz w:val="19"/>
                <w:szCs w:val="19"/>
              </w:rPr>
              <w:t>complete</w:t>
            </w:r>
            <w:proofErr w:type="gramEnd"/>
            <w:r>
              <w:rPr>
                <w:rFonts w:cs="Arial"/>
                <w:sz w:val="19"/>
                <w:szCs w:val="19"/>
              </w:rPr>
              <w:t xml:space="preserve"> and</w:t>
            </w:r>
            <w:r w:rsidRPr="00EE48D9">
              <w:rPr>
                <w:rFonts w:cs="Arial"/>
                <w:sz w:val="19"/>
                <w:szCs w:val="19"/>
              </w:rPr>
              <w:t xml:space="preserve"> all </w:t>
            </w:r>
            <w:r>
              <w:rPr>
                <w:rFonts w:cs="Arial"/>
                <w:sz w:val="19"/>
                <w:szCs w:val="19"/>
              </w:rPr>
              <w:t xml:space="preserve">requirements are marked as being either 1) In Place, 2) In Place with </w:t>
            </w:r>
            <w:r w:rsidR="0061712C">
              <w:rPr>
                <w:rFonts w:cs="Arial"/>
                <w:sz w:val="19"/>
                <w:szCs w:val="19"/>
              </w:rPr>
              <w:t>CCW</w:t>
            </w:r>
            <w:r>
              <w:rPr>
                <w:rFonts w:cs="Arial"/>
                <w:sz w:val="19"/>
                <w:szCs w:val="19"/>
              </w:rPr>
              <w:t xml:space="preserve">, or 3) Not Applicable, </w:t>
            </w:r>
            <w:r w:rsidRPr="00EE48D9">
              <w:rPr>
                <w:rFonts w:cs="Arial"/>
                <w:sz w:val="19"/>
                <w:szCs w:val="19"/>
              </w:rPr>
              <w:t xml:space="preserve">resulting in an overall </w:t>
            </w:r>
            <w:r w:rsidRPr="00EE48D9">
              <w:rPr>
                <w:rFonts w:cs="Arial"/>
                <w:b/>
                <w:sz w:val="19"/>
                <w:szCs w:val="19"/>
              </w:rPr>
              <w:t>COMPLIANT</w:t>
            </w:r>
            <w:r w:rsidRPr="00EE48D9">
              <w:rPr>
                <w:rFonts w:cs="Arial"/>
                <w:sz w:val="19"/>
                <w:szCs w:val="19"/>
              </w:rPr>
              <w:t xml:space="preserve"> rating; thereby </w:t>
            </w:r>
            <w:r w:rsidRPr="00EE48D9">
              <w:rPr>
                <w:rFonts w:cs="Arial"/>
                <w:i/>
                <w:sz w:val="19"/>
                <w:szCs w:val="19"/>
              </w:rPr>
              <w:fldChar w:fldCharType="begin">
                <w:ffData>
                  <w:name w:val="Text23"/>
                  <w:enabled/>
                  <w:calcOnExit w:val="0"/>
                  <w:textInput>
                    <w:default w:val="(Merchant Company Nam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Pr="00EE48D9">
              <w:rPr>
                <w:rFonts w:cs="Arial"/>
                <w:i/>
                <w:noProof/>
                <w:sz w:val="19"/>
                <w:szCs w:val="19"/>
              </w:rPr>
              <w:t>(Merchant Company Name)</w:t>
            </w:r>
            <w:r w:rsidRPr="00EE48D9">
              <w:rPr>
                <w:rFonts w:cs="Arial"/>
                <w:i/>
                <w:sz w:val="19"/>
                <w:szCs w:val="19"/>
              </w:rPr>
              <w:fldChar w:fldCharType="end"/>
            </w:r>
            <w:r w:rsidRPr="00EE48D9">
              <w:rPr>
                <w:rFonts w:cs="Arial"/>
                <w:sz w:val="19"/>
                <w:szCs w:val="19"/>
              </w:rPr>
              <w:t xml:space="preserve"> has demonstrated </w:t>
            </w:r>
            <w:r>
              <w:rPr>
                <w:rFonts w:cs="Arial"/>
                <w:sz w:val="19"/>
                <w:szCs w:val="19"/>
              </w:rPr>
              <w:t xml:space="preserve">compliance with </w:t>
            </w:r>
            <w:r w:rsidR="004211FD">
              <w:rPr>
                <w:rFonts w:cs="Arial"/>
                <w:sz w:val="19"/>
                <w:szCs w:val="19"/>
              </w:rPr>
              <w:t>all</w:t>
            </w:r>
            <w:r w:rsidDel="002D75C4">
              <w:rPr>
                <w:rFonts w:cs="Arial"/>
                <w:sz w:val="19"/>
                <w:szCs w:val="19"/>
              </w:rPr>
              <w:t xml:space="preserve"> </w:t>
            </w:r>
            <w:r>
              <w:rPr>
                <w:rFonts w:cs="Arial"/>
                <w:sz w:val="19"/>
                <w:szCs w:val="19"/>
              </w:rPr>
              <w:t>PCI DSS requirements included in this SAQ</w:t>
            </w:r>
            <w:r w:rsidDel="002D75C4">
              <w:rPr>
                <w:rFonts w:cs="Arial"/>
                <w:sz w:val="19"/>
                <w:szCs w:val="19"/>
              </w:rPr>
              <w:t>.</w:t>
            </w:r>
          </w:p>
        </w:tc>
      </w:tr>
      <w:tr w:rsidR="00A97D11" w:rsidRPr="00764864" w14:paraId="2419430B" w14:textId="77777777" w:rsidTr="009065DC">
        <w:tc>
          <w:tcPr>
            <w:tcW w:w="709" w:type="dxa"/>
            <w:tcBorders>
              <w:bottom w:val="single" w:sz="4" w:space="0" w:color="808080" w:themeColor="background1" w:themeShade="80"/>
            </w:tcBorders>
          </w:tcPr>
          <w:p w14:paraId="65202CA2" w14:textId="63AC8B7E" w:rsidR="00A97D11" w:rsidRPr="00764864" w:rsidRDefault="00A97D11" w:rsidP="00065D88">
            <w:pPr>
              <w:overflowPunct w:val="0"/>
              <w:autoSpaceDE w:val="0"/>
              <w:autoSpaceDN w:val="0"/>
              <w:adjustRightInd w:val="0"/>
              <w:spacing w:before="120" w:after="80"/>
              <w:ind w:left="432" w:hanging="432"/>
              <w:jc w:val="center"/>
              <w:rPr>
                <w:rFonts w:cs="Arial"/>
                <w:sz w:val="18"/>
                <w:szCs w:val="20"/>
              </w:rPr>
            </w:pPr>
            <w:r w:rsidRPr="00764864">
              <w:rPr>
                <w:rFonts w:cs="Arial"/>
                <w:sz w:val="18"/>
                <w:szCs w:val="20"/>
              </w:rPr>
              <w:fldChar w:fldCharType="begin">
                <w:ffData>
                  <w:name w:val="Check16"/>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789" w:type="dxa"/>
            <w:tcBorders>
              <w:bottom w:val="single" w:sz="4" w:space="0" w:color="808080" w:themeColor="background1" w:themeShade="80"/>
            </w:tcBorders>
          </w:tcPr>
          <w:p w14:paraId="0AACCF5A" w14:textId="5D2425B4" w:rsidR="004211FD" w:rsidRDefault="004211FD" w:rsidP="004211FD">
            <w:pPr>
              <w:pStyle w:val="pcinormal"/>
              <w:rPr>
                <w:b/>
              </w:rPr>
            </w:pPr>
            <w:r>
              <w:rPr>
                <w:b/>
              </w:rPr>
              <w:t xml:space="preserve">Non-Compliant:  </w:t>
            </w:r>
            <w:r>
              <w:t xml:space="preserve">Not all sections of the PCI DSS SAQ are complete, or one or more requirements are marked as Not in Place, resulting in an overall </w:t>
            </w:r>
            <w:r>
              <w:rPr>
                <w:b/>
              </w:rPr>
              <w:t>NON-COMPLIANT</w:t>
            </w:r>
            <w:r>
              <w:t xml:space="preserve"> rating, thereby </w:t>
            </w:r>
            <w:r w:rsidR="008E1BFC">
              <w:rPr>
                <w:i/>
              </w:rPr>
              <w:fldChar w:fldCharType="begin">
                <w:ffData>
                  <w:name w:val=""/>
                  <w:enabled/>
                  <w:calcOnExit w:val="0"/>
                  <w:textInput>
                    <w:default w:val="(Merchant Company Name)"/>
                  </w:textInput>
                </w:ffData>
              </w:fldChar>
            </w:r>
            <w:r w:rsidR="008E1BFC">
              <w:rPr>
                <w:i/>
              </w:rPr>
              <w:instrText xml:space="preserve"> FORMTEXT </w:instrText>
            </w:r>
            <w:r w:rsidR="008E1BFC">
              <w:rPr>
                <w:i/>
              </w:rPr>
            </w:r>
            <w:r w:rsidR="008E1BFC">
              <w:rPr>
                <w:i/>
              </w:rPr>
              <w:fldChar w:fldCharType="separate"/>
            </w:r>
            <w:r w:rsidR="008E1BFC">
              <w:rPr>
                <w:i/>
                <w:noProof/>
              </w:rPr>
              <w:t>(Merchant Company Name)</w:t>
            </w:r>
            <w:r w:rsidR="008E1BFC">
              <w:rPr>
                <w:i/>
              </w:rPr>
              <w:fldChar w:fldCharType="end"/>
            </w:r>
            <w:r>
              <w:t xml:space="preserve"> has not demonstrated compliance with the PCI DSS requirements included in this SAQ.</w:t>
            </w:r>
          </w:p>
          <w:p w14:paraId="229B5709" w14:textId="77777777" w:rsidR="008E1BFC" w:rsidRPr="001D4C2B" w:rsidRDefault="008E1BFC" w:rsidP="008E1BFC">
            <w:pPr>
              <w:overflowPunct w:val="0"/>
              <w:autoSpaceDE w:val="0"/>
              <w:autoSpaceDN w:val="0"/>
              <w:adjustRightInd w:val="0"/>
              <w:spacing w:before="80" w:after="80"/>
              <w:rPr>
                <w:rFonts w:cs="Arial"/>
                <w:i/>
                <w:iCs/>
                <w:sz w:val="19"/>
                <w:szCs w:val="19"/>
              </w:rPr>
            </w:pPr>
            <w:r w:rsidRPr="00764864">
              <w:rPr>
                <w:rFonts w:cs="Arial"/>
                <w:b/>
                <w:sz w:val="19"/>
                <w:szCs w:val="19"/>
              </w:rPr>
              <w:t>Target Date</w:t>
            </w:r>
            <w:r w:rsidRPr="00764864">
              <w:rPr>
                <w:rFonts w:cs="Arial"/>
                <w:sz w:val="19"/>
                <w:szCs w:val="19"/>
              </w:rPr>
              <w:t xml:space="preserve"> for Compliance: </w:t>
            </w:r>
            <w:r w:rsidRPr="001D4C2B">
              <w:rPr>
                <w:rFonts w:cs="Arial"/>
                <w:i/>
                <w:iCs/>
                <w:sz w:val="19"/>
                <w:szCs w:val="19"/>
              </w:rPr>
              <w:fldChar w:fldCharType="begin">
                <w:ffData>
                  <w:name w:val=""/>
                  <w:enabled/>
                  <w:calcOnExit w:val="0"/>
                  <w:textInput>
                    <w:default w:val="YYYY-MM-DD"/>
                  </w:textInput>
                </w:ffData>
              </w:fldChar>
            </w:r>
            <w:r w:rsidRPr="001D4C2B">
              <w:rPr>
                <w:rFonts w:cs="Arial"/>
                <w:i/>
                <w:iCs/>
                <w:sz w:val="19"/>
                <w:szCs w:val="19"/>
              </w:rPr>
              <w:instrText xml:space="preserve"> FORMTEXT </w:instrText>
            </w:r>
            <w:r w:rsidRPr="001D4C2B">
              <w:rPr>
                <w:rFonts w:cs="Arial"/>
                <w:i/>
                <w:iCs/>
                <w:sz w:val="19"/>
                <w:szCs w:val="19"/>
              </w:rPr>
            </w:r>
            <w:r w:rsidRPr="001D4C2B">
              <w:rPr>
                <w:rFonts w:cs="Arial"/>
                <w:i/>
                <w:iCs/>
                <w:sz w:val="19"/>
                <w:szCs w:val="19"/>
              </w:rPr>
              <w:fldChar w:fldCharType="separate"/>
            </w:r>
            <w:r w:rsidRPr="001D4C2B">
              <w:rPr>
                <w:rFonts w:cs="Arial"/>
                <w:i/>
                <w:iCs/>
                <w:noProof/>
                <w:sz w:val="19"/>
                <w:szCs w:val="19"/>
              </w:rPr>
              <w:t>YYYY-MM-DD</w:t>
            </w:r>
            <w:r w:rsidRPr="001D4C2B">
              <w:rPr>
                <w:rFonts w:cs="Arial"/>
                <w:i/>
                <w:iCs/>
                <w:sz w:val="19"/>
                <w:szCs w:val="19"/>
              </w:rPr>
              <w:fldChar w:fldCharType="end"/>
            </w:r>
          </w:p>
          <w:p w14:paraId="695CB1AE" w14:textId="2C2522AB" w:rsidR="00A97D11" w:rsidRPr="00764864" w:rsidRDefault="008E1BFC" w:rsidP="008E1BFC">
            <w:pPr>
              <w:tabs>
                <w:tab w:val="left" w:pos="792"/>
              </w:tabs>
              <w:overflowPunct w:val="0"/>
              <w:autoSpaceDE w:val="0"/>
              <w:autoSpaceDN w:val="0"/>
              <w:adjustRightInd w:val="0"/>
              <w:spacing w:before="80" w:after="80"/>
              <w:rPr>
                <w:rFonts w:cs="Arial"/>
                <w:b/>
                <w:sz w:val="19"/>
                <w:szCs w:val="19"/>
              </w:rPr>
            </w:pPr>
            <w:r w:rsidRPr="00764864">
              <w:rPr>
                <w:rFonts w:cs="Arial"/>
                <w:sz w:val="19"/>
                <w:szCs w:val="19"/>
              </w:rPr>
              <w:t xml:space="preserve">A </w:t>
            </w:r>
            <w:r w:rsidR="00152058">
              <w:rPr>
                <w:rFonts w:cs="Arial"/>
                <w:sz w:val="19"/>
                <w:szCs w:val="19"/>
              </w:rPr>
              <w:t>merchant</w:t>
            </w:r>
            <w:r w:rsidRPr="00764864">
              <w:rPr>
                <w:rFonts w:cs="Arial"/>
                <w:sz w:val="19"/>
                <w:szCs w:val="19"/>
              </w:rPr>
              <w:t xml:space="preserve"> submitting this form with a </w:t>
            </w:r>
            <w:proofErr w:type="gramStart"/>
            <w:r w:rsidRPr="00764864">
              <w:rPr>
                <w:rFonts w:cs="Arial"/>
                <w:sz w:val="19"/>
                <w:szCs w:val="19"/>
              </w:rPr>
              <w:t>Non-Compliant</w:t>
            </w:r>
            <w:proofErr w:type="gramEnd"/>
            <w:r w:rsidRPr="00764864">
              <w:rPr>
                <w:rFonts w:cs="Arial"/>
                <w:sz w:val="19"/>
                <w:szCs w:val="19"/>
              </w:rPr>
              <w:t xml:space="preserve"> </w:t>
            </w:r>
            <w:r w:rsidR="000068EA">
              <w:rPr>
                <w:rFonts w:cs="Arial"/>
                <w:sz w:val="19"/>
                <w:szCs w:val="19"/>
              </w:rPr>
              <w:t xml:space="preserve">status </w:t>
            </w:r>
            <w:r w:rsidRPr="00764864">
              <w:rPr>
                <w:rFonts w:cs="Arial"/>
                <w:sz w:val="19"/>
                <w:szCs w:val="19"/>
              </w:rPr>
              <w:t xml:space="preserve">may be required to complete the Action Plan in Part 4 of this document. </w:t>
            </w:r>
            <w:r>
              <w:rPr>
                <w:rFonts w:cs="Arial"/>
                <w:sz w:val="19"/>
                <w:szCs w:val="19"/>
              </w:rPr>
              <w:t xml:space="preserve">Confirm with the entity to which this AOC will be submitted </w:t>
            </w:r>
            <w:r w:rsidRPr="00764864">
              <w:rPr>
                <w:rFonts w:cs="Arial"/>
                <w:i/>
                <w:sz w:val="19"/>
                <w:szCs w:val="19"/>
              </w:rPr>
              <w:t>before completing Part 4.</w:t>
            </w:r>
          </w:p>
        </w:tc>
      </w:tr>
      <w:tr w:rsidR="00A97D11" w:rsidRPr="00764864" w14:paraId="5ACFC276" w14:textId="77777777" w:rsidTr="009065DC">
        <w:tc>
          <w:tcPr>
            <w:tcW w:w="709" w:type="dxa"/>
            <w:tcBorders>
              <w:bottom w:val="single" w:sz="4" w:space="0" w:color="808080" w:themeColor="background1" w:themeShade="80"/>
            </w:tcBorders>
          </w:tcPr>
          <w:p w14:paraId="782DC6DF" w14:textId="1FA9CA9D" w:rsidR="00A97D11" w:rsidRPr="00764864" w:rsidRDefault="00A97D11" w:rsidP="00065D88">
            <w:pPr>
              <w:overflowPunct w:val="0"/>
              <w:autoSpaceDE w:val="0"/>
              <w:autoSpaceDN w:val="0"/>
              <w:adjustRightInd w:val="0"/>
              <w:spacing w:before="120"/>
              <w:ind w:left="432" w:hanging="432"/>
              <w:jc w:val="center"/>
              <w:rPr>
                <w:sz w:val="19"/>
              </w:rPr>
            </w:pPr>
            <w:r w:rsidRPr="00764864">
              <w:rPr>
                <w:rFonts w:cs="Arial"/>
                <w:sz w:val="18"/>
                <w:szCs w:val="20"/>
              </w:rPr>
              <w:fldChar w:fldCharType="begin">
                <w:ffData>
                  <w:name w:val="Check16"/>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789" w:type="dxa"/>
            <w:tcBorders>
              <w:bottom w:val="single" w:sz="4" w:space="0" w:color="808080" w:themeColor="background1" w:themeShade="80"/>
            </w:tcBorders>
          </w:tcPr>
          <w:p w14:paraId="4FCEAFD7" w14:textId="7E1DB769" w:rsidR="004211FD" w:rsidRDefault="004211FD" w:rsidP="004211FD">
            <w:pPr>
              <w:overflowPunct w:val="0"/>
              <w:autoSpaceDE w:val="0"/>
              <w:autoSpaceDN w:val="0"/>
              <w:adjustRightInd w:val="0"/>
              <w:spacing w:before="120"/>
              <w:rPr>
                <w:rFonts w:cs="Arial"/>
                <w:sz w:val="19"/>
                <w:szCs w:val="19"/>
              </w:rPr>
            </w:pPr>
            <w:r>
              <w:rPr>
                <w:rFonts w:cs="Arial"/>
                <w:b/>
                <w:sz w:val="19"/>
                <w:szCs w:val="19"/>
              </w:rPr>
              <w:t>Compliant but with Legal exception:</w:t>
            </w:r>
            <w:r>
              <w:rPr>
                <w:rFonts w:cs="Arial"/>
                <w:sz w:val="19"/>
                <w:szCs w:val="19"/>
              </w:rPr>
              <w:t xml:space="preserve"> One or more assessed requirements </w:t>
            </w:r>
            <w:r w:rsidR="00A1264C">
              <w:rPr>
                <w:rFonts w:cs="Arial"/>
                <w:sz w:val="19"/>
                <w:szCs w:val="19"/>
              </w:rPr>
              <w:t xml:space="preserve">in the PCI DSS SAQ </w:t>
            </w:r>
            <w:r>
              <w:rPr>
                <w:rFonts w:cs="Arial"/>
                <w:sz w:val="19"/>
                <w:szCs w:val="19"/>
              </w:rPr>
              <w:t xml:space="preserve">are marked as Not in Place due to a legal restriction that prevents the requirement from being met and all other requirements are marked as being either 1) In Place, 2) In Place with </w:t>
            </w:r>
            <w:r w:rsidR="007D1C15">
              <w:rPr>
                <w:rFonts w:cs="Arial"/>
                <w:sz w:val="19"/>
                <w:szCs w:val="19"/>
              </w:rPr>
              <w:t>CCW</w:t>
            </w:r>
            <w:r>
              <w:rPr>
                <w:rFonts w:cs="Arial"/>
                <w:sz w:val="19"/>
                <w:szCs w:val="19"/>
              </w:rPr>
              <w:t xml:space="preserve">, or 3) Not Applicable, resulting in an overall </w:t>
            </w:r>
            <w:r>
              <w:rPr>
                <w:rFonts w:cs="Arial"/>
                <w:b/>
                <w:bCs/>
                <w:sz w:val="19"/>
                <w:szCs w:val="19"/>
              </w:rPr>
              <w:t>COMPLIANT BUT WITH LEGAL EXCEPTION</w:t>
            </w:r>
            <w:r>
              <w:rPr>
                <w:rFonts w:cs="Arial"/>
                <w:sz w:val="19"/>
                <w:szCs w:val="19"/>
              </w:rPr>
              <w:t xml:space="preserve"> rating; thereby </w:t>
            </w:r>
            <w:r>
              <w:rPr>
                <w:rFonts w:cs="Arial"/>
                <w:i/>
                <w:sz w:val="19"/>
                <w:szCs w:val="19"/>
              </w:rPr>
              <w:fldChar w:fldCharType="begin">
                <w:ffData>
                  <w:name w:val="Text23"/>
                  <w:enabled/>
                  <w:calcOnExit w:val="0"/>
                  <w:textInput>
                    <w:default w:val="(Merchant Company Name)"/>
                  </w:textInput>
                </w:ffData>
              </w:fldChar>
            </w:r>
            <w:r>
              <w:rPr>
                <w:rFonts w:cs="Arial"/>
                <w:i/>
                <w:sz w:val="19"/>
                <w:szCs w:val="19"/>
              </w:rPr>
              <w:instrText xml:space="preserve"> FORMTEXT </w:instrText>
            </w:r>
            <w:r>
              <w:rPr>
                <w:rFonts w:cs="Arial"/>
                <w:i/>
                <w:sz w:val="19"/>
                <w:szCs w:val="19"/>
              </w:rPr>
            </w:r>
            <w:r>
              <w:rPr>
                <w:rFonts w:cs="Arial"/>
                <w:i/>
                <w:sz w:val="19"/>
                <w:szCs w:val="19"/>
              </w:rPr>
              <w:fldChar w:fldCharType="separate"/>
            </w:r>
            <w:r>
              <w:rPr>
                <w:rFonts w:cs="Arial"/>
                <w:i/>
                <w:sz w:val="19"/>
                <w:szCs w:val="19"/>
              </w:rPr>
              <w:t>(Merchant Company Name)</w:t>
            </w:r>
            <w:r>
              <w:rPr>
                <w:rFonts w:cs="Arial"/>
                <w:i/>
                <w:sz w:val="19"/>
                <w:szCs w:val="19"/>
              </w:rPr>
              <w:fldChar w:fldCharType="end"/>
            </w:r>
            <w:r>
              <w:rPr>
                <w:rFonts w:cs="Arial"/>
                <w:sz w:val="19"/>
                <w:szCs w:val="19"/>
              </w:rPr>
              <w:t xml:space="preserve"> has demonstrated compliance with all PCI DSS requirements included in this SAQ except those noted as Not in Place due to a legal restriction.</w:t>
            </w:r>
          </w:p>
          <w:p w14:paraId="55197DF3" w14:textId="77777777" w:rsidR="004211FD" w:rsidRDefault="004211FD" w:rsidP="004211FD">
            <w:pPr>
              <w:overflowPunct w:val="0"/>
              <w:autoSpaceDE w:val="0"/>
              <w:autoSpaceDN w:val="0"/>
              <w:adjustRightInd w:val="0"/>
              <w:spacing w:before="120"/>
              <w:rPr>
                <w:rFonts w:cs="Arial"/>
                <w:i/>
                <w:sz w:val="19"/>
                <w:szCs w:val="19"/>
              </w:rPr>
            </w:pPr>
            <w:r>
              <w:rPr>
                <w:rFonts w:cs="Arial"/>
                <w:sz w:val="19"/>
                <w:szCs w:val="19"/>
              </w:rPr>
              <w:t xml:space="preserve">This option requires additional review from the entity to which this AOC will be submitted. </w:t>
            </w:r>
            <w:r>
              <w:rPr>
                <w:rFonts w:cs="Arial"/>
                <w:i/>
                <w:sz w:val="19"/>
                <w:szCs w:val="19"/>
              </w:rPr>
              <w:t>If selected, complete the following:</w:t>
            </w:r>
          </w:p>
          <w:tbl>
            <w:tblPr>
              <w:tblW w:w="9450"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A0" w:firstRow="1" w:lastRow="0" w:firstColumn="1" w:lastColumn="0" w:noHBand="0" w:noVBand="0"/>
            </w:tblPr>
            <w:tblGrid>
              <w:gridCol w:w="2849"/>
              <w:gridCol w:w="6601"/>
            </w:tblGrid>
            <w:tr w:rsidR="000D4FDB" w14:paraId="2915BF7E" w14:textId="77777777" w:rsidTr="000D4FDB">
              <w:tc>
                <w:tcPr>
                  <w:tcW w:w="246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DFE3E4"/>
                  <w:vAlign w:val="center"/>
                  <w:hideMark/>
                </w:tcPr>
                <w:p w14:paraId="624E7CE6" w14:textId="77777777" w:rsidR="000D4FDB" w:rsidRDefault="000D4FDB" w:rsidP="000D4FDB">
                  <w:pPr>
                    <w:pStyle w:val="TableHeading"/>
                    <w:rPr>
                      <w:rFonts w:cs="Arial"/>
                      <w:sz w:val="19"/>
                      <w:szCs w:val="19"/>
                    </w:rPr>
                  </w:pPr>
                  <w:r>
                    <w:rPr>
                      <w:sz w:val="19"/>
                      <w:szCs w:val="19"/>
                    </w:rPr>
                    <w:t>Affected Requirement</w:t>
                  </w:r>
                </w:p>
              </w:tc>
              <w:tc>
                <w:tcPr>
                  <w:tcW w:w="572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2E7E6"/>
                  <w:vAlign w:val="center"/>
                  <w:hideMark/>
                </w:tcPr>
                <w:p w14:paraId="781A6EB3" w14:textId="77777777" w:rsidR="000D4FDB" w:rsidRDefault="000D4FDB" w:rsidP="000D4FDB">
                  <w:pPr>
                    <w:pStyle w:val="TableHeading"/>
                    <w:rPr>
                      <w:rFonts w:cs="Arial"/>
                      <w:sz w:val="19"/>
                      <w:szCs w:val="19"/>
                    </w:rPr>
                  </w:pPr>
                  <w:r>
                    <w:rPr>
                      <w:rFonts w:cs="Arial"/>
                      <w:sz w:val="19"/>
                      <w:szCs w:val="19"/>
                    </w:rPr>
                    <w:t xml:space="preserve">Details of how legal constraint prevents </w:t>
                  </w:r>
                  <w:r>
                    <w:rPr>
                      <w:rFonts w:cs="Arial"/>
                      <w:sz w:val="19"/>
                      <w:szCs w:val="19"/>
                    </w:rPr>
                    <w:br/>
                    <w:t>requirement from being met</w:t>
                  </w:r>
                </w:p>
              </w:tc>
            </w:tr>
            <w:tr w:rsidR="000D4FDB" w14:paraId="09F6F14A" w14:textId="77777777" w:rsidTr="000D4FDB">
              <w:trPr>
                <w:trHeight w:val="126"/>
              </w:trPr>
              <w:tc>
                <w:tcPr>
                  <w:tcW w:w="246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bottom"/>
                  <w:hideMark/>
                </w:tcPr>
                <w:p w14:paraId="425FFEFE" w14:textId="77777777" w:rsidR="000D4FDB" w:rsidRDefault="000D4FDB" w:rsidP="000D4FDB">
                  <w:pPr>
                    <w:pStyle w:val="Table11"/>
                    <w:rPr>
                      <w:b/>
                    </w:rPr>
                  </w:pPr>
                  <w:r>
                    <w:fldChar w:fldCharType="begin">
                      <w:ffData>
                        <w:name w:val="Text26"/>
                        <w:enabled/>
                        <w:calcOnExit w:val="0"/>
                        <w:textInput/>
                      </w:ffData>
                    </w:fldChar>
                  </w:r>
                  <w:r>
                    <w:instrText xml:space="preserve"> FORMTEXT </w:instrText>
                  </w:r>
                  <w:r>
                    <w:fldChar w:fldCharType="separate"/>
                  </w:r>
                  <w:r>
                    <w:t> </w:t>
                  </w:r>
                  <w:r>
                    <w:t> </w:t>
                  </w:r>
                  <w:r>
                    <w:t> </w:t>
                  </w:r>
                  <w:r>
                    <w:t> </w:t>
                  </w:r>
                  <w:r>
                    <w:t> </w:t>
                  </w:r>
                  <w:r>
                    <w:fldChar w:fldCharType="end"/>
                  </w:r>
                </w:p>
              </w:tc>
              <w:tc>
                <w:tcPr>
                  <w:tcW w:w="572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bottom"/>
                  <w:hideMark/>
                </w:tcPr>
                <w:p w14:paraId="77C63548" w14:textId="77777777" w:rsidR="000D4FDB" w:rsidRDefault="000D4FDB" w:rsidP="000D4FDB">
                  <w:pPr>
                    <w:pStyle w:val="Table11"/>
                    <w:rPr>
                      <w:b/>
                    </w:rPr>
                  </w:pPr>
                  <w:r>
                    <w:fldChar w:fldCharType="begin">
                      <w:ffData>
                        <w:name w:val="Text26"/>
                        <w:enabled/>
                        <w:calcOnExit w:val="0"/>
                        <w:textInput/>
                      </w:ffData>
                    </w:fldChar>
                  </w:r>
                  <w:r>
                    <w:instrText xml:space="preserve"> FORMTEXT </w:instrText>
                  </w:r>
                  <w:r>
                    <w:fldChar w:fldCharType="separate"/>
                  </w:r>
                  <w:r>
                    <w:t> </w:t>
                  </w:r>
                  <w:r>
                    <w:t> </w:t>
                  </w:r>
                  <w:r>
                    <w:t> </w:t>
                  </w:r>
                  <w:r>
                    <w:t> </w:t>
                  </w:r>
                  <w:r>
                    <w:t> </w:t>
                  </w:r>
                  <w:r>
                    <w:fldChar w:fldCharType="end"/>
                  </w:r>
                </w:p>
              </w:tc>
            </w:tr>
            <w:tr w:rsidR="000D4FDB" w14:paraId="283DB7BA" w14:textId="77777777" w:rsidTr="000D4FDB">
              <w:trPr>
                <w:trHeight w:val="97"/>
              </w:trPr>
              <w:tc>
                <w:tcPr>
                  <w:tcW w:w="246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bottom"/>
                  <w:hideMark/>
                </w:tcPr>
                <w:p w14:paraId="6193472C" w14:textId="77777777" w:rsidR="000D4FDB" w:rsidRDefault="000D4FDB" w:rsidP="000D4FDB">
                  <w:pPr>
                    <w:pStyle w:val="Table11"/>
                  </w:pPr>
                  <w:r>
                    <w:fldChar w:fldCharType="begin">
                      <w:ffData>
                        <w:name w:val="Text26"/>
                        <w:enabled/>
                        <w:calcOnExit w:val="0"/>
                        <w:textInput/>
                      </w:ffData>
                    </w:fldChar>
                  </w:r>
                  <w:r>
                    <w:instrText xml:space="preserve"> FORMTEXT </w:instrText>
                  </w:r>
                  <w:r>
                    <w:fldChar w:fldCharType="separate"/>
                  </w:r>
                  <w:r>
                    <w:t> </w:t>
                  </w:r>
                  <w:r>
                    <w:t> </w:t>
                  </w:r>
                  <w:r>
                    <w:t> </w:t>
                  </w:r>
                  <w:r>
                    <w:t> </w:t>
                  </w:r>
                  <w:r>
                    <w:t> </w:t>
                  </w:r>
                  <w:r>
                    <w:fldChar w:fldCharType="end"/>
                  </w:r>
                </w:p>
              </w:tc>
              <w:tc>
                <w:tcPr>
                  <w:tcW w:w="572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bottom"/>
                  <w:hideMark/>
                </w:tcPr>
                <w:p w14:paraId="6A1E5207" w14:textId="77777777" w:rsidR="000D4FDB" w:rsidRDefault="000D4FDB" w:rsidP="000D4FDB">
                  <w:pPr>
                    <w:pStyle w:val="Table11"/>
                  </w:pPr>
                  <w:r>
                    <w:fldChar w:fldCharType="begin">
                      <w:ffData>
                        <w:name w:val="Text26"/>
                        <w:enabled/>
                        <w:calcOnExit w:val="0"/>
                        <w:textInput/>
                      </w:ffData>
                    </w:fldChar>
                  </w:r>
                  <w:r>
                    <w:instrText xml:space="preserve"> FORMTEXT </w:instrText>
                  </w:r>
                  <w:r>
                    <w:fldChar w:fldCharType="separate"/>
                  </w:r>
                  <w:r>
                    <w:t> </w:t>
                  </w:r>
                  <w:r>
                    <w:t> </w:t>
                  </w:r>
                  <w:r>
                    <w:t> </w:t>
                  </w:r>
                  <w:r>
                    <w:t> </w:t>
                  </w:r>
                  <w:r>
                    <w:t> </w:t>
                  </w:r>
                  <w:r>
                    <w:fldChar w:fldCharType="end"/>
                  </w:r>
                </w:p>
              </w:tc>
            </w:tr>
            <w:tr w:rsidR="000D4FDB" w14:paraId="0D2AF164" w14:textId="77777777" w:rsidTr="000D4FDB">
              <w:trPr>
                <w:trHeight w:val="97"/>
              </w:trPr>
              <w:tc>
                <w:tcPr>
                  <w:tcW w:w="246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bottom"/>
                  <w:hideMark/>
                </w:tcPr>
                <w:p w14:paraId="62BE2499" w14:textId="77777777" w:rsidR="000D4FDB" w:rsidRDefault="000D4FDB" w:rsidP="000D4FDB">
                  <w:pPr>
                    <w:pStyle w:val="Table11"/>
                  </w:pPr>
                  <w:r>
                    <w:fldChar w:fldCharType="begin">
                      <w:ffData>
                        <w:name w:val="Text26"/>
                        <w:enabled/>
                        <w:calcOnExit w:val="0"/>
                        <w:textInput/>
                      </w:ffData>
                    </w:fldChar>
                  </w:r>
                  <w:r>
                    <w:instrText xml:space="preserve"> FORMTEXT </w:instrText>
                  </w:r>
                  <w:r>
                    <w:fldChar w:fldCharType="separate"/>
                  </w:r>
                  <w:r>
                    <w:t> </w:t>
                  </w:r>
                  <w:r>
                    <w:t> </w:t>
                  </w:r>
                  <w:r>
                    <w:t> </w:t>
                  </w:r>
                  <w:r>
                    <w:t> </w:t>
                  </w:r>
                  <w:r>
                    <w:t> </w:t>
                  </w:r>
                  <w:r>
                    <w:fldChar w:fldCharType="end"/>
                  </w:r>
                </w:p>
              </w:tc>
              <w:tc>
                <w:tcPr>
                  <w:tcW w:w="572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bottom"/>
                  <w:hideMark/>
                </w:tcPr>
                <w:p w14:paraId="338EED1B" w14:textId="77777777" w:rsidR="000D4FDB" w:rsidRDefault="000D4FDB" w:rsidP="000D4FDB">
                  <w:pPr>
                    <w:pStyle w:val="Table11"/>
                  </w:pPr>
                  <w:r>
                    <w:fldChar w:fldCharType="begin">
                      <w:ffData>
                        <w:name w:val="Text26"/>
                        <w:enabled/>
                        <w:calcOnExit w:val="0"/>
                        <w:textInput/>
                      </w:ffData>
                    </w:fldChar>
                  </w:r>
                  <w:r>
                    <w:instrText xml:space="preserve"> FORMTEXT </w:instrText>
                  </w:r>
                  <w:r>
                    <w:fldChar w:fldCharType="separate"/>
                  </w:r>
                  <w:r>
                    <w:t> </w:t>
                  </w:r>
                  <w:r>
                    <w:t> </w:t>
                  </w:r>
                  <w:r>
                    <w:t> </w:t>
                  </w:r>
                  <w:r>
                    <w:t> </w:t>
                  </w:r>
                  <w:r>
                    <w:t> </w:t>
                  </w:r>
                  <w:r>
                    <w:fldChar w:fldCharType="end"/>
                  </w:r>
                </w:p>
              </w:tc>
            </w:tr>
          </w:tbl>
          <w:p w14:paraId="40821E43" w14:textId="58D3EC34" w:rsidR="00A97D11" w:rsidRPr="00764864" w:rsidRDefault="00A97D11" w:rsidP="00BB2BE8">
            <w:pPr>
              <w:overflowPunct w:val="0"/>
              <w:autoSpaceDE w:val="0"/>
              <w:autoSpaceDN w:val="0"/>
              <w:adjustRightInd w:val="0"/>
              <w:spacing w:before="120"/>
              <w:rPr>
                <w:rFonts w:cs="Arial"/>
                <w:i/>
                <w:sz w:val="19"/>
                <w:szCs w:val="19"/>
              </w:rPr>
            </w:pPr>
          </w:p>
        </w:tc>
      </w:tr>
    </w:tbl>
    <w:p w14:paraId="3503843C" w14:textId="77777777" w:rsidR="00A97D11" w:rsidRDefault="00A97D11" w:rsidP="00A97D11">
      <w:pPr>
        <w:spacing w:before="0" w:after="0" w:line="240" w:lineRule="auto"/>
        <w:sectPr w:rsidR="00A97D11" w:rsidSect="00505233">
          <w:footerReference w:type="default" r:id="rId30"/>
          <w:pgSz w:w="12240" w:h="15840" w:code="1"/>
          <w:pgMar w:top="1440" w:right="1440" w:bottom="1008" w:left="1440" w:header="720" w:footer="576" w:gutter="0"/>
          <w:cols w:space="720"/>
          <w:docGrid w:linePitch="360"/>
        </w:sectPr>
      </w:pPr>
      <w:r>
        <w:t xml:space="preserve"> </w:t>
      </w:r>
    </w:p>
    <w:tbl>
      <w:tblPr>
        <w:tblW w:w="945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40"/>
        <w:gridCol w:w="8910"/>
      </w:tblGrid>
      <w:tr w:rsidR="00A97D11" w:rsidRPr="00764864" w14:paraId="64183F2E" w14:textId="77777777" w:rsidTr="00065D88">
        <w:tc>
          <w:tcPr>
            <w:tcW w:w="9450" w:type="dxa"/>
            <w:gridSpan w:val="2"/>
            <w:shd w:val="clear" w:color="auto" w:fill="CBD4D5"/>
          </w:tcPr>
          <w:p w14:paraId="62F4CAE3" w14:textId="77777777" w:rsidR="00A97D11" w:rsidRPr="00764864" w:rsidRDefault="00A97D11" w:rsidP="00065D88">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lastRenderedPageBreak/>
              <w:t xml:space="preserve">Part 3a. </w:t>
            </w:r>
            <w:r>
              <w:rPr>
                <w:sz w:val="20"/>
                <w:szCs w:val="20"/>
              </w:rPr>
              <w:t xml:space="preserve">Merchant </w:t>
            </w:r>
            <w:r w:rsidRPr="00764864">
              <w:rPr>
                <w:sz w:val="20"/>
                <w:szCs w:val="20"/>
              </w:rPr>
              <w:t xml:space="preserve">Acknowledgement </w:t>
            </w:r>
          </w:p>
        </w:tc>
      </w:tr>
      <w:tr w:rsidR="00A97D11" w:rsidRPr="00764864" w14:paraId="33B4BA15" w14:textId="77777777" w:rsidTr="00065D88">
        <w:tblPrEx>
          <w:tblLook w:val="00A0" w:firstRow="1" w:lastRow="0" w:firstColumn="1" w:lastColumn="0" w:noHBand="0" w:noVBand="0"/>
        </w:tblPrEx>
        <w:tc>
          <w:tcPr>
            <w:tcW w:w="9450" w:type="dxa"/>
            <w:gridSpan w:val="2"/>
          </w:tcPr>
          <w:p w14:paraId="113CA3F3" w14:textId="77777777" w:rsidR="00A97D11" w:rsidRPr="00764864" w:rsidRDefault="00A97D11" w:rsidP="00065D88">
            <w:pPr>
              <w:overflowPunct w:val="0"/>
              <w:autoSpaceDE w:val="0"/>
              <w:autoSpaceDN w:val="0"/>
              <w:adjustRightInd w:val="0"/>
              <w:spacing w:after="60"/>
              <w:rPr>
                <w:rFonts w:cs="Arial"/>
                <w:b/>
                <w:bCs/>
                <w:sz w:val="18"/>
                <w:szCs w:val="20"/>
              </w:rPr>
            </w:pPr>
            <w:r w:rsidRPr="00764864">
              <w:rPr>
                <w:rFonts w:cs="Arial"/>
                <w:b/>
                <w:bCs/>
                <w:sz w:val="18"/>
                <w:szCs w:val="20"/>
              </w:rPr>
              <w:t>Signatory(s) confirms:</w:t>
            </w:r>
          </w:p>
          <w:p w14:paraId="5E6A6BC1" w14:textId="77777777" w:rsidR="00A97D11" w:rsidRPr="00764864" w:rsidRDefault="00A97D11" w:rsidP="00065D88">
            <w:pPr>
              <w:overflowPunct w:val="0"/>
              <w:autoSpaceDE w:val="0"/>
              <w:autoSpaceDN w:val="0"/>
              <w:adjustRightInd w:val="0"/>
              <w:spacing w:after="60"/>
              <w:rPr>
                <w:rFonts w:cs="Arial"/>
                <w:sz w:val="18"/>
                <w:szCs w:val="20"/>
              </w:rPr>
            </w:pPr>
            <w:r w:rsidRPr="00764864">
              <w:rPr>
                <w:rFonts w:cs="Arial"/>
                <w:b/>
                <w:bCs/>
                <w:i/>
                <w:sz w:val="18"/>
                <w:szCs w:val="20"/>
              </w:rPr>
              <w:t>(</w:t>
            </w:r>
            <w:r>
              <w:rPr>
                <w:rFonts w:cs="Arial"/>
                <w:b/>
                <w:bCs/>
                <w:i/>
                <w:sz w:val="18"/>
                <w:szCs w:val="20"/>
              </w:rPr>
              <w:t xml:space="preserve">Select </w:t>
            </w:r>
            <w:r w:rsidRPr="00764864">
              <w:rPr>
                <w:rFonts w:cs="Arial"/>
                <w:b/>
                <w:bCs/>
                <w:i/>
                <w:sz w:val="18"/>
                <w:szCs w:val="20"/>
              </w:rPr>
              <w:t>all that apply)</w:t>
            </w:r>
          </w:p>
        </w:tc>
      </w:tr>
      <w:tr w:rsidR="00A97D11" w:rsidRPr="00764864" w14:paraId="00BF6D8D" w14:textId="77777777" w:rsidTr="00065D88">
        <w:tblPrEx>
          <w:tblLook w:val="00A0" w:firstRow="1" w:lastRow="0" w:firstColumn="1" w:lastColumn="0" w:noHBand="0" w:noVBand="0"/>
        </w:tblPrEx>
        <w:trPr>
          <w:trHeight w:val="592"/>
        </w:trPr>
        <w:tc>
          <w:tcPr>
            <w:tcW w:w="540" w:type="dxa"/>
          </w:tcPr>
          <w:p w14:paraId="375391D8" w14:textId="77777777" w:rsidR="00A97D11" w:rsidRPr="00764864" w:rsidRDefault="00A97D11" w:rsidP="00065D88">
            <w:pPr>
              <w:overflowPunct w:val="0"/>
              <w:autoSpaceDE w:val="0"/>
              <w:autoSpaceDN w:val="0"/>
              <w:adjustRightInd w:val="0"/>
              <w:spacing w:after="60"/>
              <w:ind w:left="432" w:hanging="432"/>
              <w:jc w:val="center"/>
              <w:rPr>
                <w:rFonts w:cs="Arial"/>
                <w:b/>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910" w:type="dxa"/>
          </w:tcPr>
          <w:p w14:paraId="1C0ED99F" w14:textId="2A1963D3" w:rsidR="00A97D11" w:rsidRPr="00764864" w:rsidRDefault="00A97D11" w:rsidP="00065D88">
            <w:pPr>
              <w:overflowPunct w:val="0"/>
              <w:autoSpaceDE w:val="0"/>
              <w:autoSpaceDN w:val="0"/>
              <w:adjustRightInd w:val="0"/>
              <w:spacing w:after="60"/>
              <w:rPr>
                <w:rFonts w:cs="Arial"/>
                <w:b/>
                <w:sz w:val="19"/>
                <w:szCs w:val="19"/>
              </w:rPr>
            </w:pPr>
            <w:r w:rsidRPr="00825357">
              <w:rPr>
                <w:rFonts w:cs="Arial"/>
                <w:i/>
                <w:iCs/>
                <w:sz w:val="19"/>
                <w:szCs w:val="19"/>
              </w:rPr>
              <w:t xml:space="preserve">PCI DSS Self-Assessment Questionnaire </w:t>
            </w:r>
            <w:r w:rsidR="00702F1B" w:rsidRPr="00825357">
              <w:rPr>
                <w:rFonts w:cs="Arial"/>
                <w:i/>
                <w:iCs/>
                <w:sz w:val="19"/>
                <w:szCs w:val="19"/>
              </w:rPr>
              <w:t>A-EP</w:t>
            </w:r>
            <w:r w:rsidRPr="00825357">
              <w:rPr>
                <w:rFonts w:cs="Arial"/>
                <w:i/>
                <w:iCs/>
                <w:sz w:val="19"/>
                <w:szCs w:val="19"/>
              </w:rPr>
              <w:t xml:space="preserve">, Version </w:t>
            </w:r>
            <w:r w:rsidR="00825357" w:rsidRPr="00825357">
              <w:rPr>
                <w:rFonts w:cs="Arial"/>
                <w:i/>
                <w:iCs/>
                <w:sz w:val="19"/>
                <w:szCs w:val="19"/>
              </w:rPr>
              <w:t>4.0.1</w:t>
            </w:r>
            <w:r w:rsidR="00B2088E" w:rsidRPr="00825357">
              <w:rPr>
                <w:rFonts w:cs="Arial"/>
                <w:i/>
                <w:iCs/>
                <w:sz w:val="19"/>
                <w:szCs w:val="19"/>
              </w:rPr>
              <w:t>,</w:t>
            </w:r>
            <w:r w:rsidRPr="00B751CA">
              <w:rPr>
                <w:rFonts w:cs="Arial"/>
                <w:iCs/>
                <w:sz w:val="19"/>
                <w:szCs w:val="19"/>
              </w:rPr>
              <w:t xml:space="preserve"> </w:t>
            </w:r>
            <w:r w:rsidRPr="00764864">
              <w:rPr>
                <w:rFonts w:cs="Arial"/>
                <w:sz w:val="19"/>
                <w:szCs w:val="19"/>
              </w:rPr>
              <w:t>was completed according to the instructions therein.</w:t>
            </w:r>
          </w:p>
        </w:tc>
      </w:tr>
      <w:tr w:rsidR="00A97D11" w:rsidRPr="00764864" w14:paraId="361D1B18" w14:textId="77777777" w:rsidTr="00065D88">
        <w:tblPrEx>
          <w:tblLook w:val="00A0" w:firstRow="1" w:lastRow="0" w:firstColumn="1" w:lastColumn="0" w:noHBand="0" w:noVBand="0"/>
        </w:tblPrEx>
        <w:trPr>
          <w:trHeight w:val="588"/>
        </w:trPr>
        <w:tc>
          <w:tcPr>
            <w:tcW w:w="540" w:type="dxa"/>
          </w:tcPr>
          <w:p w14:paraId="4ADA63F5" w14:textId="77777777" w:rsidR="00A97D11" w:rsidRPr="00764864" w:rsidRDefault="00A97D11" w:rsidP="00065D88">
            <w:pPr>
              <w:overflowPunct w:val="0"/>
              <w:autoSpaceDE w:val="0"/>
              <w:autoSpaceDN w:val="0"/>
              <w:adjustRightInd w:val="0"/>
              <w:spacing w:after="60"/>
              <w:ind w:left="432" w:hanging="432"/>
              <w:jc w:val="center"/>
              <w:rPr>
                <w:rFonts w:cs="Arial"/>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910" w:type="dxa"/>
          </w:tcPr>
          <w:p w14:paraId="37398E83" w14:textId="77777777" w:rsidR="00A97D11" w:rsidRPr="00764864" w:rsidRDefault="00A97D11" w:rsidP="00065D88">
            <w:pPr>
              <w:overflowPunct w:val="0"/>
              <w:autoSpaceDE w:val="0"/>
              <w:autoSpaceDN w:val="0"/>
              <w:adjustRightInd w:val="0"/>
              <w:spacing w:after="60"/>
              <w:rPr>
                <w:rFonts w:cs="Arial"/>
                <w:sz w:val="19"/>
                <w:szCs w:val="19"/>
              </w:rPr>
            </w:pPr>
            <w:r w:rsidRPr="00764864">
              <w:rPr>
                <w:rFonts w:cs="Arial"/>
                <w:sz w:val="19"/>
                <w:szCs w:val="19"/>
              </w:rPr>
              <w:t xml:space="preserve">All information within the above-referenced SAQ and in this attestation fairly represents the results of </w:t>
            </w:r>
            <w:r>
              <w:rPr>
                <w:rFonts w:cs="Arial"/>
                <w:sz w:val="19"/>
                <w:szCs w:val="19"/>
              </w:rPr>
              <w:t xml:space="preserve">the merchant’s </w:t>
            </w:r>
            <w:r w:rsidRPr="00764864">
              <w:rPr>
                <w:rFonts w:cs="Arial"/>
                <w:sz w:val="19"/>
                <w:szCs w:val="19"/>
              </w:rPr>
              <w:t>assessment in all material respects.</w:t>
            </w:r>
          </w:p>
        </w:tc>
      </w:tr>
      <w:tr w:rsidR="00A97D11" w:rsidRPr="00764864" w14:paraId="497AECE8" w14:textId="77777777" w:rsidTr="00065D88">
        <w:tblPrEx>
          <w:tblLook w:val="00A0" w:firstRow="1" w:lastRow="0" w:firstColumn="1" w:lastColumn="0" w:noHBand="0" w:noVBand="0"/>
        </w:tblPrEx>
        <w:trPr>
          <w:trHeight w:val="368"/>
        </w:trPr>
        <w:tc>
          <w:tcPr>
            <w:tcW w:w="540" w:type="dxa"/>
          </w:tcPr>
          <w:p w14:paraId="15A549F4" w14:textId="77777777" w:rsidR="00A97D11" w:rsidRPr="00764864" w:rsidRDefault="00A97D11" w:rsidP="00065D88">
            <w:pPr>
              <w:overflowPunct w:val="0"/>
              <w:autoSpaceDE w:val="0"/>
              <w:autoSpaceDN w:val="0"/>
              <w:adjustRightInd w:val="0"/>
              <w:spacing w:after="60"/>
              <w:ind w:left="432" w:hanging="432"/>
              <w:jc w:val="center"/>
              <w:rPr>
                <w:rFonts w:cs="Arial"/>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910" w:type="dxa"/>
          </w:tcPr>
          <w:p w14:paraId="0112CE24" w14:textId="77777777" w:rsidR="00A97D11" w:rsidRPr="00764864" w:rsidRDefault="00A97D11" w:rsidP="00065D88">
            <w:pPr>
              <w:overflowPunct w:val="0"/>
              <w:autoSpaceDE w:val="0"/>
              <w:autoSpaceDN w:val="0"/>
              <w:adjustRightInd w:val="0"/>
              <w:spacing w:after="60"/>
              <w:rPr>
                <w:rFonts w:cs="Arial"/>
                <w:sz w:val="19"/>
                <w:szCs w:val="19"/>
              </w:rPr>
            </w:pPr>
            <w:r w:rsidRPr="00764864">
              <w:rPr>
                <w:rFonts w:cs="Arial"/>
                <w:sz w:val="19"/>
                <w:szCs w:val="19"/>
              </w:rPr>
              <w:t xml:space="preserve">PCI DSS </w:t>
            </w:r>
            <w:r>
              <w:rPr>
                <w:rFonts w:cs="Arial"/>
                <w:sz w:val="19"/>
                <w:szCs w:val="19"/>
              </w:rPr>
              <w:t xml:space="preserve">controls will be </w:t>
            </w:r>
            <w:proofErr w:type="gramStart"/>
            <w:r>
              <w:rPr>
                <w:rFonts w:cs="Arial"/>
                <w:sz w:val="19"/>
                <w:szCs w:val="19"/>
              </w:rPr>
              <w:t xml:space="preserve">maintained </w:t>
            </w:r>
            <w:r w:rsidRPr="00764864">
              <w:rPr>
                <w:rFonts w:cs="Arial"/>
                <w:sz w:val="19"/>
                <w:szCs w:val="19"/>
              </w:rPr>
              <w:t>at all times</w:t>
            </w:r>
            <w:proofErr w:type="gramEnd"/>
            <w:r>
              <w:rPr>
                <w:rFonts w:cs="Arial"/>
                <w:sz w:val="19"/>
                <w:szCs w:val="19"/>
              </w:rPr>
              <w:t xml:space="preserve">, as applicable to the merchant’s environment. </w:t>
            </w:r>
          </w:p>
        </w:tc>
      </w:tr>
    </w:tbl>
    <w:p w14:paraId="0BDF521C" w14:textId="77777777" w:rsidR="00A97D11" w:rsidRPr="00764864" w:rsidRDefault="00A97D11" w:rsidP="00A97D11">
      <w:pPr>
        <w:pStyle w:val="BodyText3"/>
        <w:tabs>
          <w:tab w:val="left" w:pos="5688"/>
          <w:tab w:val="left" w:pos="9648"/>
        </w:tabs>
        <w:spacing w:before="0" w:after="0"/>
        <w:ind w:left="115"/>
        <w:jc w:val="left"/>
        <w:rPr>
          <w:sz w:val="18"/>
          <w:szCs w:val="20"/>
        </w:rPr>
      </w:pPr>
    </w:p>
    <w:tbl>
      <w:tblPr>
        <w:tblW w:w="9432" w:type="dxa"/>
        <w:tblInd w:w="108" w:type="dxa"/>
        <w:tblBorders>
          <w:top w:val="single" w:sz="4" w:space="0" w:color="C0C0C0"/>
          <w:bottom w:val="single" w:sz="6" w:space="0" w:color="999999"/>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580"/>
        <w:gridCol w:w="3852"/>
      </w:tblGrid>
      <w:tr w:rsidR="00A97D11" w:rsidRPr="00764864" w14:paraId="5025BC20" w14:textId="77777777" w:rsidTr="00065D88">
        <w:tc>
          <w:tcPr>
            <w:tcW w:w="9432" w:type="dxa"/>
            <w:gridSpan w:val="2"/>
            <w:tcBorders>
              <w:top w:val="single" w:sz="4" w:space="0" w:color="808080" w:themeColor="background1" w:themeShade="80"/>
              <w:bottom w:val="single" w:sz="4" w:space="0" w:color="808080" w:themeColor="background1" w:themeShade="80"/>
            </w:tcBorders>
            <w:shd w:val="clear" w:color="auto" w:fill="CBD4D5"/>
          </w:tcPr>
          <w:p w14:paraId="115DA23D" w14:textId="77777777" w:rsidR="00A97D11" w:rsidRPr="00764864" w:rsidRDefault="00A97D11" w:rsidP="00065D88">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3b. </w:t>
            </w:r>
            <w:r>
              <w:rPr>
                <w:sz w:val="20"/>
                <w:szCs w:val="20"/>
              </w:rPr>
              <w:t>Merchant</w:t>
            </w:r>
            <w:r w:rsidRPr="00764864">
              <w:rPr>
                <w:sz w:val="20"/>
                <w:szCs w:val="20"/>
              </w:rPr>
              <w:t xml:space="preserve"> Attestation</w:t>
            </w:r>
          </w:p>
        </w:tc>
      </w:tr>
      <w:tr w:rsidR="00A97D11" w:rsidRPr="00764864" w14:paraId="1DB1458D" w14:textId="77777777" w:rsidTr="00065D88">
        <w:trPr>
          <w:trHeight w:hRule="exact" w:val="720"/>
        </w:trPr>
        <w:tc>
          <w:tcPr>
            <w:tcW w:w="9432" w:type="dxa"/>
            <w:gridSpan w:val="2"/>
            <w:tcBorders>
              <w:top w:val="single" w:sz="4" w:space="0" w:color="808080" w:themeColor="background1" w:themeShade="80"/>
            </w:tcBorders>
            <w:shd w:val="clear" w:color="C0C0C0" w:fill="auto"/>
          </w:tcPr>
          <w:p w14:paraId="52AEF9C8" w14:textId="77777777" w:rsidR="00A97D11" w:rsidRPr="00764864" w:rsidRDefault="00A97D11" w:rsidP="00065D88">
            <w:pPr>
              <w:pStyle w:val="Header"/>
              <w:tabs>
                <w:tab w:val="clear" w:pos="4320"/>
                <w:tab w:val="clear" w:pos="8640"/>
              </w:tabs>
              <w:overflowPunct w:val="0"/>
              <w:autoSpaceDE w:val="0"/>
              <w:autoSpaceDN w:val="0"/>
              <w:adjustRightInd w:val="0"/>
              <w:spacing w:before="60"/>
              <w:ind w:left="0"/>
              <w:rPr>
                <w:sz w:val="24"/>
                <w:szCs w:val="24"/>
              </w:rPr>
            </w:pPr>
          </w:p>
        </w:tc>
      </w:tr>
      <w:tr w:rsidR="00A97D11" w:rsidRPr="00B204AD" w14:paraId="766BB3CE" w14:textId="77777777" w:rsidTr="00065D88">
        <w:tc>
          <w:tcPr>
            <w:tcW w:w="5580" w:type="dxa"/>
            <w:shd w:val="clear" w:color="C0C0C0" w:fill="auto"/>
          </w:tcPr>
          <w:p w14:paraId="34C5E82C" w14:textId="77777777" w:rsidR="00A97D11" w:rsidRPr="00B204AD" w:rsidRDefault="00A97D11" w:rsidP="00065D88">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Signature of </w:t>
            </w:r>
            <w:r>
              <w:rPr>
                <w:b w:val="0"/>
                <w:i/>
                <w:sz w:val="19"/>
                <w:szCs w:val="19"/>
              </w:rPr>
              <w:t>Merchant</w:t>
            </w:r>
            <w:r w:rsidRPr="00B204AD">
              <w:rPr>
                <w:b w:val="0"/>
                <w:i/>
                <w:sz w:val="19"/>
                <w:szCs w:val="19"/>
              </w:rPr>
              <w:t xml:space="preserve"> Executive Officer </w:t>
            </w:r>
            <w:r w:rsidRPr="00B204AD">
              <w:rPr>
                <w:rFonts w:ascii="Wingdings" w:eastAsia="Wingdings" w:hAnsi="Wingdings" w:cs="Wingdings"/>
                <w:b w:val="0"/>
                <w:sz w:val="19"/>
                <w:szCs w:val="19"/>
              </w:rPr>
              <w:t>á</w:t>
            </w:r>
          </w:p>
        </w:tc>
        <w:tc>
          <w:tcPr>
            <w:tcW w:w="3852" w:type="dxa"/>
            <w:shd w:val="clear" w:color="C0C0C0" w:fill="auto"/>
          </w:tcPr>
          <w:p w14:paraId="2768B16F" w14:textId="77777777" w:rsidR="00A97D11" w:rsidRPr="00B204AD" w:rsidRDefault="00A97D11" w:rsidP="00065D88">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Date: </w:t>
            </w:r>
            <w:r w:rsidRPr="00D80DB8">
              <w:rPr>
                <w:rFonts w:eastAsia="MS Mincho" w:cs="Courier New"/>
                <w:b w:val="0"/>
                <w:bCs/>
                <w:i/>
                <w:iCs/>
                <w:sz w:val="19"/>
                <w:szCs w:val="19"/>
              </w:rPr>
              <w:fldChar w:fldCharType="begin">
                <w:ffData>
                  <w:name w:val=""/>
                  <w:enabled/>
                  <w:calcOnExit w:val="0"/>
                  <w:textInput>
                    <w:default w:val="YYYY-MM-DD"/>
                  </w:textInput>
                </w:ffData>
              </w:fldChar>
            </w:r>
            <w:r w:rsidRPr="00D80DB8">
              <w:rPr>
                <w:rFonts w:eastAsia="MS Mincho" w:cs="Courier New"/>
                <w:b w:val="0"/>
                <w:bCs/>
                <w:i/>
                <w:iCs/>
                <w:sz w:val="19"/>
                <w:szCs w:val="19"/>
              </w:rPr>
              <w:instrText xml:space="preserve"> FORMTEXT </w:instrText>
            </w:r>
            <w:r w:rsidRPr="00D80DB8">
              <w:rPr>
                <w:rFonts w:eastAsia="MS Mincho" w:cs="Courier New"/>
                <w:b w:val="0"/>
                <w:bCs/>
                <w:i/>
                <w:iCs/>
                <w:sz w:val="19"/>
                <w:szCs w:val="19"/>
              </w:rPr>
            </w:r>
            <w:r w:rsidRPr="00D80DB8">
              <w:rPr>
                <w:rFonts w:eastAsia="MS Mincho" w:cs="Courier New"/>
                <w:b w:val="0"/>
                <w:bCs/>
                <w:i/>
                <w:iCs/>
                <w:sz w:val="19"/>
                <w:szCs w:val="19"/>
              </w:rPr>
              <w:fldChar w:fldCharType="separate"/>
            </w:r>
            <w:r w:rsidRPr="00D80DB8">
              <w:rPr>
                <w:rFonts w:eastAsia="MS Mincho" w:cs="Courier New"/>
                <w:b w:val="0"/>
                <w:bCs/>
                <w:i/>
                <w:iCs/>
                <w:noProof/>
                <w:sz w:val="19"/>
                <w:szCs w:val="19"/>
              </w:rPr>
              <w:t>YYYY-MM-DD</w:t>
            </w:r>
            <w:r w:rsidRPr="00D80DB8">
              <w:rPr>
                <w:rFonts w:eastAsia="MS Mincho" w:cs="Courier New"/>
                <w:b w:val="0"/>
                <w:bCs/>
                <w:i/>
                <w:iCs/>
                <w:sz w:val="19"/>
                <w:szCs w:val="19"/>
              </w:rPr>
              <w:fldChar w:fldCharType="end"/>
            </w:r>
          </w:p>
        </w:tc>
      </w:tr>
      <w:tr w:rsidR="00A97D11" w:rsidRPr="00B204AD" w14:paraId="751C8F80" w14:textId="77777777" w:rsidTr="00065D88">
        <w:tc>
          <w:tcPr>
            <w:tcW w:w="5580" w:type="dxa"/>
            <w:shd w:val="clear" w:color="C0C0C0" w:fill="auto"/>
          </w:tcPr>
          <w:p w14:paraId="1CDDE6CA" w14:textId="77777777" w:rsidR="00A97D11" w:rsidRPr="00B204AD" w:rsidRDefault="00A97D11" w:rsidP="00065D88">
            <w:pPr>
              <w:pStyle w:val="Header"/>
              <w:tabs>
                <w:tab w:val="clear" w:pos="4320"/>
                <w:tab w:val="clear" w:pos="8640"/>
              </w:tabs>
              <w:overflowPunct w:val="0"/>
              <w:autoSpaceDE w:val="0"/>
              <w:autoSpaceDN w:val="0"/>
              <w:adjustRightInd w:val="0"/>
              <w:spacing w:after="40"/>
              <w:ind w:left="0"/>
              <w:rPr>
                <w:b w:val="0"/>
                <w:i/>
                <w:sz w:val="19"/>
                <w:szCs w:val="19"/>
              </w:rPr>
            </w:pPr>
            <w:r>
              <w:rPr>
                <w:b w:val="0"/>
                <w:i/>
                <w:sz w:val="19"/>
                <w:szCs w:val="19"/>
              </w:rPr>
              <w:t>Merchant</w:t>
            </w:r>
            <w:r w:rsidRPr="00B204AD">
              <w:rPr>
                <w:b w:val="0"/>
                <w:i/>
                <w:sz w:val="19"/>
                <w:szCs w:val="19"/>
              </w:rPr>
              <w:t xml:space="preserve"> Executive Officer Name: </w:t>
            </w:r>
            <w:r w:rsidRPr="00B204AD">
              <w:rPr>
                <w:rFonts w:eastAsia="MS Mincho" w:cs="Courier New"/>
                <w:sz w:val="19"/>
                <w:szCs w:val="19"/>
              </w:rPr>
              <w:fldChar w:fldCharType="begin">
                <w:ffData>
                  <w:name w:val=""/>
                  <w:enabled/>
                  <w:calcOnExit w:val="0"/>
                  <w:textInput/>
                </w:ffData>
              </w:fldChar>
            </w:r>
            <w:r w:rsidRPr="00B204AD">
              <w:rPr>
                <w:rFonts w:eastAsia="MS Mincho" w:cs="Courier New"/>
                <w:sz w:val="19"/>
                <w:szCs w:val="19"/>
              </w:rPr>
              <w:instrText xml:space="preserve"> FORMTEXT </w:instrText>
            </w:r>
            <w:r w:rsidRPr="00B204AD">
              <w:rPr>
                <w:rFonts w:eastAsia="MS Mincho" w:cs="Courier New"/>
                <w:sz w:val="19"/>
                <w:szCs w:val="19"/>
              </w:rPr>
            </w:r>
            <w:r w:rsidRPr="00B204AD">
              <w:rPr>
                <w:rFonts w:eastAsia="MS Mincho" w:cs="Courier New"/>
                <w:sz w:val="19"/>
                <w:szCs w:val="19"/>
              </w:rPr>
              <w:fldChar w:fldCharType="separate"/>
            </w:r>
            <w:r w:rsidRPr="00B204AD">
              <w:rPr>
                <w:rFonts w:eastAsia="MS Mincho" w:cs="Courier New"/>
                <w:sz w:val="19"/>
                <w:szCs w:val="19"/>
              </w:rPr>
              <w:t> </w:t>
            </w:r>
            <w:r w:rsidRPr="00B204AD">
              <w:rPr>
                <w:rFonts w:eastAsia="MS Mincho" w:cs="Courier New"/>
                <w:sz w:val="19"/>
                <w:szCs w:val="19"/>
              </w:rPr>
              <w:t> </w:t>
            </w:r>
            <w:r w:rsidRPr="00B204AD">
              <w:rPr>
                <w:rFonts w:eastAsia="MS Mincho" w:cs="Courier New"/>
                <w:sz w:val="19"/>
                <w:szCs w:val="19"/>
              </w:rPr>
              <w:t> </w:t>
            </w:r>
            <w:r w:rsidRPr="00B204AD">
              <w:rPr>
                <w:rFonts w:eastAsia="MS Mincho" w:cs="Courier New"/>
                <w:sz w:val="19"/>
                <w:szCs w:val="19"/>
              </w:rPr>
              <w:t> </w:t>
            </w:r>
            <w:r w:rsidRPr="00B204AD">
              <w:rPr>
                <w:rFonts w:eastAsia="MS Mincho" w:cs="Courier New"/>
                <w:sz w:val="19"/>
                <w:szCs w:val="19"/>
              </w:rPr>
              <w:t> </w:t>
            </w:r>
            <w:r w:rsidRPr="00B204AD">
              <w:rPr>
                <w:rFonts w:eastAsia="MS Mincho" w:cs="Courier New"/>
                <w:sz w:val="19"/>
                <w:szCs w:val="19"/>
              </w:rPr>
              <w:fldChar w:fldCharType="end"/>
            </w:r>
          </w:p>
        </w:tc>
        <w:tc>
          <w:tcPr>
            <w:tcW w:w="3852" w:type="dxa"/>
            <w:shd w:val="clear" w:color="C0C0C0" w:fill="auto"/>
          </w:tcPr>
          <w:p w14:paraId="07EB9E17" w14:textId="77777777" w:rsidR="00A97D11" w:rsidRPr="00B204AD" w:rsidRDefault="00A97D11" w:rsidP="00065D88">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Title: </w:t>
            </w:r>
            <w:r w:rsidRPr="00B204AD">
              <w:rPr>
                <w:rFonts w:eastAsia="MS Mincho" w:cs="Courier New"/>
                <w:sz w:val="19"/>
                <w:szCs w:val="19"/>
              </w:rPr>
              <w:fldChar w:fldCharType="begin">
                <w:ffData>
                  <w:name w:val=""/>
                  <w:enabled/>
                  <w:calcOnExit w:val="0"/>
                  <w:textInput/>
                </w:ffData>
              </w:fldChar>
            </w:r>
            <w:r w:rsidRPr="00B204AD">
              <w:rPr>
                <w:rFonts w:eastAsia="MS Mincho" w:cs="Courier New"/>
                <w:sz w:val="19"/>
                <w:szCs w:val="19"/>
              </w:rPr>
              <w:instrText xml:space="preserve"> FORMTEXT </w:instrText>
            </w:r>
            <w:r w:rsidRPr="00B204AD">
              <w:rPr>
                <w:rFonts w:eastAsia="MS Mincho" w:cs="Courier New"/>
                <w:sz w:val="19"/>
                <w:szCs w:val="19"/>
              </w:rPr>
            </w:r>
            <w:r w:rsidRPr="00B204AD">
              <w:rPr>
                <w:rFonts w:eastAsia="MS Mincho" w:cs="Courier New"/>
                <w:sz w:val="19"/>
                <w:szCs w:val="19"/>
              </w:rPr>
              <w:fldChar w:fldCharType="separate"/>
            </w:r>
            <w:r w:rsidRPr="00B204AD">
              <w:rPr>
                <w:rFonts w:eastAsia="MS Mincho" w:cs="Courier New"/>
                <w:sz w:val="19"/>
                <w:szCs w:val="19"/>
              </w:rPr>
              <w:t> </w:t>
            </w:r>
            <w:r w:rsidRPr="00B204AD">
              <w:rPr>
                <w:rFonts w:eastAsia="MS Mincho" w:cs="Courier New"/>
                <w:sz w:val="19"/>
                <w:szCs w:val="19"/>
              </w:rPr>
              <w:t> </w:t>
            </w:r>
            <w:r w:rsidRPr="00B204AD">
              <w:rPr>
                <w:rFonts w:eastAsia="MS Mincho" w:cs="Courier New"/>
                <w:sz w:val="19"/>
                <w:szCs w:val="19"/>
              </w:rPr>
              <w:t> </w:t>
            </w:r>
            <w:r w:rsidRPr="00B204AD">
              <w:rPr>
                <w:rFonts w:eastAsia="MS Mincho" w:cs="Courier New"/>
                <w:sz w:val="19"/>
                <w:szCs w:val="19"/>
              </w:rPr>
              <w:t> </w:t>
            </w:r>
            <w:r w:rsidRPr="00B204AD">
              <w:rPr>
                <w:rFonts w:eastAsia="MS Mincho" w:cs="Courier New"/>
                <w:sz w:val="19"/>
                <w:szCs w:val="19"/>
              </w:rPr>
              <w:t> </w:t>
            </w:r>
            <w:r w:rsidRPr="00B204AD">
              <w:rPr>
                <w:rFonts w:eastAsia="MS Mincho" w:cs="Courier New"/>
                <w:sz w:val="19"/>
                <w:szCs w:val="19"/>
              </w:rPr>
              <w:fldChar w:fldCharType="end"/>
            </w:r>
          </w:p>
        </w:tc>
      </w:tr>
    </w:tbl>
    <w:p w14:paraId="63BA15B6" w14:textId="77777777" w:rsidR="00A97D11" w:rsidRPr="00764864" w:rsidRDefault="00A97D11" w:rsidP="00A97D11">
      <w:pPr>
        <w:pStyle w:val="Header"/>
        <w:tabs>
          <w:tab w:val="clear" w:pos="4320"/>
          <w:tab w:val="clear" w:pos="8640"/>
        </w:tabs>
        <w:overflowPunct w:val="0"/>
        <w:autoSpaceDE w:val="0"/>
        <w:autoSpaceDN w:val="0"/>
        <w:adjustRightInd w:val="0"/>
        <w:spacing w:before="0" w:after="0" w:line="264" w:lineRule="auto"/>
        <w:ind w:left="0"/>
        <w:rPr>
          <w:b w:val="0"/>
          <w:sz w:val="18"/>
          <w:szCs w:val="20"/>
        </w:rPr>
      </w:pPr>
    </w:p>
    <w:tbl>
      <w:tblPr>
        <w:tblW w:w="9432"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780"/>
        <w:gridCol w:w="1800"/>
        <w:gridCol w:w="3852"/>
      </w:tblGrid>
      <w:tr w:rsidR="00A97D11" w:rsidRPr="00764864" w14:paraId="4B279891" w14:textId="77777777" w:rsidTr="00065D88">
        <w:tc>
          <w:tcPr>
            <w:tcW w:w="9432" w:type="dxa"/>
            <w:gridSpan w:val="3"/>
            <w:shd w:val="clear" w:color="auto" w:fill="CBD4D5"/>
          </w:tcPr>
          <w:p w14:paraId="74DFDCD4" w14:textId="77777777" w:rsidR="00A97D11" w:rsidRPr="00764864" w:rsidRDefault="00A97D11" w:rsidP="00065D88">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3c. </w:t>
            </w:r>
            <w:r>
              <w:rPr>
                <w:sz w:val="20"/>
                <w:szCs w:val="20"/>
              </w:rPr>
              <w:t>Qualified Security Assessor (QSA)</w:t>
            </w:r>
            <w:r w:rsidRPr="00764864">
              <w:rPr>
                <w:sz w:val="20"/>
                <w:szCs w:val="20"/>
              </w:rPr>
              <w:t xml:space="preserve"> Acknowledgement </w:t>
            </w:r>
          </w:p>
        </w:tc>
      </w:tr>
      <w:tr w:rsidR="00A97D11" w:rsidRPr="00764864" w14:paraId="210932C4" w14:textId="77777777" w:rsidTr="00065D88">
        <w:tblPrEx>
          <w:tblLook w:val="00A0" w:firstRow="1" w:lastRow="0" w:firstColumn="1" w:lastColumn="0" w:noHBand="0" w:noVBand="0"/>
        </w:tblPrEx>
        <w:trPr>
          <w:trHeight w:val="383"/>
        </w:trPr>
        <w:tc>
          <w:tcPr>
            <w:tcW w:w="3780" w:type="dxa"/>
            <w:vMerge w:val="restart"/>
          </w:tcPr>
          <w:p w14:paraId="4914CDB7" w14:textId="77777777" w:rsidR="00A97D11" w:rsidRPr="00B204AD" w:rsidRDefault="00A97D11" w:rsidP="00065D88">
            <w:pPr>
              <w:pStyle w:val="TableText"/>
              <w:rPr>
                <w:sz w:val="19"/>
                <w:szCs w:val="19"/>
              </w:rPr>
            </w:pPr>
            <w:r w:rsidRPr="00B204AD">
              <w:rPr>
                <w:sz w:val="19"/>
                <w:szCs w:val="19"/>
              </w:rPr>
              <w:t xml:space="preserve">If a QSA was involved or assisted with this assessment, </w:t>
            </w:r>
            <w:r>
              <w:rPr>
                <w:sz w:val="19"/>
                <w:szCs w:val="19"/>
              </w:rPr>
              <w:t>indicate</w:t>
            </w:r>
            <w:r w:rsidRPr="00B204AD">
              <w:rPr>
                <w:sz w:val="19"/>
                <w:szCs w:val="19"/>
              </w:rPr>
              <w:t xml:space="preserve"> the role performed:</w:t>
            </w:r>
          </w:p>
        </w:tc>
        <w:tc>
          <w:tcPr>
            <w:tcW w:w="5652" w:type="dxa"/>
            <w:gridSpan w:val="2"/>
          </w:tcPr>
          <w:p w14:paraId="3E24B38E" w14:textId="77777777" w:rsidR="00A97D11" w:rsidRPr="00B204AD" w:rsidRDefault="00A97D11" w:rsidP="00065D88">
            <w:pPr>
              <w:spacing w:after="60"/>
              <w:rPr>
                <w:b/>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Pr>
                <w:rFonts w:eastAsia="MS Mincho" w:cs="Courier New"/>
                <w:sz w:val="19"/>
                <w:szCs w:val="19"/>
              </w:rPr>
              <w:t xml:space="preserve">QSA performed testing procedures. </w:t>
            </w:r>
          </w:p>
        </w:tc>
      </w:tr>
      <w:tr w:rsidR="00A97D11" w:rsidRPr="00764864" w14:paraId="56E9237A" w14:textId="77777777" w:rsidTr="00065D88">
        <w:tblPrEx>
          <w:tblLook w:val="00A0" w:firstRow="1" w:lastRow="0" w:firstColumn="1" w:lastColumn="0" w:noHBand="0" w:noVBand="0"/>
        </w:tblPrEx>
        <w:trPr>
          <w:trHeight w:val="383"/>
        </w:trPr>
        <w:tc>
          <w:tcPr>
            <w:tcW w:w="3780" w:type="dxa"/>
            <w:vMerge/>
          </w:tcPr>
          <w:p w14:paraId="78ED5D6B" w14:textId="77777777" w:rsidR="00A97D11" w:rsidRPr="00B204AD" w:rsidRDefault="00A97D11" w:rsidP="00065D88">
            <w:pPr>
              <w:pStyle w:val="TableText"/>
              <w:rPr>
                <w:sz w:val="19"/>
                <w:szCs w:val="19"/>
              </w:rPr>
            </w:pPr>
          </w:p>
        </w:tc>
        <w:tc>
          <w:tcPr>
            <w:tcW w:w="5652" w:type="dxa"/>
            <w:gridSpan w:val="2"/>
          </w:tcPr>
          <w:p w14:paraId="4525D85E" w14:textId="77777777" w:rsidR="00A97D11" w:rsidRPr="00195859" w:rsidRDefault="00A97D11" w:rsidP="00065D88">
            <w:pPr>
              <w:spacing w:after="60"/>
              <w:rPr>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sidRPr="00195859">
              <w:rPr>
                <w:sz w:val="19"/>
                <w:szCs w:val="19"/>
              </w:rPr>
              <w:t xml:space="preserve">QSA provided other assistance. </w:t>
            </w:r>
          </w:p>
          <w:p w14:paraId="57EA69C9" w14:textId="77777777" w:rsidR="00A97D11" w:rsidRPr="00195859" w:rsidRDefault="00A97D11" w:rsidP="00065D88">
            <w:pPr>
              <w:spacing w:after="60"/>
              <w:rPr>
                <w:sz w:val="19"/>
                <w:szCs w:val="19"/>
              </w:rPr>
            </w:pPr>
            <w:r w:rsidRPr="00195859">
              <w:rPr>
                <w:sz w:val="19"/>
                <w:szCs w:val="19"/>
              </w:rPr>
              <w:t xml:space="preserve">If selected, describe all role(s) performed: </w:t>
            </w:r>
            <w:r w:rsidRPr="00195859">
              <w:rPr>
                <w:sz w:val="18"/>
                <w:szCs w:val="20"/>
              </w:rPr>
              <w:fldChar w:fldCharType="begin">
                <w:ffData>
                  <w:name w:val=""/>
                  <w:enabled/>
                  <w:calcOnExit w:val="0"/>
                  <w:textInput/>
                </w:ffData>
              </w:fldChar>
            </w:r>
            <w:r w:rsidRPr="00195859">
              <w:rPr>
                <w:sz w:val="18"/>
                <w:szCs w:val="20"/>
              </w:rPr>
              <w:instrText xml:space="preserve"> FORMTEXT </w:instrText>
            </w:r>
            <w:r w:rsidRPr="00195859">
              <w:rPr>
                <w:sz w:val="18"/>
                <w:szCs w:val="20"/>
              </w:rPr>
            </w:r>
            <w:r w:rsidRPr="00195859">
              <w:rPr>
                <w:sz w:val="18"/>
                <w:szCs w:val="20"/>
              </w:rPr>
              <w:fldChar w:fldCharType="separate"/>
            </w:r>
            <w:r w:rsidRPr="00195859">
              <w:rPr>
                <w:sz w:val="18"/>
                <w:szCs w:val="20"/>
              </w:rPr>
              <w:t> </w:t>
            </w:r>
            <w:r w:rsidRPr="00195859">
              <w:rPr>
                <w:sz w:val="18"/>
                <w:szCs w:val="20"/>
              </w:rPr>
              <w:t> </w:t>
            </w:r>
            <w:r w:rsidRPr="00195859">
              <w:rPr>
                <w:sz w:val="18"/>
                <w:szCs w:val="20"/>
              </w:rPr>
              <w:t> </w:t>
            </w:r>
            <w:r w:rsidRPr="00195859">
              <w:rPr>
                <w:sz w:val="18"/>
                <w:szCs w:val="20"/>
              </w:rPr>
              <w:t> </w:t>
            </w:r>
            <w:r w:rsidRPr="00195859">
              <w:rPr>
                <w:sz w:val="18"/>
                <w:szCs w:val="20"/>
              </w:rPr>
              <w:t> </w:t>
            </w:r>
            <w:r w:rsidRPr="00195859">
              <w:rPr>
                <w:sz w:val="18"/>
                <w:szCs w:val="20"/>
              </w:rPr>
              <w:fldChar w:fldCharType="end"/>
            </w:r>
          </w:p>
        </w:tc>
      </w:tr>
      <w:tr w:rsidR="00A97D11" w:rsidRPr="00764864" w14:paraId="0FAD7069" w14:textId="77777777" w:rsidTr="00065D88">
        <w:tblPrEx>
          <w:tblLook w:val="00A0" w:firstRow="1" w:lastRow="0" w:firstColumn="1" w:lastColumn="0" w:noHBand="0" w:noVBand="0"/>
        </w:tblPrEx>
        <w:trPr>
          <w:trHeight w:hRule="exact" w:val="720"/>
        </w:trPr>
        <w:tc>
          <w:tcPr>
            <w:tcW w:w="9432" w:type="dxa"/>
            <w:gridSpan w:val="3"/>
          </w:tcPr>
          <w:p w14:paraId="4902E8E5" w14:textId="77777777" w:rsidR="00A97D11" w:rsidRPr="00B204AD" w:rsidRDefault="00A97D11" w:rsidP="00065D88">
            <w:pPr>
              <w:pStyle w:val="Header"/>
              <w:tabs>
                <w:tab w:val="clear" w:pos="4320"/>
                <w:tab w:val="clear" w:pos="8640"/>
              </w:tabs>
              <w:overflowPunct w:val="0"/>
              <w:autoSpaceDE w:val="0"/>
              <w:autoSpaceDN w:val="0"/>
              <w:adjustRightInd w:val="0"/>
              <w:spacing w:before="120" w:after="120"/>
              <w:ind w:left="0"/>
              <w:rPr>
                <w:b w:val="0"/>
                <w:sz w:val="19"/>
                <w:szCs w:val="19"/>
              </w:rPr>
            </w:pPr>
          </w:p>
        </w:tc>
      </w:tr>
      <w:tr w:rsidR="00A97D11" w:rsidRPr="00764864" w14:paraId="6297C3A8" w14:textId="77777777" w:rsidTr="00065D88">
        <w:tblPrEx>
          <w:tblLook w:val="00A0" w:firstRow="1" w:lastRow="0" w:firstColumn="1" w:lastColumn="0" w:noHBand="0" w:noVBand="0"/>
        </w:tblPrEx>
        <w:tc>
          <w:tcPr>
            <w:tcW w:w="5580" w:type="dxa"/>
            <w:gridSpan w:val="2"/>
          </w:tcPr>
          <w:p w14:paraId="0BBE301C" w14:textId="77777777" w:rsidR="00A97D11" w:rsidRPr="00B204AD" w:rsidRDefault="00A97D11" w:rsidP="00065D88">
            <w:pPr>
              <w:pStyle w:val="Header"/>
              <w:tabs>
                <w:tab w:val="clear" w:pos="4320"/>
                <w:tab w:val="clear" w:pos="8640"/>
              </w:tabs>
              <w:overflowPunct w:val="0"/>
              <w:autoSpaceDE w:val="0"/>
              <w:autoSpaceDN w:val="0"/>
              <w:adjustRightInd w:val="0"/>
              <w:spacing w:before="60"/>
              <w:ind w:left="72"/>
              <w:rPr>
                <w:b w:val="0"/>
                <w:i/>
                <w:sz w:val="19"/>
                <w:szCs w:val="19"/>
              </w:rPr>
            </w:pPr>
            <w:r w:rsidRPr="00B204AD">
              <w:rPr>
                <w:b w:val="0"/>
                <w:i/>
                <w:sz w:val="19"/>
                <w:szCs w:val="19"/>
              </w:rPr>
              <w:t xml:space="preserve">Signature of </w:t>
            </w:r>
            <w:r>
              <w:rPr>
                <w:b w:val="0"/>
                <w:i/>
                <w:sz w:val="19"/>
                <w:szCs w:val="19"/>
              </w:rPr>
              <w:t>Lead</w:t>
            </w:r>
            <w:r w:rsidRPr="00B204AD">
              <w:rPr>
                <w:b w:val="0"/>
                <w:i/>
                <w:sz w:val="19"/>
                <w:szCs w:val="19"/>
              </w:rPr>
              <w:t xml:space="preserve"> </w:t>
            </w:r>
            <w:r w:rsidRPr="00F922AB">
              <w:rPr>
                <w:b w:val="0"/>
                <w:i/>
                <w:sz w:val="19"/>
                <w:szCs w:val="19"/>
              </w:rPr>
              <w:t xml:space="preserve">QSA </w:t>
            </w:r>
            <w:r w:rsidRPr="00F922AB">
              <w:rPr>
                <w:rFonts w:ascii="Wingdings" w:eastAsia="Wingdings" w:hAnsi="Wingdings" w:cs="Wingdings"/>
                <w:b w:val="0"/>
                <w:i/>
                <w:sz w:val="19"/>
                <w:szCs w:val="19"/>
              </w:rPr>
              <w:t>á</w:t>
            </w:r>
          </w:p>
        </w:tc>
        <w:tc>
          <w:tcPr>
            <w:tcW w:w="3852" w:type="dxa"/>
            <w:vAlign w:val="center"/>
          </w:tcPr>
          <w:p w14:paraId="1A484BFC" w14:textId="77777777" w:rsidR="00A97D11" w:rsidRPr="00764864" w:rsidRDefault="00A97D11" w:rsidP="00065D88">
            <w:pPr>
              <w:pStyle w:val="BodyText3"/>
              <w:spacing w:after="60"/>
              <w:rPr>
                <w:i/>
                <w:sz w:val="18"/>
                <w:szCs w:val="20"/>
              </w:rPr>
            </w:pPr>
            <w:r w:rsidRPr="00764864">
              <w:rPr>
                <w:i/>
                <w:sz w:val="18"/>
                <w:szCs w:val="20"/>
              </w:rPr>
              <w:t xml:space="preserve">Date: </w:t>
            </w:r>
            <w:r w:rsidRPr="00F922AB">
              <w:rPr>
                <w:i/>
                <w:iCs/>
                <w:sz w:val="18"/>
                <w:szCs w:val="18"/>
              </w:rPr>
              <w:fldChar w:fldCharType="begin">
                <w:ffData>
                  <w:name w:val=""/>
                  <w:enabled/>
                  <w:calcOnExit w:val="0"/>
                  <w:textInput>
                    <w:default w:val="YYYY-MM-DD"/>
                  </w:textInput>
                </w:ffData>
              </w:fldChar>
            </w:r>
            <w:r w:rsidRPr="00F922AB">
              <w:rPr>
                <w:i/>
                <w:iCs/>
                <w:sz w:val="18"/>
                <w:szCs w:val="18"/>
              </w:rPr>
              <w:instrText xml:space="preserve"> FORMTEXT </w:instrText>
            </w:r>
            <w:r w:rsidRPr="00F922AB">
              <w:rPr>
                <w:i/>
                <w:iCs/>
                <w:sz w:val="18"/>
                <w:szCs w:val="18"/>
              </w:rPr>
            </w:r>
            <w:r w:rsidRPr="00F922AB">
              <w:rPr>
                <w:i/>
                <w:iCs/>
                <w:sz w:val="18"/>
                <w:szCs w:val="18"/>
              </w:rPr>
              <w:fldChar w:fldCharType="separate"/>
            </w:r>
            <w:r w:rsidRPr="00F922AB">
              <w:rPr>
                <w:i/>
                <w:iCs/>
                <w:noProof/>
                <w:sz w:val="18"/>
                <w:szCs w:val="18"/>
              </w:rPr>
              <w:t>YYYY-MM-DD</w:t>
            </w:r>
            <w:r w:rsidRPr="00F922AB">
              <w:rPr>
                <w:i/>
                <w:iCs/>
                <w:sz w:val="18"/>
                <w:szCs w:val="18"/>
              </w:rPr>
              <w:fldChar w:fldCharType="end"/>
            </w:r>
          </w:p>
        </w:tc>
      </w:tr>
      <w:tr w:rsidR="00A97D11" w:rsidRPr="00764864" w14:paraId="12DE2DB0" w14:textId="77777777" w:rsidTr="00065D88">
        <w:tblPrEx>
          <w:tblLook w:val="00A0" w:firstRow="1" w:lastRow="0" w:firstColumn="1" w:lastColumn="0" w:noHBand="0" w:noVBand="0"/>
        </w:tblPrEx>
        <w:tc>
          <w:tcPr>
            <w:tcW w:w="9432" w:type="dxa"/>
            <w:gridSpan w:val="3"/>
          </w:tcPr>
          <w:p w14:paraId="7339FE50" w14:textId="77777777" w:rsidR="00A97D11" w:rsidRPr="00B204AD" w:rsidRDefault="00A97D11" w:rsidP="00065D88">
            <w:pPr>
              <w:pStyle w:val="Header"/>
              <w:tabs>
                <w:tab w:val="clear" w:pos="4320"/>
                <w:tab w:val="clear" w:pos="8640"/>
              </w:tabs>
              <w:overflowPunct w:val="0"/>
              <w:autoSpaceDE w:val="0"/>
              <w:autoSpaceDN w:val="0"/>
              <w:adjustRightInd w:val="0"/>
              <w:spacing w:before="120" w:after="120"/>
              <w:ind w:left="72"/>
              <w:rPr>
                <w:b w:val="0"/>
                <w:sz w:val="19"/>
                <w:szCs w:val="19"/>
              </w:rPr>
            </w:pPr>
            <w:r>
              <w:rPr>
                <w:b w:val="0"/>
                <w:sz w:val="19"/>
                <w:szCs w:val="19"/>
              </w:rPr>
              <w:t xml:space="preserve">Lead QSA Name: </w:t>
            </w:r>
            <w:r w:rsidRPr="00897455">
              <w:rPr>
                <w:sz w:val="18"/>
                <w:szCs w:val="18"/>
              </w:rPr>
              <w:fldChar w:fldCharType="begin">
                <w:ffData>
                  <w:name w:val="Text21"/>
                  <w:enabled/>
                  <w:calcOnExit w:val="0"/>
                  <w:textInput/>
                </w:ffData>
              </w:fldChar>
            </w:r>
            <w:r w:rsidRPr="00897455">
              <w:rPr>
                <w:sz w:val="18"/>
                <w:szCs w:val="18"/>
              </w:rPr>
              <w:instrText xml:space="preserve"> FORMTEXT </w:instrText>
            </w:r>
            <w:r w:rsidRPr="00897455">
              <w:rPr>
                <w:sz w:val="18"/>
                <w:szCs w:val="18"/>
              </w:rPr>
            </w:r>
            <w:r w:rsidRPr="00897455">
              <w:rPr>
                <w:sz w:val="18"/>
                <w:szCs w:val="18"/>
              </w:rPr>
              <w:fldChar w:fldCharType="separate"/>
            </w:r>
            <w:r w:rsidRPr="00897455">
              <w:rPr>
                <w:sz w:val="18"/>
                <w:szCs w:val="18"/>
              </w:rPr>
              <w:t> </w:t>
            </w:r>
            <w:r w:rsidRPr="00897455">
              <w:rPr>
                <w:sz w:val="18"/>
                <w:szCs w:val="18"/>
              </w:rPr>
              <w:t> </w:t>
            </w:r>
            <w:r w:rsidRPr="00897455">
              <w:rPr>
                <w:sz w:val="18"/>
                <w:szCs w:val="18"/>
              </w:rPr>
              <w:t> </w:t>
            </w:r>
            <w:r w:rsidRPr="00897455">
              <w:rPr>
                <w:sz w:val="18"/>
                <w:szCs w:val="18"/>
              </w:rPr>
              <w:t> </w:t>
            </w:r>
            <w:r w:rsidRPr="00897455">
              <w:rPr>
                <w:sz w:val="18"/>
                <w:szCs w:val="18"/>
              </w:rPr>
              <w:t> </w:t>
            </w:r>
            <w:r w:rsidRPr="00897455">
              <w:rPr>
                <w:sz w:val="18"/>
                <w:szCs w:val="18"/>
              </w:rPr>
              <w:fldChar w:fldCharType="end"/>
            </w:r>
          </w:p>
        </w:tc>
      </w:tr>
      <w:tr w:rsidR="00A97D11" w:rsidRPr="00764864" w14:paraId="328850A0" w14:textId="77777777" w:rsidTr="00065D88">
        <w:tblPrEx>
          <w:tblLook w:val="00A0" w:firstRow="1" w:lastRow="0" w:firstColumn="1" w:lastColumn="0" w:noHBand="0" w:noVBand="0"/>
        </w:tblPrEx>
        <w:trPr>
          <w:trHeight w:hRule="exact" w:val="720"/>
        </w:trPr>
        <w:tc>
          <w:tcPr>
            <w:tcW w:w="9432" w:type="dxa"/>
            <w:gridSpan w:val="3"/>
          </w:tcPr>
          <w:p w14:paraId="708B7EB1" w14:textId="77777777" w:rsidR="00A97D11" w:rsidRPr="00B204AD" w:rsidRDefault="00A97D11" w:rsidP="00065D88">
            <w:pPr>
              <w:spacing w:after="60"/>
              <w:rPr>
                <w:b/>
                <w:sz w:val="19"/>
                <w:szCs w:val="19"/>
              </w:rPr>
            </w:pPr>
          </w:p>
        </w:tc>
      </w:tr>
      <w:tr w:rsidR="00A97D11" w:rsidRPr="00764864" w14:paraId="7AE0910D" w14:textId="77777777" w:rsidTr="00065D88">
        <w:tblPrEx>
          <w:tblLook w:val="00A0" w:firstRow="1" w:lastRow="0" w:firstColumn="1" w:lastColumn="0" w:noHBand="0" w:noVBand="0"/>
        </w:tblPrEx>
        <w:tc>
          <w:tcPr>
            <w:tcW w:w="5580" w:type="dxa"/>
            <w:gridSpan w:val="2"/>
          </w:tcPr>
          <w:p w14:paraId="3289DB93" w14:textId="77777777" w:rsidR="00A97D11" w:rsidRPr="00B204AD" w:rsidRDefault="00A97D11" w:rsidP="00065D88">
            <w:pPr>
              <w:pStyle w:val="Header"/>
              <w:tabs>
                <w:tab w:val="clear" w:pos="4320"/>
                <w:tab w:val="clear" w:pos="8640"/>
              </w:tabs>
              <w:overflowPunct w:val="0"/>
              <w:autoSpaceDE w:val="0"/>
              <w:autoSpaceDN w:val="0"/>
              <w:adjustRightInd w:val="0"/>
              <w:spacing w:before="60"/>
              <w:ind w:left="72"/>
              <w:rPr>
                <w:b w:val="0"/>
                <w:i/>
                <w:sz w:val="19"/>
                <w:szCs w:val="19"/>
              </w:rPr>
            </w:pPr>
            <w:r w:rsidRPr="00B204AD">
              <w:rPr>
                <w:b w:val="0"/>
                <w:i/>
                <w:sz w:val="19"/>
                <w:szCs w:val="19"/>
              </w:rPr>
              <w:t xml:space="preserve">Signature of Duly Authorized Officer of QSA Company </w:t>
            </w:r>
            <w:r w:rsidRPr="00B204AD">
              <w:rPr>
                <w:rFonts w:ascii="Wingdings" w:eastAsia="Wingdings" w:hAnsi="Wingdings" w:cs="Wingdings"/>
                <w:b w:val="0"/>
                <w:sz w:val="19"/>
                <w:szCs w:val="19"/>
              </w:rPr>
              <w:t>á</w:t>
            </w:r>
          </w:p>
        </w:tc>
        <w:tc>
          <w:tcPr>
            <w:tcW w:w="3852" w:type="dxa"/>
            <w:vAlign w:val="center"/>
          </w:tcPr>
          <w:p w14:paraId="6DB95AE2" w14:textId="77777777" w:rsidR="00A97D11" w:rsidRPr="00764864" w:rsidRDefault="00A97D11" w:rsidP="00065D88">
            <w:pPr>
              <w:pStyle w:val="BodyText3"/>
              <w:spacing w:after="60"/>
              <w:rPr>
                <w:i/>
                <w:sz w:val="18"/>
                <w:szCs w:val="20"/>
              </w:rPr>
            </w:pPr>
            <w:r w:rsidRPr="00764864">
              <w:rPr>
                <w:i/>
                <w:sz w:val="18"/>
                <w:szCs w:val="20"/>
              </w:rPr>
              <w:t xml:space="preserve">Date: </w:t>
            </w:r>
            <w:r w:rsidRPr="00F922AB">
              <w:rPr>
                <w:i/>
                <w:iCs/>
                <w:sz w:val="18"/>
                <w:szCs w:val="18"/>
              </w:rPr>
              <w:fldChar w:fldCharType="begin">
                <w:ffData>
                  <w:name w:val=""/>
                  <w:enabled/>
                  <w:calcOnExit w:val="0"/>
                  <w:textInput>
                    <w:default w:val="YYYY-MM-DD"/>
                  </w:textInput>
                </w:ffData>
              </w:fldChar>
            </w:r>
            <w:r w:rsidRPr="00F922AB">
              <w:rPr>
                <w:i/>
                <w:iCs/>
                <w:sz w:val="18"/>
                <w:szCs w:val="18"/>
              </w:rPr>
              <w:instrText xml:space="preserve"> FORMTEXT </w:instrText>
            </w:r>
            <w:r w:rsidRPr="00F922AB">
              <w:rPr>
                <w:i/>
                <w:iCs/>
                <w:sz w:val="18"/>
                <w:szCs w:val="18"/>
              </w:rPr>
            </w:r>
            <w:r w:rsidRPr="00F922AB">
              <w:rPr>
                <w:i/>
                <w:iCs/>
                <w:sz w:val="18"/>
                <w:szCs w:val="18"/>
              </w:rPr>
              <w:fldChar w:fldCharType="separate"/>
            </w:r>
            <w:r w:rsidRPr="00F922AB">
              <w:rPr>
                <w:i/>
                <w:iCs/>
                <w:noProof/>
                <w:sz w:val="18"/>
                <w:szCs w:val="18"/>
              </w:rPr>
              <w:t>YYYY-MM-DD</w:t>
            </w:r>
            <w:r w:rsidRPr="00F922AB">
              <w:rPr>
                <w:i/>
                <w:iCs/>
                <w:sz w:val="18"/>
                <w:szCs w:val="18"/>
              </w:rPr>
              <w:fldChar w:fldCharType="end"/>
            </w:r>
          </w:p>
        </w:tc>
      </w:tr>
      <w:tr w:rsidR="00A97D11" w:rsidRPr="00764864" w14:paraId="54DB68E9" w14:textId="77777777" w:rsidTr="00065D88">
        <w:tblPrEx>
          <w:tblLook w:val="00A0" w:firstRow="1" w:lastRow="0" w:firstColumn="1" w:lastColumn="0" w:noHBand="0" w:noVBand="0"/>
        </w:tblPrEx>
        <w:tc>
          <w:tcPr>
            <w:tcW w:w="5580" w:type="dxa"/>
            <w:gridSpan w:val="2"/>
          </w:tcPr>
          <w:p w14:paraId="142990CB" w14:textId="77777777" w:rsidR="00A97D11" w:rsidRPr="00B204AD" w:rsidRDefault="00A97D11" w:rsidP="00065D88">
            <w:pPr>
              <w:pStyle w:val="BodyText3"/>
              <w:spacing w:after="60"/>
              <w:ind w:left="72"/>
              <w:rPr>
                <w:i/>
                <w:sz w:val="19"/>
                <w:szCs w:val="19"/>
              </w:rPr>
            </w:pPr>
            <w:r w:rsidRPr="00B204AD">
              <w:rPr>
                <w:i/>
                <w:sz w:val="19"/>
                <w:szCs w:val="19"/>
              </w:rPr>
              <w:t xml:space="preserve">Duly Authorized Officer Name: </w:t>
            </w:r>
            <w:r w:rsidRPr="00B204AD">
              <w:rPr>
                <w:rFonts w:eastAsia="MS Mincho" w:cs="Courier New"/>
                <w:b/>
                <w:sz w:val="19"/>
                <w:szCs w:val="19"/>
              </w:rPr>
              <w:fldChar w:fldCharType="begin">
                <w:ffData>
                  <w:name w:val="Text21"/>
                  <w:enabled/>
                  <w:calcOnExit w:val="0"/>
                  <w:textInput/>
                </w:ffData>
              </w:fldChar>
            </w:r>
            <w:r w:rsidRPr="00B204AD">
              <w:rPr>
                <w:rFonts w:eastAsia="MS Mincho" w:cs="Courier New"/>
                <w:b/>
                <w:sz w:val="19"/>
                <w:szCs w:val="19"/>
              </w:rPr>
              <w:instrText xml:space="preserve"> FORMTEXT </w:instrText>
            </w:r>
            <w:r w:rsidRPr="00B204AD">
              <w:rPr>
                <w:rFonts w:eastAsia="MS Mincho" w:cs="Courier New"/>
                <w:b/>
                <w:sz w:val="19"/>
                <w:szCs w:val="19"/>
              </w:rPr>
            </w:r>
            <w:r w:rsidRPr="00B204AD">
              <w:rPr>
                <w:rFonts w:eastAsia="MS Mincho" w:cs="Courier New"/>
                <w:b/>
                <w:sz w:val="19"/>
                <w:szCs w:val="19"/>
              </w:rPr>
              <w:fldChar w:fldCharType="separate"/>
            </w:r>
            <w:r w:rsidRPr="00B204AD">
              <w:rPr>
                <w:rFonts w:eastAsia="MS Mincho" w:cs="Courier New"/>
                <w:b/>
                <w:sz w:val="19"/>
                <w:szCs w:val="19"/>
              </w:rPr>
              <w:t> </w:t>
            </w:r>
            <w:r w:rsidRPr="00B204AD">
              <w:rPr>
                <w:rFonts w:eastAsia="MS Mincho" w:cs="Courier New"/>
                <w:b/>
                <w:sz w:val="19"/>
                <w:szCs w:val="19"/>
              </w:rPr>
              <w:t> </w:t>
            </w:r>
            <w:r w:rsidRPr="00B204AD">
              <w:rPr>
                <w:rFonts w:eastAsia="MS Mincho" w:cs="Courier New"/>
                <w:b/>
                <w:sz w:val="19"/>
                <w:szCs w:val="19"/>
              </w:rPr>
              <w:t> </w:t>
            </w:r>
            <w:r w:rsidRPr="00B204AD">
              <w:rPr>
                <w:rFonts w:eastAsia="MS Mincho" w:cs="Courier New"/>
                <w:b/>
                <w:sz w:val="19"/>
                <w:szCs w:val="19"/>
              </w:rPr>
              <w:t> </w:t>
            </w:r>
            <w:r w:rsidRPr="00B204AD">
              <w:rPr>
                <w:rFonts w:eastAsia="MS Mincho" w:cs="Courier New"/>
                <w:b/>
                <w:sz w:val="19"/>
                <w:szCs w:val="19"/>
              </w:rPr>
              <w:t> </w:t>
            </w:r>
            <w:r w:rsidRPr="00B204AD">
              <w:rPr>
                <w:rFonts w:eastAsia="MS Mincho" w:cs="Courier New"/>
                <w:b/>
                <w:sz w:val="19"/>
                <w:szCs w:val="19"/>
              </w:rPr>
              <w:fldChar w:fldCharType="end"/>
            </w:r>
          </w:p>
        </w:tc>
        <w:tc>
          <w:tcPr>
            <w:tcW w:w="3852" w:type="dxa"/>
            <w:vAlign w:val="center"/>
          </w:tcPr>
          <w:p w14:paraId="19A472F9" w14:textId="77777777" w:rsidR="00A97D11" w:rsidRPr="00764864" w:rsidRDefault="00A97D11" w:rsidP="00065D88">
            <w:pPr>
              <w:pStyle w:val="BodyText3"/>
              <w:spacing w:after="60"/>
              <w:rPr>
                <w:i/>
                <w:sz w:val="18"/>
                <w:szCs w:val="20"/>
              </w:rPr>
            </w:pPr>
            <w:r w:rsidRPr="00764864">
              <w:rPr>
                <w:i/>
                <w:sz w:val="18"/>
                <w:szCs w:val="20"/>
              </w:rPr>
              <w:t xml:space="preserve">QSA Company: </w:t>
            </w:r>
            <w:r w:rsidRPr="00DC2D27">
              <w:rPr>
                <w:rFonts w:eastAsia="MS Mincho" w:cs="Courier New"/>
                <w:b/>
                <w:sz w:val="18"/>
                <w:szCs w:val="40"/>
              </w:rPr>
              <w:fldChar w:fldCharType="begin">
                <w:ffData>
                  <w:name w:val="Text21"/>
                  <w:enabled/>
                  <w:calcOnExit w:val="0"/>
                  <w:textInput/>
                </w:ffData>
              </w:fldChar>
            </w:r>
            <w:r w:rsidRPr="00DC2D27">
              <w:rPr>
                <w:rFonts w:eastAsia="MS Mincho" w:cs="Courier New"/>
                <w:b/>
                <w:sz w:val="18"/>
                <w:szCs w:val="40"/>
              </w:rPr>
              <w:instrText xml:space="preserve"> FORMTEXT </w:instrText>
            </w:r>
            <w:r w:rsidRPr="00DC2D27">
              <w:rPr>
                <w:rFonts w:eastAsia="MS Mincho" w:cs="Courier New"/>
                <w:b/>
                <w:sz w:val="18"/>
                <w:szCs w:val="40"/>
              </w:rPr>
            </w:r>
            <w:r w:rsidRPr="00DC2D27">
              <w:rPr>
                <w:rFonts w:eastAsia="MS Mincho" w:cs="Courier New"/>
                <w:b/>
                <w:sz w:val="18"/>
                <w:szCs w:val="40"/>
              </w:rPr>
              <w:fldChar w:fldCharType="separate"/>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fldChar w:fldCharType="end"/>
            </w:r>
          </w:p>
        </w:tc>
      </w:tr>
    </w:tbl>
    <w:p w14:paraId="0054A42A" w14:textId="77777777" w:rsidR="00A97D11" w:rsidRPr="00764864" w:rsidRDefault="00A97D11" w:rsidP="00A97D11">
      <w:pPr>
        <w:pStyle w:val="Header"/>
        <w:tabs>
          <w:tab w:val="clear" w:pos="4320"/>
          <w:tab w:val="clear" w:pos="8640"/>
        </w:tabs>
        <w:overflowPunct w:val="0"/>
        <w:autoSpaceDE w:val="0"/>
        <w:autoSpaceDN w:val="0"/>
        <w:adjustRightInd w:val="0"/>
        <w:spacing w:before="0" w:after="0" w:line="264" w:lineRule="auto"/>
        <w:ind w:left="0"/>
        <w:rPr>
          <w:b w:val="0"/>
          <w:sz w:val="18"/>
          <w:szCs w:val="20"/>
        </w:rPr>
      </w:pPr>
    </w:p>
    <w:tbl>
      <w:tblPr>
        <w:tblW w:w="9432"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780"/>
        <w:gridCol w:w="5652"/>
      </w:tblGrid>
      <w:tr w:rsidR="00A97D11" w:rsidRPr="00764864" w14:paraId="5F5D1BAF" w14:textId="77777777" w:rsidTr="00065D88">
        <w:tc>
          <w:tcPr>
            <w:tcW w:w="9432" w:type="dxa"/>
            <w:gridSpan w:val="2"/>
            <w:shd w:val="clear" w:color="auto" w:fill="CBD4D5"/>
          </w:tcPr>
          <w:p w14:paraId="4A2A99DA" w14:textId="77777777" w:rsidR="00A97D11" w:rsidRPr="00764864" w:rsidRDefault="00A97D11" w:rsidP="00065D88">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3d. </w:t>
            </w:r>
            <w:r>
              <w:rPr>
                <w:sz w:val="20"/>
                <w:szCs w:val="20"/>
              </w:rPr>
              <w:t>PCI SSC Internal Security Assessor (</w:t>
            </w:r>
            <w:r w:rsidRPr="00764864">
              <w:rPr>
                <w:sz w:val="20"/>
                <w:szCs w:val="20"/>
              </w:rPr>
              <w:t>ISA</w:t>
            </w:r>
            <w:r>
              <w:rPr>
                <w:sz w:val="20"/>
                <w:szCs w:val="20"/>
              </w:rPr>
              <w:t>)</w:t>
            </w:r>
            <w:r w:rsidRPr="00764864">
              <w:rPr>
                <w:sz w:val="20"/>
                <w:szCs w:val="20"/>
              </w:rPr>
              <w:t xml:space="preserve"> </w:t>
            </w:r>
            <w:r>
              <w:rPr>
                <w:sz w:val="20"/>
                <w:szCs w:val="20"/>
              </w:rPr>
              <w:t xml:space="preserve">Involvement </w:t>
            </w:r>
          </w:p>
        </w:tc>
      </w:tr>
      <w:tr w:rsidR="00A97D11" w:rsidRPr="00B204AD" w14:paraId="4E1F153E" w14:textId="77777777" w:rsidTr="00195859">
        <w:tblPrEx>
          <w:tblLook w:val="00A0" w:firstRow="1" w:lastRow="0" w:firstColumn="1" w:lastColumn="0" w:noHBand="0" w:noVBand="0"/>
        </w:tblPrEx>
        <w:tc>
          <w:tcPr>
            <w:tcW w:w="3780" w:type="dxa"/>
            <w:vMerge w:val="restart"/>
          </w:tcPr>
          <w:p w14:paraId="11FBE87C" w14:textId="77777777" w:rsidR="00A97D11" w:rsidRPr="00B204AD" w:rsidRDefault="00A97D11" w:rsidP="00065D88">
            <w:pPr>
              <w:pStyle w:val="TableText"/>
              <w:rPr>
                <w:sz w:val="19"/>
                <w:szCs w:val="19"/>
              </w:rPr>
            </w:pPr>
            <w:r w:rsidRPr="00B204AD">
              <w:rPr>
                <w:sz w:val="19"/>
                <w:szCs w:val="19"/>
              </w:rPr>
              <w:t>If an ISA(s) was involved or assisted with this assessment</w:t>
            </w:r>
            <w:r>
              <w:rPr>
                <w:sz w:val="19"/>
                <w:szCs w:val="19"/>
              </w:rPr>
              <w:t>, indicate</w:t>
            </w:r>
            <w:r w:rsidRPr="00B204AD">
              <w:rPr>
                <w:sz w:val="19"/>
                <w:szCs w:val="19"/>
              </w:rPr>
              <w:t xml:space="preserve"> the role performed:</w:t>
            </w:r>
          </w:p>
        </w:tc>
        <w:tc>
          <w:tcPr>
            <w:tcW w:w="5652" w:type="dxa"/>
          </w:tcPr>
          <w:p w14:paraId="0812A3B5" w14:textId="77777777" w:rsidR="00A97D11" w:rsidRPr="00B204AD" w:rsidRDefault="00A97D11" w:rsidP="00065D88">
            <w:pPr>
              <w:spacing w:after="60"/>
              <w:rPr>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Pr>
                <w:sz w:val="19"/>
                <w:szCs w:val="19"/>
              </w:rPr>
              <w:t xml:space="preserve">ISA(s) performed testing procedures. </w:t>
            </w:r>
          </w:p>
        </w:tc>
      </w:tr>
      <w:tr w:rsidR="00A97D11" w:rsidRPr="00B204AD" w14:paraId="2005111C" w14:textId="77777777" w:rsidTr="00065D88">
        <w:tblPrEx>
          <w:tblLook w:val="00A0" w:firstRow="1" w:lastRow="0" w:firstColumn="1" w:lastColumn="0" w:noHBand="0" w:noVBand="0"/>
        </w:tblPrEx>
        <w:trPr>
          <w:trHeight w:val="574"/>
        </w:trPr>
        <w:tc>
          <w:tcPr>
            <w:tcW w:w="3780" w:type="dxa"/>
            <w:vMerge/>
          </w:tcPr>
          <w:p w14:paraId="197ED819" w14:textId="77777777" w:rsidR="00A97D11" w:rsidRPr="00B204AD" w:rsidRDefault="00A97D11" w:rsidP="00065D88">
            <w:pPr>
              <w:pStyle w:val="TableText"/>
              <w:rPr>
                <w:sz w:val="19"/>
                <w:szCs w:val="19"/>
              </w:rPr>
            </w:pPr>
          </w:p>
        </w:tc>
        <w:tc>
          <w:tcPr>
            <w:tcW w:w="5652" w:type="dxa"/>
          </w:tcPr>
          <w:p w14:paraId="3234F220" w14:textId="77777777" w:rsidR="00A97D11" w:rsidRDefault="00A97D11" w:rsidP="00065D88">
            <w:pPr>
              <w:spacing w:after="60"/>
              <w:rPr>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Pr>
                <w:sz w:val="19"/>
                <w:szCs w:val="19"/>
              </w:rPr>
              <w:t xml:space="preserve">ISA(s) provided other assistance. </w:t>
            </w:r>
          </w:p>
          <w:p w14:paraId="3439948F" w14:textId="77777777" w:rsidR="00A97D11" w:rsidRPr="00B204AD" w:rsidRDefault="00A97D11" w:rsidP="00065D88">
            <w:pPr>
              <w:spacing w:after="60"/>
              <w:rPr>
                <w:sz w:val="19"/>
                <w:szCs w:val="19"/>
              </w:rPr>
            </w:pPr>
            <w:r>
              <w:rPr>
                <w:sz w:val="19"/>
                <w:szCs w:val="19"/>
              </w:rPr>
              <w:t xml:space="preserve">If selected, describe all role(s) performed: </w:t>
            </w:r>
            <w:r w:rsidRPr="00671FAF">
              <w:rPr>
                <w:sz w:val="18"/>
                <w:szCs w:val="18"/>
              </w:rPr>
              <w:fldChar w:fldCharType="begin">
                <w:ffData>
                  <w:name w:val=""/>
                  <w:enabled/>
                  <w:calcOnExit w:val="0"/>
                  <w:textInput/>
                </w:ffData>
              </w:fldChar>
            </w:r>
            <w:r w:rsidRPr="00671FAF">
              <w:rPr>
                <w:sz w:val="18"/>
                <w:szCs w:val="18"/>
              </w:rPr>
              <w:instrText xml:space="preserve"> FORMTEXT </w:instrText>
            </w:r>
            <w:r w:rsidRPr="00671FAF">
              <w:rPr>
                <w:sz w:val="18"/>
                <w:szCs w:val="18"/>
              </w:rPr>
            </w:r>
            <w:r w:rsidRPr="00671FAF">
              <w:rPr>
                <w:sz w:val="18"/>
                <w:szCs w:val="18"/>
              </w:rPr>
              <w:fldChar w:fldCharType="separate"/>
            </w:r>
            <w:r w:rsidRPr="00671FAF">
              <w:rPr>
                <w:sz w:val="18"/>
                <w:szCs w:val="18"/>
              </w:rPr>
              <w:t> </w:t>
            </w:r>
            <w:r w:rsidRPr="00671FAF">
              <w:rPr>
                <w:sz w:val="18"/>
                <w:szCs w:val="18"/>
              </w:rPr>
              <w:t> </w:t>
            </w:r>
            <w:r w:rsidRPr="00671FAF">
              <w:rPr>
                <w:sz w:val="18"/>
                <w:szCs w:val="18"/>
              </w:rPr>
              <w:t> </w:t>
            </w:r>
            <w:r w:rsidRPr="00671FAF">
              <w:rPr>
                <w:sz w:val="18"/>
                <w:szCs w:val="18"/>
              </w:rPr>
              <w:t> </w:t>
            </w:r>
            <w:r w:rsidRPr="00671FAF">
              <w:rPr>
                <w:sz w:val="18"/>
                <w:szCs w:val="18"/>
              </w:rPr>
              <w:t> </w:t>
            </w:r>
            <w:r w:rsidRPr="00671FAF">
              <w:rPr>
                <w:sz w:val="18"/>
                <w:szCs w:val="18"/>
              </w:rPr>
              <w:fldChar w:fldCharType="end"/>
            </w:r>
          </w:p>
        </w:tc>
      </w:tr>
    </w:tbl>
    <w:p w14:paraId="7D6E2CDE" w14:textId="77777777" w:rsidR="00A97D11" w:rsidRDefault="00A97D11" w:rsidP="00A97D11">
      <w:pPr>
        <w:rPr>
          <w:rFonts w:asciiTheme="minorHAnsi" w:hAnsiTheme="minorHAnsi"/>
          <w:b/>
          <w:i/>
        </w:rPr>
      </w:pPr>
    </w:p>
    <w:p w14:paraId="3A8E4253" w14:textId="77777777" w:rsidR="00DA1AE3" w:rsidRDefault="00DA1AE3" w:rsidP="00A97D11">
      <w:pPr>
        <w:pStyle w:val="ListNumber3"/>
        <w:numPr>
          <w:ilvl w:val="0"/>
          <w:numId w:val="0"/>
        </w:numPr>
        <w:ind w:left="1080" w:hanging="360"/>
      </w:pPr>
      <w:r>
        <w:br w:type="page"/>
      </w:r>
    </w:p>
    <w:tbl>
      <w:tblPr>
        <w:tblW w:w="9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2"/>
        <w:gridCol w:w="3405"/>
        <w:gridCol w:w="945"/>
        <w:gridCol w:w="945"/>
        <w:gridCol w:w="2994"/>
      </w:tblGrid>
      <w:tr w:rsidR="00043DB1" w:rsidRPr="00043DB1" w14:paraId="7014D66E" w14:textId="77777777" w:rsidTr="009065DC">
        <w:trPr>
          <w:jc w:val="center"/>
        </w:trPr>
        <w:tc>
          <w:tcPr>
            <w:tcW w:w="9801" w:type="dxa"/>
            <w:gridSpan w:val="5"/>
            <w:tcBorders>
              <w:top w:val="single" w:sz="4" w:space="0" w:color="808080" w:themeColor="background1" w:themeShade="80"/>
              <w:left w:val="nil"/>
              <w:bottom w:val="single" w:sz="4" w:space="0" w:color="808080" w:themeColor="background1" w:themeShade="80"/>
              <w:right w:val="nil"/>
            </w:tcBorders>
            <w:shd w:val="clear" w:color="auto" w:fill="006874"/>
          </w:tcPr>
          <w:p w14:paraId="7E9332E7" w14:textId="77777777" w:rsidR="00FB4992" w:rsidRPr="00043DB1" w:rsidRDefault="00FB4992" w:rsidP="005E4348">
            <w:pPr>
              <w:pStyle w:val="Header"/>
              <w:tabs>
                <w:tab w:val="clear" w:pos="4320"/>
                <w:tab w:val="clear" w:pos="8640"/>
              </w:tabs>
              <w:overflowPunct w:val="0"/>
              <w:autoSpaceDE w:val="0"/>
              <w:autoSpaceDN w:val="0"/>
              <w:adjustRightInd w:val="0"/>
              <w:spacing w:before="60"/>
              <w:ind w:left="0"/>
              <w:rPr>
                <w:color w:val="FFFFFF" w:themeColor="background1"/>
                <w:sz w:val="22"/>
                <w:szCs w:val="22"/>
              </w:rPr>
            </w:pPr>
            <w:r w:rsidRPr="00043DB1">
              <w:rPr>
                <w:i/>
                <w:color w:val="FFFFFF" w:themeColor="background1"/>
                <w:sz w:val="22"/>
                <w:szCs w:val="22"/>
              </w:rPr>
              <w:lastRenderedPageBreak/>
              <w:br w:type="page"/>
            </w:r>
            <w:r w:rsidRPr="00043DB1">
              <w:rPr>
                <w:color w:val="FFFFFF" w:themeColor="background1"/>
                <w:sz w:val="22"/>
                <w:szCs w:val="22"/>
              </w:rPr>
              <w:t xml:space="preserve">Part 4. Action Plan for Non-Compliant </w:t>
            </w:r>
            <w:r w:rsidR="005E4348" w:rsidRPr="00043DB1">
              <w:rPr>
                <w:color w:val="FFFFFF" w:themeColor="background1"/>
                <w:sz w:val="22"/>
                <w:szCs w:val="22"/>
              </w:rPr>
              <w:t>Requirements</w:t>
            </w:r>
          </w:p>
        </w:tc>
      </w:tr>
      <w:tr w:rsidR="00FB4992" w:rsidRPr="001067D9" w14:paraId="7AF9E695" w14:textId="77777777" w:rsidTr="009065DC">
        <w:tblPrEx>
          <w:tblLook w:val="00A0" w:firstRow="1" w:lastRow="0" w:firstColumn="1" w:lastColumn="0" w:noHBand="0" w:noVBand="0"/>
        </w:tblPrEx>
        <w:trPr>
          <w:jc w:val="center"/>
        </w:trPr>
        <w:tc>
          <w:tcPr>
            <w:tcW w:w="9801" w:type="dxa"/>
            <w:gridSpan w:val="5"/>
            <w:tcBorders>
              <w:top w:val="single" w:sz="4" w:space="0" w:color="808080" w:themeColor="background1" w:themeShade="80"/>
              <w:left w:val="nil"/>
              <w:bottom w:val="single" w:sz="4" w:space="0" w:color="808080" w:themeColor="background1" w:themeShade="80"/>
              <w:right w:val="nil"/>
            </w:tcBorders>
          </w:tcPr>
          <w:p w14:paraId="2049208E" w14:textId="527E0788" w:rsidR="00B80B9C" w:rsidRDefault="00B80B9C" w:rsidP="00B80B9C">
            <w:pPr>
              <w:overflowPunct w:val="0"/>
              <w:autoSpaceDE w:val="0"/>
              <w:autoSpaceDN w:val="0"/>
              <w:adjustRightInd w:val="0"/>
              <w:spacing w:after="60"/>
              <w:rPr>
                <w:rFonts w:cs="Arial"/>
                <w:i/>
                <w:sz w:val="19"/>
                <w:szCs w:val="19"/>
              </w:rPr>
            </w:pPr>
            <w:r>
              <w:rPr>
                <w:rFonts w:cs="Arial"/>
                <w:i/>
                <w:sz w:val="19"/>
                <w:szCs w:val="19"/>
              </w:rPr>
              <w:t>Only complete Part 4 upon request of the entity to which this AOC will be submitted</w:t>
            </w:r>
            <w:r w:rsidR="00860450">
              <w:rPr>
                <w:rFonts w:cs="Arial"/>
                <w:i/>
                <w:iCs/>
                <w:sz w:val="19"/>
                <w:szCs w:val="19"/>
              </w:rPr>
              <w:t>,</w:t>
            </w:r>
            <w:r w:rsidR="00860450">
              <w:rPr>
                <w:rFonts w:cs="Arial"/>
                <w:i/>
                <w:sz w:val="19"/>
                <w:szCs w:val="19"/>
              </w:rPr>
              <w:t xml:space="preserve"> and only if the Assessment has a </w:t>
            </w:r>
            <w:proofErr w:type="gramStart"/>
            <w:r w:rsidR="00860450">
              <w:rPr>
                <w:rFonts w:cs="Arial"/>
                <w:i/>
                <w:sz w:val="19"/>
                <w:szCs w:val="19"/>
              </w:rPr>
              <w:t>Non-Compliant</w:t>
            </w:r>
            <w:proofErr w:type="gramEnd"/>
            <w:r w:rsidR="00860450">
              <w:rPr>
                <w:rFonts w:cs="Arial"/>
                <w:i/>
                <w:sz w:val="19"/>
                <w:szCs w:val="19"/>
              </w:rPr>
              <w:t xml:space="preserve"> status noted in Section 3</w:t>
            </w:r>
            <w:r w:rsidR="00860450">
              <w:rPr>
                <w:rFonts w:cs="Arial"/>
                <w:i/>
                <w:iCs/>
                <w:sz w:val="19"/>
                <w:szCs w:val="19"/>
              </w:rPr>
              <w:t>.</w:t>
            </w:r>
          </w:p>
          <w:p w14:paraId="5E945125" w14:textId="1E5AE1F0" w:rsidR="00FB4992" w:rsidRPr="001067D9" w:rsidRDefault="00B80B9C" w:rsidP="00A97D11">
            <w:pPr>
              <w:overflowPunct w:val="0"/>
              <w:autoSpaceDE w:val="0"/>
              <w:autoSpaceDN w:val="0"/>
              <w:adjustRightInd w:val="0"/>
              <w:spacing w:after="60"/>
              <w:rPr>
                <w:rFonts w:cs="Arial"/>
                <w:sz w:val="19"/>
                <w:szCs w:val="19"/>
              </w:rPr>
            </w:pPr>
            <w:r>
              <w:rPr>
                <w:rFonts w:cs="Arial"/>
                <w:sz w:val="19"/>
                <w:szCs w:val="19"/>
              </w:rPr>
              <w:t>If asked to complete this section, s</w:t>
            </w:r>
            <w:r w:rsidRPr="00764864">
              <w:rPr>
                <w:rFonts w:cs="Arial"/>
                <w:sz w:val="19"/>
                <w:szCs w:val="19"/>
              </w:rPr>
              <w:t>elect the appropriate response for “Compliant to PCI DSS Requirements” for each requirement</w:t>
            </w:r>
            <w:r>
              <w:rPr>
                <w:rFonts w:cs="Arial"/>
                <w:sz w:val="19"/>
                <w:szCs w:val="19"/>
              </w:rPr>
              <w:t xml:space="preserve"> below</w:t>
            </w:r>
            <w:r w:rsidRPr="00764864">
              <w:rPr>
                <w:rFonts w:cs="Arial"/>
                <w:sz w:val="19"/>
                <w:szCs w:val="19"/>
              </w:rPr>
              <w:t xml:space="preserve">. </w:t>
            </w:r>
            <w:r>
              <w:rPr>
                <w:rFonts w:cs="Arial"/>
                <w:sz w:val="19"/>
                <w:szCs w:val="19"/>
              </w:rPr>
              <w:t>For any</w:t>
            </w:r>
            <w:r w:rsidRPr="00764864">
              <w:rPr>
                <w:rFonts w:cs="Arial"/>
                <w:sz w:val="19"/>
                <w:szCs w:val="19"/>
              </w:rPr>
              <w:t xml:space="preserve"> “No” </w:t>
            </w:r>
            <w:r>
              <w:rPr>
                <w:rFonts w:cs="Arial"/>
                <w:sz w:val="19"/>
                <w:szCs w:val="19"/>
              </w:rPr>
              <w:t xml:space="preserve">responses, include the date the </w:t>
            </w:r>
            <w:r w:rsidR="00152058">
              <w:rPr>
                <w:rFonts w:cs="Arial"/>
                <w:sz w:val="19"/>
                <w:szCs w:val="19"/>
              </w:rPr>
              <w:t>merchant</w:t>
            </w:r>
            <w:r>
              <w:rPr>
                <w:rFonts w:cs="Arial"/>
                <w:sz w:val="19"/>
                <w:szCs w:val="19"/>
              </w:rPr>
              <w:t xml:space="preserve"> </w:t>
            </w:r>
            <w:r w:rsidRPr="00764864">
              <w:rPr>
                <w:rFonts w:cs="Arial"/>
                <w:sz w:val="19"/>
                <w:szCs w:val="19"/>
              </w:rPr>
              <w:t xml:space="preserve">expects to be compliant with the requirement and a brief description of the actions being taken to meet the requirement. </w:t>
            </w:r>
          </w:p>
        </w:tc>
      </w:tr>
      <w:tr w:rsidR="00FB4992" w:rsidRPr="00C16396" w14:paraId="1A135282" w14:textId="77777777" w:rsidTr="004D69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blHeader/>
          <w:jc w:val="center"/>
        </w:trPr>
        <w:tc>
          <w:tcPr>
            <w:tcW w:w="1512" w:type="dxa"/>
            <w:vMerge w:val="restart"/>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CBD4D5"/>
            <w:vAlign w:val="center"/>
          </w:tcPr>
          <w:p w14:paraId="600FE2C7" w14:textId="1BFDF748" w:rsidR="00FB4992" w:rsidRPr="001067D9" w:rsidRDefault="00FB4992" w:rsidP="004D69D8">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1067D9">
              <w:rPr>
                <w:rFonts w:eastAsia="MS Mincho" w:cs="Arial"/>
                <w:b/>
                <w:sz w:val="19"/>
                <w:szCs w:val="19"/>
              </w:rPr>
              <w:t>PCI DSS Requirement</w:t>
            </w:r>
            <w:r w:rsidR="00A97D11">
              <w:rPr>
                <w:rFonts w:eastAsia="MS Mincho" w:cs="Arial"/>
                <w:b/>
                <w:sz w:val="19"/>
                <w:szCs w:val="19"/>
              </w:rPr>
              <w:t xml:space="preserve"> </w:t>
            </w:r>
            <w:r w:rsidR="00ED6560">
              <w:rPr>
                <w:rFonts w:eastAsia="MS Mincho" w:cs="Arial"/>
                <w:b/>
                <w:sz w:val="19"/>
                <w:szCs w:val="19"/>
              </w:rPr>
              <w:t>*</w:t>
            </w:r>
          </w:p>
        </w:tc>
        <w:tc>
          <w:tcPr>
            <w:tcW w:w="340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BD4D5"/>
            <w:vAlign w:val="center"/>
          </w:tcPr>
          <w:p w14:paraId="5C7BE7D9" w14:textId="77777777" w:rsidR="00FB4992" w:rsidRPr="001067D9" w:rsidRDefault="00FB4992" w:rsidP="004D69D8">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1067D9">
              <w:rPr>
                <w:rFonts w:eastAsia="MS Mincho" w:cs="Arial"/>
                <w:b/>
                <w:sz w:val="19"/>
                <w:szCs w:val="19"/>
              </w:rPr>
              <w:t>Description of Requirement</w:t>
            </w:r>
          </w:p>
        </w:tc>
        <w:tc>
          <w:tcPr>
            <w:tcW w:w="189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BD4D5"/>
            <w:vAlign w:val="center"/>
          </w:tcPr>
          <w:p w14:paraId="187A5DD4" w14:textId="77777777" w:rsidR="0005585E" w:rsidRDefault="00B42716" w:rsidP="004D69D8">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C16396">
              <w:rPr>
                <w:rFonts w:eastAsia="MS Mincho" w:cs="Arial"/>
                <w:b/>
                <w:sz w:val="18"/>
                <w:szCs w:val="20"/>
              </w:rPr>
              <w:t>Complian</w:t>
            </w:r>
            <w:r>
              <w:rPr>
                <w:rFonts w:eastAsia="MS Mincho" w:cs="Arial"/>
                <w:b/>
                <w:sz w:val="18"/>
                <w:szCs w:val="20"/>
              </w:rPr>
              <w:t>t</w:t>
            </w:r>
            <w:r w:rsidRPr="00C16396">
              <w:rPr>
                <w:rFonts w:eastAsia="MS Mincho" w:cs="Arial"/>
                <w:b/>
                <w:sz w:val="18"/>
                <w:szCs w:val="20"/>
              </w:rPr>
              <w:t xml:space="preserve"> </w:t>
            </w:r>
            <w:r w:rsidR="00FF06B3">
              <w:rPr>
                <w:rFonts w:eastAsia="MS Mincho" w:cs="Arial"/>
                <w:b/>
                <w:sz w:val="18"/>
                <w:szCs w:val="20"/>
              </w:rPr>
              <w:t xml:space="preserve">to </w:t>
            </w:r>
            <w:r w:rsidR="00535B21" w:rsidRPr="00535B21">
              <w:rPr>
                <w:rFonts w:eastAsia="MS Mincho" w:cs="Arial"/>
                <w:b/>
                <w:sz w:val="18"/>
                <w:szCs w:val="20"/>
              </w:rPr>
              <w:t>PCI DSS Requirement</w:t>
            </w:r>
            <w:r w:rsidR="00535B21">
              <w:rPr>
                <w:rFonts w:eastAsia="MS Mincho" w:cs="Arial"/>
                <w:b/>
                <w:sz w:val="18"/>
                <w:szCs w:val="20"/>
              </w:rPr>
              <w:t>s</w:t>
            </w:r>
          </w:p>
          <w:p w14:paraId="296E5A5F" w14:textId="77777777" w:rsidR="00FB4992" w:rsidRPr="00182A7B" w:rsidRDefault="00FB4992" w:rsidP="004D69D8">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0" w:after="0"/>
              <w:jc w:val="center"/>
              <w:rPr>
                <w:rFonts w:eastAsia="MS Mincho" w:cs="Arial"/>
                <w:sz w:val="18"/>
                <w:szCs w:val="20"/>
              </w:rPr>
            </w:pPr>
            <w:r w:rsidRPr="00182A7B">
              <w:rPr>
                <w:rFonts w:eastAsia="MS Mincho" w:cs="Arial"/>
                <w:sz w:val="18"/>
                <w:szCs w:val="20"/>
              </w:rPr>
              <w:t>(Select One)</w:t>
            </w:r>
          </w:p>
        </w:tc>
        <w:tc>
          <w:tcPr>
            <w:tcW w:w="297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CBD4D5"/>
            <w:vAlign w:val="center"/>
          </w:tcPr>
          <w:p w14:paraId="098DA583" w14:textId="77777777" w:rsidR="00FB4992" w:rsidRPr="00C16396" w:rsidRDefault="00FB4992" w:rsidP="004D69D8">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1067D9">
              <w:rPr>
                <w:rFonts w:eastAsia="MS Mincho" w:cs="Arial"/>
                <w:b/>
                <w:sz w:val="19"/>
                <w:szCs w:val="19"/>
              </w:rPr>
              <w:t xml:space="preserve">Remediation Date and Actions </w:t>
            </w:r>
            <w:r w:rsidRPr="00C16396">
              <w:rPr>
                <w:rFonts w:eastAsia="MS Mincho" w:cs="Arial"/>
                <w:b/>
                <w:sz w:val="18"/>
                <w:szCs w:val="20"/>
              </w:rPr>
              <w:br/>
            </w:r>
            <w:r w:rsidRPr="00182A7B">
              <w:rPr>
                <w:rFonts w:eastAsia="MS Mincho" w:cs="Arial"/>
                <w:sz w:val="18"/>
                <w:szCs w:val="20"/>
              </w:rPr>
              <w:t>(</w:t>
            </w:r>
            <w:r w:rsidR="00185704" w:rsidRPr="00182A7B">
              <w:rPr>
                <w:rFonts w:eastAsia="MS Mincho" w:cs="Arial"/>
                <w:sz w:val="18"/>
                <w:szCs w:val="20"/>
              </w:rPr>
              <w:t xml:space="preserve">If </w:t>
            </w:r>
            <w:r w:rsidRPr="00182A7B">
              <w:rPr>
                <w:rFonts w:eastAsia="MS Mincho" w:cs="Arial"/>
                <w:sz w:val="18"/>
                <w:szCs w:val="20"/>
              </w:rPr>
              <w:t>“NO”</w:t>
            </w:r>
            <w:r w:rsidR="00185704" w:rsidRPr="00182A7B">
              <w:rPr>
                <w:rFonts w:eastAsia="MS Mincho" w:cs="Arial"/>
                <w:sz w:val="18"/>
                <w:szCs w:val="20"/>
              </w:rPr>
              <w:t xml:space="preserve"> selected for any Requirement</w:t>
            </w:r>
            <w:r w:rsidRPr="00182A7B">
              <w:rPr>
                <w:rFonts w:eastAsia="MS Mincho" w:cs="Arial"/>
                <w:sz w:val="18"/>
                <w:szCs w:val="20"/>
              </w:rPr>
              <w:t>)</w:t>
            </w:r>
          </w:p>
        </w:tc>
      </w:tr>
      <w:tr w:rsidR="00FB4992" w:rsidRPr="00C16396" w14:paraId="263899C0" w14:textId="77777777" w:rsidTr="009065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1512" w:type="dxa"/>
            <w:vMerge/>
            <w:tcBorders>
              <w:top w:val="single" w:sz="4" w:space="0" w:color="808080" w:themeColor="background1" w:themeShade="80"/>
              <w:left w:val="nil"/>
              <w:bottom w:val="single" w:sz="4" w:space="0" w:color="999999"/>
              <w:right w:val="single" w:sz="4" w:space="0" w:color="808080" w:themeColor="background1" w:themeShade="80"/>
            </w:tcBorders>
            <w:shd w:val="clear" w:color="auto" w:fill="E0E0E0"/>
          </w:tcPr>
          <w:p w14:paraId="7250F660"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center"/>
              <w:rPr>
                <w:rFonts w:eastAsia="MS Mincho" w:cs="Arial"/>
                <w:sz w:val="18"/>
                <w:szCs w:val="20"/>
              </w:rPr>
            </w:pPr>
          </w:p>
        </w:tc>
        <w:tc>
          <w:tcPr>
            <w:tcW w:w="3405" w:type="dxa"/>
            <w:vMerge/>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tcPr>
          <w:p w14:paraId="2708C713"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c>
          <w:tcPr>
            <w:tcW w:w="945"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2E7E6"/>
          </w:tcPr>
          <w:p w14:paraId="16C9E3AB" w14:textId="77777777" w:rsidR="00FB4992" w:rsidRPr="00C16396" w:rsidRDefault="00FB4992" w:rsidP="00874250">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40"/>
              <w:jc w:val="center"/>
              <w:rPr>
                <w:rFonts w:eastAsia="MS Mincho" w:cs="Arial"/>
                <w:b/>
                <w:sz w:val="18"/>
                <w:szCs w:val="20"/>
              </w:rPr>
            </w:pPr>
            <w:r w:rsidRPr="00C16396">
              <w:rPr>
                <w:rFonts w:eastAsia="MS Mincho" w:cs="Arial"/>
                <w:b/>
                <w:sz w:val="18"/>
                <w:szCs w:val="20"/>
              </w:rPr>
              <w:t>YES</w:t>
            </w:r>
          </w:p>
        </w:tc>
        <w:tc>
          <w:tcPr>
            <w:tcW w:w="945"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2E7E6"/>
          </w:tcPr>
          <w:p w14:paraId="5A2FE0B3" w14:textId="77777777" w:rsidR="00FB4992" w:rsidRPr="00C16396" w:rsidRDefault="00FB4992" w:rsidP="00874250">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40"/>
              <w:jc w:val="center"/>
              <w:rPr>
                <w:rFonts w:eastAsia="MS Mincho" w:cs="Arial"/>
                <w:b/>
                <w:sz w:val="18"/>
                <w:szCs w:val="20"/>
              </w:rPr>
            </w:pPr>
            <w:r w:rsidRPr="00C16396">
              <w:rPr>
                <w:rFonts w:eastAsia="MS Mincho" w:cs="Arial"/>
                <w:b/>
                <w:sz w:val="18"/>
                <w:szCs w:val="20"/>
              </w:rPr>
              <w:t>NO</w:t>
            </w:r>
          </w:p>
        </w:tc>
        <w:tc>
          <w:tcPr>
            <w:tcW w:w="2970" w:type="dxa"/>
            <w:vMerge/>
            <w:tcBorders>
              <w:top w:val="single" w:sz="4" w:space="0" w:color="808080" w:themeColor="background1" w:themeShade="80"/>
              <w:left w:val="single" w:sz="4" w:space="0" w:color="808080" w:themeColor="background1" w:themeShade="80"/>
              <w:bottom w:val="single" w:sz="4" w:space="0" w:color="999999"/>
              <w:right w:val="nil"/>
            </w:tcBorders>
            <w:shd w:val="clear" w:color="auto" w:fill="E0E0E0"/>
          </w:tcPr>
          <w:p w14:paraId="79CC1B19"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r>
      <w:tr w:rsidR="00A33605" w:rsidRPr="00C16396" w14:paraId="02481503" w14:textId="77777777" w:rsidTr="009065DC">
        <w:trPr>
          <w:trHeight w:val="20"/>
          <w:jc w:val="center"/>
        </w:trPr>
        <w:tc>
          <w:tcPr>
            <w:tcW w:w="1512" w:type="dxa"/>
            <w:tcBorders>
              <w:top w:val="single" w:sz="4" w:space="0" w:color="999999"/>
              <w:left w:val="nil"/>
              <w:bottom w:val="single" w:sz="4" w:space="0" w:color="999999"/>
              <w:right w:val="single" w:sz="4" w:space="0" w:color="999999"/>
            </w:tcBorders>
          </w:tcPr>
          <w:p w14:paraId="646F2467" w14:textId="77777777" w:rsidR="00A33605" w:rsidRPr="00BC4F8D" w:rsidRDefault="00A33605" w:rsidP="00A33605">
            <w:pPr>
              <w:pStyle w:val="BodyText3"/>
              <w:tabs>
                <w:tab w:val="left" w:pos="5688"/>
                <w:tab w:val="left" w:pos="9648"/>
              </w:tabs>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t>1</w:t>
            </w:r>
          </w:p>
        </w:tc>
        <w:tc>
          <w:tcPr>
            <w:tcW w:w="3405" w:type="dxa"/>
            <w:tcBorders>
              <w:top w:val="single" w:sz="4" w:space="0" w:color="999999"/>
              <w:left w:val="single" w:sz="4" w:space="0" w:color="999999"/>
              <w:bottom w:val="single" w:sz="4" w:space="0" w:color="999999"/>
              <w:right w:val="single" w:sz="4" w:space="0" w:color="999999"/>
            </w:tcBorders>
          </w:tcPr>
          <w:p w14:paraId="16D47277" w14:textId="4DBD66CF"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sidRPr="00764864">
              <w:rPr>
                <w:rFonts w:cs="Arial"/>
                <w:sz w:val="18"/>
                <w:szCs w:val="20"/>
              </w:rPr>
              <w:t xml:space="preserve">Install and maintain </w:t>
            </w:r>
            <w:r>
              <w:rPr>
                <w:rFonts w:cs="Arial"/>
                <w:sz w:val="18"/>
                <w:szCs w:val="20"/>
              </w:rPr>
              <w:t xml:space="preserve">network security controls </w:t>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6F37FA0C" w14:textId="77777777" w:rsidR="00A33605" w:rsidRPr="00BC4F8D" w:rsidRDefault="00A33605" w:rsidP="00A33605">
            <w:pPr>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51808EC0" w14:textId="77777777" w:rsidR="00A33605" w:rsidRPr="00BC4F8D" w:rsidRDefault="00A33605" w:rsidP="00A33605">
            <w:pPr>
              <w:spacing w:after="60" w:line="252" w:lineRule="auto"/>
              <w:ind w:right="-18"/>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2970" w:type="dxa"/>
            <w:tcBorders>
              <w:top w:val="single" w:sz="4" w:space="0" w:color="999999"/>
              <w:left w:val="single" w:sz="4" w:space="0" w:color="999999"/>
              <w:bottom w:val="single" w:sz="4" w:space="0" w:color="999999"/>
              <w:right w:val="nil"/>
            </w:tcBorders>
          </w:tcPr>
          <w:p w14:paraId="4BF14746" w14:textId="77777777"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sidRPr="00BC4F8D">
              <w:rPr>
                <w:rFonts w:asciiTheme="minorHAnsi" w:eastAsia="MS Mincho" w:hAnsiTheme="minorHAnsi" w:cstheme="minorHAnsi"/>
                <w:sz w:val="18"/>
                <w:szCs w:val="18"/>
              </w:rPr>
              <w:fldChar w:fldCharType="begin">
                <w:ffData>
                  <w:name w:val="Text1"/>
                  <w:enabled/>
                  <w:calcOnExit w:val="0"/>
                  <w:textInput/>
                </w:ffData>
              </w:fldChar>
            </w:r>
            <w:r w:rsidRPr="00BC4F8D">
              <w:rPr>
                <w:rFonts w:asciiTheme="minorHAnsi" w:eastAsia="MS Mincho" w:hAnsiTheme="minorHAnsi" w:cstheme="minorHAnsi"/>
                <w:sz w:val="18"/>
                <w:szCs w:val="18"/>
              </w:rPr>
              <w:instrText xml:space="preserve"> FORMTEXT </w:instrText>
            </w:r>
            <w:r w:rsidRPr="00BC4F8D">
              <w:rPr>
                <w:rFonts w:asciiTheme="minorHAnsi" w:eastAsia="MS Mincho" w:hAnsiTheme="minorHAnsi" w:cstheme="minorHAnsi"/>
                <w:sz w:val="18"/>
                <w:szCs w:val="18"/>
              </w:rPr>
            </w:r>
            <w:r w:rsidRPr="00BC4F8D">
              <w:rPr>
                <w:rFonts w:asciiTheme="minorHAnsi" w:eastAsia="MS Mincho" w:hAnsiTheme="minorHAnsi" w:cstheme="minorHAnsi"/>
                <w:sz w:val="18"/>
                <w:szCs w:val="18"/>
              </w:rPr>
              <w:fldChar w:fldCharType="separate"/>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sz w:val="18"/>
                <w:szCs w:val="18"/>
              </w:rPr>
              <w:fldChar w:fldCharType="end"/>
            </w:r>
          </w:p>
        </w:tc>
      </w:tr>
      <w:tr w:rsidR="00A33605" w:rsidRPr="00C16396" w14:paraId="774068D9" w14:textId="77777777" w:rsidTr="009065DC">
        <w:trPr>
          <w:trHeight w:val="20"/>
          <w:jc w:val="center"/>
        </w:trPr>
        <w:tc>
          <w:tcPr>
            <w:tcW w:w="1512" w:type="dxa"/>
            <w:tcBorders>
              <w:top w:val="single" w:sz="4" w:space="0" w:color="999999"/>
              <w:left w:val="nil"/>
              <w:bottom w:val="single" w:sz="4" w:space="0" w:color="999999"/>
              <w:right w:val="single" w:sz="4" w:space="0" w:color="999999"/>
            </w:tcBorders>
          </w:tcPr>
          <w:p w14:paraId="0D902F68" w14:textId="172D7881" w:rsidR="00A33605" w:rsidRPr="00BC4F8D" w:rsidRDefault="00A33605" w:rsidP="00A97D11">
            <w:pPr>
              <w:pStyle w:val="BodyText3"/>
              <w:tabs>
                <w:tab w:val="left" w:pos="5688"/>
                <w:tab w:val="left" w:pos="9648"/>
              </w:tabs>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t>2</w:t>
            </w:r>
          </w:p>
        </w:tc>
        <w:tc>
          <w:tcPr>
            <w:tcW w:w="3405" w:type="dxa"/>
            <w:tcBorders>
              <w:top w:val="single" w:sz="4" w:space="0" w:color="999999"/>
              <w:left w:val="single" w:sz="4" w:space="0" w:color="999999"/>
              <w:bottom w:val="single" w:sz="4" w:space="0" w:color="999999"/>
              <w:right w:val="single" w:sz="4" w:space="0" w:color="999999"/>
            </w:tcBorders>
          </w:tcPr>
          <w:p w14:paraId="6F77720F" w14:textId="4099F212"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Pr>
                <w:rFonts w:cs="Arial"/>
                <w:sz w:val="18"/>
                <w:szCs w:val="20"/>
              </w:rPr>
              <w:t>Apply secure configurations</w:t>
            </w:r>
            <w:r w:rsidRPr="00764864">
              <w:rPr>
                <w:rFonts w:cs="Arial"/>
                <w:sz w:val="18"/>
                <w:szCs w:val="20"/>
              </w:rPr>
              <w:t xml:space="preserve"> </w:t>
            </w:r>
            <w:r>
              <w:rPr>
                <w:rFonts w:cs="Arial"/>
                <w:sz w:val="18"/>
                <w:szCs w:val="20"/>
              </w:rPr>
              <w:t xml:space="preserve">to all </w:t>
            </w:r>
            <w:r w:rsidRPr="00764864">
              <w:rPr>
                <w:rFonts w:cs="Arial"/>
                <w:sz w:val="18"/>
                <w:szCs w:val="20"/>
              </w:rPr>
              <w:t xml:space="preserve">system </w:t>
            </w:r>
            <w:r>
              <w:rPr>
                <w:rFonts w:cs="Arial"/>
                <w:sz w:val="18"/>
                <w:szCs w:val="20"/>
              </w:rPr>
              <w:t xml:space="preserve">components </w:t>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545F9C03" w14:textId="77777777" w:rsidR="00A33605" w:rsidRPr="00BC4F8D" w:rsidRDefault="00A33605" w:rsidP="00A33605">
            <w:pPr>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72F114F3" w14:textId="77777777" w:rsidR="00A33605" w:rsidRPr="00BC4F8D" w:rsidRDefault="00A33605" w:rsidP="00A33605">
            <w:pPr>
              <w:spacing w:after="60" w:line="252" w:lineRule="auto"/>
              <w:ind w:right="-18"/>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2970" w:type="dxa"/>
            <w:tcBorders>
              <w:top w:val="single" w:sz="4" w:space="0" w:color="999999"/>
              <w:left w:val="single" w:sz="4" w:space="0" w:color="999999"/>
              <w:bottom w:val="single" w:sz="4" w:space="0" w:color="999999"/>
              <w:right w:val="nil"/>
            </w:tcBorders>
          </w:tcPr>
          <w:p w14:paraId="25BDA3C4" w14:textId="77777777"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sidRPr="00BC4F8D">
              <w:rPr>
                <w:rFonts w:asciiTheme="minorHAnsi" w:eastAsia="MS Mincho" w:hAnsiTheme="minorHAnsi" w:cstheme="minorHAnsi"/>
                <w:sz w:val="18"/>
                <w:szCs w:val="18"/>
              </w:rPr>
              <w:fldChar w:fldCharType="begin">
                <w:ffData>
                  <w:name w:val="Text1"/>
                  <w:enabled/>
                  <w:calcOnExit w:val="0"/>
                  <w:textInput/>
                </w:ffData>
              </w:fldChar>
            </w:r>
            <w:r w:rsidRPr="00BC4F8D">
              <w:rPr>
                <w:rFonts w:asciiTheme="minorHAnsi" w:eastAsia="MS Mincho" w:hAnsiTheme="minorHAnsi" w:cstheme="minorHAnsi"/>
                <w:sz w:val="18"/>
                <w:szCs w:val="18"/>
              </w:rPr>
              <w:instrText xml:space="preserve"> FORMTEXT </w:instrText>
            </w:r>
            <w:r w:rsidRPr="00BC4F8D">
              <w:rPr>
                <w:rFonts w:asciiTheme="minorHAnsi" w:eastAsia="MS Mincho" w:hAnsiTheme="minorHAnsi" w:cstheme="minorHAnsi"/>
                <w:sz w:val="18"/>
                <w:szCs w:val="18"/>
              </w:rPr>
            </w:r>
            <w:r w:rsidRPr="00BC4F8D">
              <w:rPr>
                <w:rFonts w:asciiTheme="minorHAnsi" w:eastAsia="MS Mincho" w:hAnsiTheme="minorHAnsi" w:cstheme="minorHAnsi"/>
                <w:sz w:val="18"/>
                <w:szCs w:val="18"/>
              </w:rPr>
              <w:fldChar w:fldCharType="separate"/>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sz w:val="18"/>
                <w:szCs w:val="18"/>
              </w:rPr>
              <w:fldChar w:fldCharType="end"/>
            </w:r>
          </w:p>
        </w:tc>
      </w:tr>
      <w:tr w:rsidR="00A33605" w:rsidRPr="00C16396" w14:paraId="7CEA4352" w14:textId="77777777" w:rsidTr="009065DC">
        <w:trPr>
          <w:trHeight w:val="593"/>
          <w:jc w:val="center"/>
        </w:trPr>
        <w:tc>
          <w:tcPr>
            <w:tcW w:w="1512" w:type="dxa"/>
            <w:tcBorders>
              <w:top w:val="single" w:sz="4" w:space="0" w:color="999999"/>
              <w:left w:val="nil"/>
              <w:bottom w:val="single" w:sz="4" w:space="0" w:color="999999"/>
              <w:right w:val="single" w:sz="4" w:space="0" w:color="999999"/>
            </w:tcBorders>
          </w:tcPr>
          <w:p w14:paraId="7D033414" w14:textId="77777777" w:rsidR="00A33605" w:rsidRPr="00BC4F8D" w:rsidRDefault="00A33605" w:rsidP="00A33605">
            <w:pPr>
              <w:pStyle w:val="BodyText3"/>
              <w:tabs>
                <w:tab w:val="left" w:pos="5688"/>
                <w:tab w:val="left" w:pos="9648"/>
              </w:tabs>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t>3</w:t>
            </w:r>
          </w:p>
        </w:tc>
        <w:tc>
          <w:tcPr>
            <w:tcW w:w="3405" w:type="dxa"/>
            <w:tcBorders>
              <w:top w:val="single" w:sz="4" w:space="0" w:color="999999"/>
              <w:left w:val="single" w:sz="4" w:space="0" w:color="999999"/>
              <w:bottom w:val="single" w:sz="4" w:space="0" w:color="999999"/>
              <w:right w:val="single" w:sz="4" w:space="0" w:color="999999"/>
            </w:tcBorders>
          </w:tcPr>
          <w:p w14:paraId="7EF1EF27" w14:textId="2A914CC1"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sidRPr="00764864">
              <w:rPr>
                <w:rFonts w:cs="Arial"/>
                <w:sz w:val="18"/>
                <w:szCs w:val="20"/>
              </w:rPr>
              <w:t xml:space="preserve">Protect stored </w:t>
            </w:r>
            <w:r>
              <w:rPr>
                <w:rFonts w:cs="Arial"/>
                <w:sz w:val="18"/>
                <w:szCs w:val="20"/>
              </w:rPr>
              <w:t xml:space="preserve">account </w:t>
            </w:r>
            <w:r w:rsidRPr="00764864">
              <w:rPr>
                <w:rFonts w:cs="Arial"/>
                <w:sz w:val="18"/>
                <w:szCs w:val="20"/>
              </w:rPr>
              <w:t>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2270B02B" w14:textId="77777777" w:rsidR="00A33605" w:rsidRPr="00BC4F8D" w:rsidRDefault="00A33605" w:rsidP="00A33605">
            <w:pPr>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582324FB" w14:textId="77777777" w:rsidR="00A33605" w:rsidRPr="00BC4F8D" w:rsidRDefault="00A33605" w:rsidP="00A33605">
            <w:pPr>
              <w:spacing w:after="60" w:line="252" w:lineRule="auto"/>
              <w:ind w:right="-18"/>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2970" w:type="dxa"/>
            <w:tcBorders>
              <w:top w:val="single" w:sz="4" w:space="0" w:color="999999"/>
              <w:left w:val="single" w:sz="4" w:space="0" w:color="999999"/>
              <w:bottom w:val="single" w:sz="4" w:space="0" w:color="999999"/>
              <w:right w:val="nil"/>
            </w:tcBorders>
          </w:tcPr>
          <w:p w14:paraId="574E9656" w14:textId="77777777"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sidRPr="00BC4F8D">
              <w:rPr>
                <w:rFonts w:asciiTheme="minorHAnsi" w:eastAsia="MS Mincho" w:hAnsiTheme="minorHAnsi" w:cstheme="minorHAnsi"/>
                <w:sz w:val="18"/>
                <w:szCs w:val="18"/>
              </w:rPr>
              <w:fldChar w:fldCharType="begin">
                <w:ffData>
                  <w:name w:val="Text1"/>
                  <w:enabled/>
                  <w:calcOnExit w:val="0"/>
                  <w:textInput/>
                </w:ffData>
              </w:fldChar>
            </w:r>
            <w:r w:rsidRPr="00BC4F8D">
              <w:rPr>
                <w:rFonts w:asciiTheme="minorHAnsi" w:eastAsia="MS Mincho" w:hAnsiTheme="minorHAnsi" w:cstheme="minorHAnsi"/>
                <w:sz w:val="18"/>
                <w:szCs w:val="18"/>
              </w:rPr>
              <w:instrText xml:space="preserve"> FORMTEXT </w:instrText>
            </w:r>
            <w:r w:rsidRPr="00BC4F8D">
              <w:rPr>
                <w:rFonts w:asciiTheme="minorHAnsi" w:eastAsia="MS Mincho" w:hAnsiTheme="minorHAnsi" w:cstheme="minorHAnsi"/>
                <w:sz w:val="18"/>
                <w:szCs w:val="18"/>
              </w:rPr>
            </w:r>
            <w:r w:rsidRPr="00BC4F8D">
              <w:rPr>
                <w:rFonts w:asciiTheme="minorHAnsi" w:eastAsia="MS Mincho" w:hAnsiTheme="minorHAnsi" w:cstheme="minorHAnsi"/>
                <w:sz w:val="18"/>
                <w:szCs w:val="18"/>
              </w:rPr>
              <w:fldChar w:fldCharType="separate"/>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sz w:val="18"/>
                <w:szCs w:val="18"/>
              </w:rPr>
              <w:fldChar w:fldCharType="end"/>
            </w:r>
          </w:p>
        </w:tc>
      </w:tr>
      <w:tr w:rsidR="00A33605" w:rsidRPr="00C16396" w14:paraId="7F876E48" w14:textId="77777777" w:rsidTr="009065DC">
        <w:trPr>
          <w:jc w:val="center"/>
        </w:trPr>
        <w:tc>
          <w:tcPr>
            <w:tcW w:w="1512" w:type="dxa"/>
            <w:tcBorders>
              <w:top w:val="single" w:sz="4" w:space="0" w:color="999999"/>
              <w:left w:val="nil"/>
              <w:bottom w:val="single" w:sz="4" w:space="0" w:color="999999"/>
              <w:right w:val="single" w:sz="4" w:space="0" w:color="999999"/>
            </w:tcBorders>
          </w:tcPr>
          <w:p w14:paraId="42259813" w14:textId="77777777" w:rsidR="00A33605" w:rsidRPr="00BC4F8D" w:rsidRDefault="00A33605" w:rsidP="00A33605">
            <w:pPr>
              <w:pStyle w:val="BodyText3"/>
              <w:tabs>
                <w:tab w:val="left" w:pos="5688"/>
                <w:tab w:val="left" w:pos="9648"/>
              </w:tabs>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t>4</w:t>
            </w:r>
          </w:p>
        </w:tc>
        <w:tc>
          <w:tcPr>
            <w:tcW w:w="3405" w:type="dxa"/>
            <w:tcBorders>
              <w:top w:val="single" w:sz="4" w:space="0" w:color="999999"/>
              <w:left w:val="single" w:sz="4" w:space="0" w:color="999999"/>
              <w:bottom w:val="single" w:sz="4" w:space="0" w:color="999999"/>
              <w:right w:val="single" w:sz="4" w:space="0" w:color="999999"/>
            </w:tcBorders>
          </w:tcPr>
          <w:p w14:paraId="3747F156" w14:textId="315361A3"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Pr>
                <w:rFonts w:cs="Arial"/>
                <w:sz w:val="18"/>
                <w:szCs w:val="20"/>
              </w:rPr>
              <w:t xml:space="preserve">Protect </w:t>
            </w:r>
            <w:r w:rsidRPr="00764864">
              <w:rPr>
                <w:rFonts w:cs="Arial"/>
                <w:sz w:val="18"/>
                <w:szCs w:val="20"/>
              </w:rPr>
              <w:t xml:space="preserve">cardholder data </w:t>
            </w:r>
            <w:r>
              <w:rPr>
                <w:rFonts w:cs="Arial"/>
                <w:sz w:val="18"/>
                <w:szCs w:val="20"/>
              </w:rPr>
              <w:t>with strong cryptography during transmission over</w:t>
            </w:r>
            <w:r w:rsidRPr="00764864">
              <w:rPr>
                <w:rFonts w:cs="Arial"/>
                <w:sz w:val="18"/>
                <w:szCs w:val="20"/>
              </w:rPr>
              <w:t xml:space="preserve"> open, public networks</w:t>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5E024150" w14:textId="77777777" w:rsidR="00A33605" w:rsidRPr="00BC4F8D" w:rsidRDefault="00A33605" w:rsidP="00A33605">
            <w:pPr>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1790886F" w14:textId="77777777" w:rsidR="00A33605" w:rsidRPr="00BC4F8D" w:rsidRDefault="00A33605" w:rsidP="00A33605">
            <w:pPr>
              <w:spacing w:after="60" w:line="252" w:lineRule="auto"/>
              <w:ind w:right="-18"/>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2970" w:type="dxa"/>
            <w:tcBorders>
              <w:top w:val="single" w:sz="4" w:space="0" w:color="999999"/>
              <w:left w:val="single" w:sz="4" w:space="0" w:color="999999"/>
              <w:bottom w:val="single" w:sz="4" w:space="0" w:color="999999"/>
              <w:right w:val="nil"/>
            </w:tcBorders>
          </w:tcPr>
          <w:p w14:paraId="1ECED328" w14:textId="77777777"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sidRPr="00BC4F8D">
              <w:rPr>
                <w:rFonts w:asciiTheme="minorHAnsi" w:eastAsia="MS Mincho" w:hAnsiTheme="minorHAnsi" w:cstheme="minorHAnsi"/>
                <w:sz w:val="18"/>
                <w:szCs w:val="18"/>
              </w:rPr>
              <w:fldChar w:fldCharType="begin">
                <w:ffData>
                  <w:name w:val="Text1"/>
                  <w:enabled/>
                  <w:calcOnExit w:val="0"/>
                  <w:textInput/>
                </w:ffData>
              </w:fldChar>
            </w:r>
            <w:r w:rsidRPr="00BC4F8D">
              <w:rPr>
                <w:rFonts w:asciiTheme="minorHAnsi" w:eastAsia="MS Mincho" w:hAnsiTheme="minorHAnsi" w:cstheme="minorHAnsi"/>
                <w:sz w:val="18"/>
                <w:szCs w:val="18"/>
              </w:rPr>
              <w:instrText xml:space="preserve"> FORMTEXT </w:instrText>
            </w:r>
            <w:r w:rsidRPr="00BC4F8D">
              <w:rPr>
                <w:rFonts w:asciiTheme="minorHAnsi" w:eastAsia="MS Mincho" w:hAnsiTheme="minorHAnsi" w:cstheme="minorHAnsi"/>
                <w:sz w:val="18"/>
                <w:szCs w:val="18"/>
              </w:rPr>
            </w:r>
            <w:r w:rsidRPr="00BC4F8D">
              <w:rPr>
                <w:rFonts w:asciiTheme="minorHAnsi" w:eastAsia="MS Mincho" w:hAnsiTheme="minorHAnsi" w:cstheme="minorHAnsi"/>
                <w:sz w:val="18"/>
                <w:szCs w:val="18"/>
              </w:rPr>
              <w:fldChar w:fldCharType="separate"/>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sz w:val="18"/>
                <w:szCs w:val="18"/>
              </w:rPr>
              <w:fldChar w:fldCharType="end"/>
            </w:r>
          </w:p>
        </w:tc>
      </w:tr>
      <w:tr w:rsidR="00A33605" w:rsidRPr="00C16396" w14:paraId="06AD340C" w14:textId="77777777" w:rsidTr="009065DC">
        <w:trPr>
          <w:jc w:val="center"/>
        </w:trPr>
        <w:tc>
          <w:tcPr>
            <w:tcW w:w="1512" w:type="dxa"/>
            <w:tcBorders>
              <w:top w:val="single" w:sz="4" w:space="0" w:color="999999"/>
              <w:left w:val="nil"/>
              <w:bottom w:val="single" w:sz="4" w:space="0" w:color="999999"/>
              <w:right w:val="single" w:sz="4" w:space="0" w:color="999999"/>
            </w:tcBorders>
          </w:tcPr>
          <w:p w14:paraId="099ECEAC" w14:textId="77777777" w:rsidR="00A33605" w:rsidRPr="00BC4F8D" w:rsidRDefault="00A33605" w:rsidP="00A33605">
            <w:pPr>
              <w:pStyle w:val="BodyText3"/>
              <w:tabs>
                <w:tab w:val="left" w:pos="5688"/>
                <w:tab w:val="left" w:pos="9648"/>
              </w:tabs>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t>5</w:t>
            </w:r>
          </w:p>
        </w:tc>
        <w:tc>
          <w:tcPr>
            <w:tcW w:w="3405" w:type="dxa"/>
            <w:tcBorders>
              <w:top w:val="single" w:sz="4" w:space="0" w:color="999999"/>
              <w:left w:val="single" w:sz="4" w:space="0" w:color="999999"/>
              <w:bottom w:val="single" w:sz="4" w:space="0" w:color="999999"/>
              <w:right w:val="single" w:sz="4" w:space="0" w:color="999999"/>
            </w:tcBorders>
          </w:tcPr>
          <w:p w14:paraId="2C6B628B" w14:textId="071125BF"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sidRPr="00764864">
              <w:rPr>
                <w:rFonts w:cs="Arial"/>
                <w:sz w:val="18"/>
                <w:szCs w:val="20"/>
              </w:rPr>
              <w:t xml:space="preserve">Protect all systems </w:t>
            </w:r>
            <w:r>
              <w:rPr>
                <w:rFonts w:cs="Arial"/>
                <w:sz w:val="18"/>
                <w:szCs w:val="20"/>
              </w:rPr>
              <w:t xml:space="preserve">and networks from malicious </w:t>
            </w:r>
            <w:r w:rsidRPr="00764864">
              <w:rPr>
                <w:rFonts w:cs="Arial"/>
                <w:sz w:val="18"/>
                <w:szCs w:val="20"/>
              </w:rPr>
              <w:t xml:space="preserve">software </w:t>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2EB041F8" w14:textId="77777777" w:rsidR="00A33605" w:rsidRPr="00BC4F8D" w:rsidRDefault="00A33605" w:rsidP="00A33605">
            <w:pPr>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3ADF87E8" w14:textId="77777777" w:rsidR="00A33605" w:rsidRPr="00BC4F8D" w:rsidRDefault="00A33605" w:rsidP="00A33605">
            <w:pPr>
              <w:spacing w:after="60" w:line="252" w:lineRule="auto"/>
              <w:ind w:right="-18"/>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2970" w:type="dxa"/>
            <w:tcBorders>
              <w:top w:val="single" w:sz="4" w:space="0" w:color="999999"/>
              <w:left w:val="single" w:sz="4" w:space="0" w:color="999999"/>
              <w:bottom w:val="single" w:sz="4" w:space="0" w:color="999999"/>
              <w:right w:val="nil"/>
            </w:tcBorders>
          </w:tcPr>
          <w:p w14:paraId="2C6DADB1" w14:textId="77777777" w:rsidR="00A33605" w:rsidRPr="00BC4F8D" w:rsidRDefault="00A33605" w:rsidP="00A33605">
            <w:pPr>
              <w:pStyle w:val="BodyText3"/>
              <w:tabs>
                <w:tab w:val="left" w:pos="5688"/>
                <w:tab w:val="left" w:pos="9648"/>
              </w:tabs>
              <w:spacing w:after="60" w:line="252" w:lineRule="auto"/>
              <w:jc w:val="left"/>
              <w:rPr>
                <w:rFonts w:asciiTheme="minorHAnsi" w:eastAsia="MS Mincho" w:hAnsiTheme="minorHAnsi" w:cstheme="minorHAnsi"/>
                <w:sz w:val="18"/>
                <w:szCs w:val="18"/>
              </w:rPr>
            </w:pPr>
            <w:r w:rsidRPr="00BC4F8D">
              <w:rPr>
                <w:rFonts w:asciiTheme="minorHAnsi" w:eastAsia="MS Mincho" w:hAnsiTheme="minorHAnsi" w:cstheme="minorHAnsi"/>
                <w:sz w:val="18"/>
                <w:szCs w:val="18"/>
              </w:rPr>
              <w:fldChar w:fldCharType="begin">
                <w:ffData>
                  <w:name w:val="Text1"/>
                  <w:enabled/>
                  <w:calcOnExit w:val="0"/>
                  <w:textInput/>
                </w:ffData>
              </w:fldChar>
            </w:r>
            <w:r w:rsidRPr="00BC4F8D">
              <w:rPr>
                <w:rFonts w:asciiTheme="minorHAnsi" w:eastAsia="MS Mincho" w:hAnsiTheme="minorHAnsi" w:cstheme="minorHAnsi"/>
                <w:sz w:val="18"/>
                <w:szCs w:val="18"/>
              </w:rPr>
              <w:instrText xml:space="preserve"> FORMTEXT </w:instrText>
            </w:r>
            <w:r w:rsidRPr="00BC4F8D">
              <w:rPr>
                <w:rFonts w:asciiTheme="minorHAnsi" w:eastAsia="MS Mincho" w:hAnsiTheme="minorHAnsi" w:cstheme="minorHAnsi"/>
                <w:sz w:val="18"/>
                <w:szCs w:val="18"/>
              </w:rPr>
            </w:r>
            <w:r w:rsidRPr="00BC4F8D">
              <w:rPr>
                <w:rFonts w:asciiTheme="minorHAnsi" w:eastAsia="MS Mincho" w:hAnsiTheme="minorHAnsi" w:cstheme="minorHAnsi"/>
                <w:sz w:val="18"/>
                <w:szCs w:val="18"/>
              </w:rPr>
              <w:fldChar w:fldCharType="separate"/>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sz w:val="18"/>
                <w:szCs w:val="18"/>
              </w:rPr>
              <w:fldChar w:fldCharType="end"/>
            </w:r>
          </w:p>
        </w:tc>
      </w:tr>
      <w:tr w:rsidR="00A33605" w:rsidRPr="00C16396" w14:paraId="42CE4A8E" w14:textId="77777777" w:rsidTr="009065DC">
        <w:trPr>
          <w:jc w:val="center"/>
        </w:trPr>
        <w:tc>
          <w:tcPr>
            <w:tcW w:w="1512" w:type="dxa"/>
            <w:tcBorders>
              <w:top w:val="single" w:sz="4" w:space="0" w:color="999999"/>
              <w:left w:val="nil"/>
              <w:bottom w:val="single" w:sz="4" w:space="0" w:color="999999"/>
              <w:right w:val="single" w:sz="4" w:space="0" w:color="999999"/>
            </w:tcBorders>
          </w:tcPr>
          <w:p w14:paraId="3DB2748B" w14:textId="77777777" w:rsidR="00A33605" w:rsidRPr="00BC4F8D" w:rsidRDefault="00A33605" w:rsidP="00A33605">
            <w:pPr>
              <w:pStyle w:val="BodyText3"/>
              <w:tabs>
                <w:tab w:val="left" w:pos="5688"/>
                <w:tab w:val="left" w:pos="9648"/>
              </w:tabs>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t>6</w:t>
            </w:r>
          </w:p>
        </w:tc>
        <w:tc>
          <w:tcPr>
            <w:tcW w:w="3405" w:type="dxa"/>
            <w:tcBorders>
              <w:top w:val="single" w:sz="4" w:space="0" w:color="999999"/>
              <w:left w:val="single" w:sz="4" w:space="0" w:color="999999"/>
              <w:bottom w:val="single" w:sz="4" w:space="0" w:color="999999"/>
              <w:right w:val="single" w:sz="4" w:space="0" w:color="999999"/>
            </w:tcBorders>
          </w:tcPr>
          <w:p w14:paraId="022DDD94" w14:textId="6AE489CD"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sidRPr="00764864">
              <w:rPr>
                <w:rFonts w:cs="Arial"/>
                <w:sz w:val="18"/>
                <w:szCs w:val="20"/>
              </w:rPr>
              <w:t xml:space="preserve">Develop and maintain secure systems and </w:t>
            </w:r>
            <w:r>
              <w:rPr>
                <w:rFonts w:cs="Arial"/>
                <w:sz w:val="18"/>
                <w:szCs w:val="20"/>
              </w:rPr>
              <w:t>software</w:t>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349A2B84" w14:textId="77777777" w:rsidR="00A33605" w:rsidRPr="00BC4F8D" w:rsidRDefault="00A33605" w:rsidP="00A33605">
            <w:pPr>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19843C00" w14:textId="77777777" w:rsidR="00A33605" w:rsidRPr="00BC4F8D" w:rsidRDefault="00A33605" w:rsidP="00A33605">
            <w:pPr>
              <w:spacing w:after="60" w:line="252" w:lineRule="auto"/>
              <w:ind w:right="-18"/>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2970" w:type="dxa"/>
            <w:tcBorders>
              <w:top w:val="single" w:sz="4" w:space="0" w:color="999999"/>
              <w:left w:val="single" w:sz="4" w:space="0" w:color="999999"/>
              <w:bottom w:val="single" w:sz="4" w:space="0" w:color="999999"/>
              <w:right w:val="nil"/>
            </w:tcBorders>
          </w:tcPr>
          <w:p w14:paraId="00FE9CB4" w14:textId="77777777"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sidRPr="00BC4F8D">
              <w:rPr>
                <w:rFonts w:asciiTheme="minorHAnsi" w:eastAsia="MS Mincho" w:hAnsiTheme="minorHAnsi" w:cstheme="minorHAnsi"/>
                <w:sz w:val="18"/>
                <w:szCs w:val="18"/>
              </w:rPr>
              <w:fldChar w:fldCharType="begin">
                <w:ffData>
                  <w:name w:val="Text1"/>
                  <w:enabled/>
                  <w:calcOnExit w:val="0"/>
                  <w:textInput/>
                </w:ffData>
              </w:fldChar>
            </w:r>
            <w:r w:rsidRPr="00BC4F8D">
              <w:rPr>
                <w:rFonts w:asciiTheme="minorHAnsi" w:eastAsia="MS Mincho" w:hAnsiTheme="minorHAnsi" w:cstheme="minorHAnsi"/>
                <w:sz w:val="18"/>
                <w:szCs w:val="18"/>
              </w:rPr>
              <w:instrText xml:space="preserve"> FORMTEXT </w:instrText>
            </w:r>
            <w:r w:rsidRPr="00BC4F8D">
              <w:rPr>
                <w:rFonts w:asciiTheme="minorHAnsi" w:eastAsia="MS Mincho" w:hAnsiTheme="minorHAnsi" w:cstheme="minorHAnsi"/>
                <w:sz w:val="18"/>
                <w:szCs w:val="18"/>
              </w:rPr>
            </w:r>
            <w:r w:rsidRPr="00BC4F8D">
              <w:rPr>
                <w:rFonts w:asciiTheme="minorHAnsi" w:eastAsia="MS Mincho" w:hAnsiTheme="minorHAnsi" w:cstheme="minorHAnsi"/>
                <w:sz w:val="18"/>
                <w:szCs w:val="18"/>
              </w:rPr>
              <w:fldChar w:fldCharType="separate"/>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sz w:val="18"/>
                <w:szCs w:val="18"/>
              </w:rPr>
              <w:fldChar w:fldCharType="end"/>
            </w:r>
          </w:p>
        </w:tc>
      </w:tr>
      <w:tr w:rsidR="00A33605" w:rsidRPr="00C16396" w14:paraId="00BC29FB" w14:textId="77777777" w:rsidTr="009065DC">
        <w:trPr>
          <w:jc w:val="center"/>
        </w:trPr>
        <w:tc>
          <w:tcPr>
            <w:tcW w:w="1512" w:type="dxa"/>
            <w:tcBorders>
              <w:top w:val="single" w:sz="4" w:space="0" w:color="999999"/>
              <w:left w:val="nil"/>
              <w:bottom w:val="single" w:sz="4" w:space="0" w:color="999999"/>
              <w:right w:val="single" w:sz="4" w:space="0" w:color="999999"/>
            </w:tcBorders>
          </w:tcPr>
          <w:p w14:paraId="7F0F0705" w14:textId="77777777" w:rsidR="00A33605" w:rsidRPr="00BC4F8D" w:rsidRDefault="00A33605" w:rsidP="00A33605">
            <w:pPr>
              <w:pStyle w:val="BodyText3"/>
              <w:tabs>
                <w:tab w:val="left" w:pos="5688"/>
                <w:tab w:val="left" w:pos="9648"/>
              </w:tabs>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t>7</w:t>
            </w:r>
          </w:p>
        </w:tc>
        <w:tc>
          <w:tcPr>
            <w:tcW w:w="3405" w:type="dxa"/>
            <w:tcBorders>
              <w:top w:val="single" w:sz="4" w:space="0" w:color="999999"/>
              <w:left w:val="single" w:sz="4" w:space="0" w:color="999999"/>
              <w:bottom w:val="single" w:sz="4" w:space="0" w:color="999999"/>
              <w:right w:val="single" w:sz="4" w:space="0" w:color="999999"/>
            </w:tcBorders>
          </w:tcPr>
          <w:p w14:paraId="7E8D4386" w14:textId="5C8764CC"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sidRPr="00764864">
              <w:rPr>
                <w:rFonts w:cs="Arial"/>
                <w:sz w:val="18"/>
                <w:szCs w:val="20"/>
              </w:rPr>
              <w:t xml:space="preserve">Restrict access to </w:t>
            </w:r>
            <w:r>
              <w:rPr>
                <w:rFonts w:cs="Arial"/>
                <w:sz w:val="18"/>
                <w:szCs w:val="20"/>
              </w:rPr>
              <w:t xml:space="preserve">system components and </w:t>
            </w:r>
            <w:r w:rsidRPr="00764864">
              <w:rPr>
                <w:rFonts w:cs="Arial"/>
                <w:sz w:val="18"/>
                <w:szCs w:val="20"/>
              </w:rPr>
              <w:t>cardholder data by business need to know</w:t>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0C645D80" w14:textId="77777777" w:rsidR="00A33605" w:rsidRPr="00BC4F8D" w:rsidRDefault="00A33605" w:rsidP="00A33605">
            <w:pPr>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0163A7AF" w14:textId="77777777" w:rsidR="00A33605" w:rsidRPr="00BC4F8D" w:rsidRDefault="00A33605" w:rsidP="00A33605">
            <w:pPr>
              <w:spacing w:after="60" w:line="252" w:lineRule="auto"/>
              <w:ind w:right="-18"/>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2970" w:type="dxa"/>
            <w:tcBorders>
              <w:top w:val="single" w:sz="4" w:space="0" w:color="999999"/>
              <w:left w:val="single" w:sz="4" w:space="0" w:color="999999"/>
              <w:bottom w:val="single" w:sz="4" w:space="0" w:color="999999"/>
              <w:right w:val="nil"/>
            </w:tcBorders>
          </w:tcPr>
          <w:p w14:paraId="6724902E" w14:textId="77777777"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sidRPr="00BC4F8D">
              <w:rPr>
                <w:rFonts w:asciiTheme="minorHAnsi" w:eastAsia="MS Mincho" w:hAnsiTheme="minorHAnsi" w:cstheme="minorHAnsi"/>
                <w:sz w:val="18"/>
                <w:szCs w:val="18"/>
              </w:rPr>
              <w:fldChar w:fldCharType="begin">
                <w:ffData>
                  <w:name w:val="Text1"/>
                  <w:enabled/>
                  <w:calcOnExit w:val="0"/>
                  <w:textInput/>
                </w:ffData>
              </w:fldChar>
            </w:r>
            <w:r w:rsidRPr="00BC4F8D">
              <w:rPr>
                <w:rFonts w:asciiTheme="minorHAnsi" w:eastAsia="MS Mincho" w:hAnsiTheme="minorHAnsi" w:cstheme="minorHAnsi"/>
                <w:sz w:val="18"/>
                <w:szCs w:val="18"/>
              </w:rPr>
              <w:instrText xml:space="preserve"> FORMTEXT </w:instrText>
            </w:r>
            <w:r w:rsidRPr="00BC4F8D">
              <w:rPr>
                <w:rFonts w:asciiTheme="minorHAnsi" w:eastAsia="MS Mincho" w:hAnsiTheme="minorHAnsi" w:cstheme="minorHAnsi"/>
                <w:sz w:val="18"/>
                <w:szCs w:val="18"/>
              </w:rPr>
            </w:r>
            <w:r w:rsidRPr="00BC4F8D">
              <w:rPr>
                <w:rFonts w:asciiTheme="minorHAnsi" w:eastAsia="MS Mincho" w:hAnsiTheme="minorHAnsi" w:cstheme="minorHAnsi"/>
                <w:sz w:val="18"/>
                <w:szCs w:val="18"/>
              </w:rPr>
              <w:fldChar w:fldCharType="separate"/>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sz w:val="18"/>
                <w:szCs w:val="18"/>
              </w:rPr>
              <w:fldChar w:fldCharType="end"/>
            </w:r>
          </w:p>
        </w:tc>
      </w:tr>
      <w:tr w:rsidR="00A33605" w:rsidRPr="00C16396" w14:paraId="2AAB8821" w14:textId="77777777" w:rsidTr="009065DC">
        <w:trPr>
          <w:jc w:val="center"/>
        </w:trPr>
        <w:tc>
          <w:tcPr>
            <w:tcW w:w="1512" w:type="dxa"/>
            <w:tcBorders>
              <w:top w:val="single" w:sz="4" w:space="0" w:color="999999"/>
              <w:left w:val="nil"/>
              <w:bottom w:val="single" w:sz="4" w:space="0" w:color="999999"/>
              <w:right w:val="single" w:sz="4" w:space="0" w:color="999999"/>
            </w:tcBorders>
          </w:tcPr>
          <w:p w14:paraId="4DA32506" w14:textId="77777777" w:rsidR="00A33605" w:rsidRPr="00BC4F8D" w:rsidRDefault="00A33605" w:rsidP="00A33605">
            <w:pPr>
              <w:pStyle w:val="BodyText3"/>
              <w:tabs>
                <w:tab w:val="left" w:pos="5688"/>
                <w:tab w:val="left" w:pos="9648"/>
              </w:tabs>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t>8</w:t>
            </w:r>
          </w:p>
        </w:tc>
        <w:tc>
          <w:tcPr>
            <w:tcW w:w="3405" w:type="dxa"/>
            <w:tcBorders>
              <w:top w:val="single" w:sz="4" w:space="0" w:color="999999"/>
              <w:left w:val="single" w:sz="4" w:space="0" w:color="999999"/>
              <w:bottom w:val="single" w:sz="4" w:space="0" w:color="999999"/>
              <w:right w:val="single" w:sz="4" w:space="0" w:color="999999"/>
            </w:tcBorders>
          </w:tcPr>
          <w:p w14:paraId="06D042C8" w14:textId="5132D288"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sidRPr="00764864">
              <w:rPr>
                <w:rFonts w:cs="Arial"/>
                <w:sz w:val="18"/>
                <w:szCs w:val="20"/>
              </w:rPr>
              <w:t xml:space="preserve">Identify </w:t>
            </w:r>
            <w:r>
              <w:rPr>
                <w:rFonts w:cs="Arial"/>
                <w:sz w:val="18"/>
                <w:szCs w:val="20"/>
              </w:rPr>
              <w:t xml:space="preserve">users </w:t>
            </w:r>
            <w:r w:rsidRPr="00764864">
              <w:rPr>
                <w:rFonts w:cs="Arial"/>
                <w:sz w:val="18"/>
                <w:szCs w:val="20"/>
              </w:rPr>
              <w:t>and authenticate access to system components</w:t>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7E9EAB4C" w14:textId="77777777" w:rsidR="00A33605" w:rsidRPr="00BC4F8D" w:rsidRDefault="00A33605" w:rsidP="00A33605">
            <w:pPr>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281E8F1A" w14:textId="77777777" w:rsidR="00A33605" w:rsidRPr="00BC4F8D" w:rsidRDefault="00A33605" w:rsidP="00A33605">
            <w:pPr>
              <w:spacing w:after="60" w:line="252" w:lineRule="auto"/>
              <w:ind w:right="-18"/>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2970" w:type="dxa"/>
            <w:tcBorders>
              <w:top w:val="single" w:sz="4" w:space="0" w:color="999999"/>
              <w:left w:val="single" w:sz="4" w:space="0" w:color="999999"/>
              <w:bottom w:val="single" w:sz="4" w:space="0" w:color="999999"/>
              <w:right w:val="nil"/>
            </w:tcBorders>
          </w:tcPr>
          <w:p w14:paraId="3764A21A" w14:textId="77777777"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sidRPr="00BC4F8D">
              <w:rPr>
                <w:rFonts w:asciiTheme="minorHAnsi" w:eastAsia="MS Mincho" w:hAnsiTheme="minorHAnsi" w:cstheme="minorHAnsi"/>
                <w:sz w:val="18"/>
                <w:szCs w:val="18"/>
              </w:rPr>
              <w:fldChar w:fldCharType="begin">
                <w:ffData>
                  <w:name w:val="Text1"/>
                  <w:enabled/>
                  <w:calcOnExit w:val="0"/>
                  <w:textInput/>
                </w:ffData>
              </w:fldChar>
            </w:r>
            <w:r w:rsidRPr="00BC4F8D">
              <w:rPr>
                <w:rFonts w:asciiTheme="minorHAnsi" w:eastAsia="MS Mincho" w:hAnsiTheme="minorHAnsi" w:cstheme="minorHAnsi"/>
                <w:sz w:val="18"/>
                <w:szCs w:val="18"/>
              </w:rPr>
              <w:instrText xml:space="preserve"> FORMTEXT </w:instrText>
            </w:r>
            <w:r w:rsidRPr="00BC4F8D">
              <w:rPr>
                <w:rFonts w:asciiTheme="minorHAnsi" w:eastAsia="MS Mincho" w:hAnsiTheme="minorHAnsi" w:cstheme="minorHAnsi"/>
                <w:sz w:val="18"/>
                <w:szCs w:val="18"/>
              </w:rPr>
            </w:r>
            <w:r w:rsidRPr="00BC4F8D">
              <w:rPr>
                <w:rFonts w:asciiTheme="minorHAnsi" w:eastAsia="MS Mincho" w:hAnsiTheme="minorHAnsi" w:cstheme="minorHAnsi"/>
                <w:sz w:val="18"/>
                <w:szCs w:val="18"/>
              </w:rPr>
              <w:fldChar w:fldCharType="separate"/>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sz w:val="18"/>
                <w:szCs w:val="18"/>
              </w:rPr>
              <w:fldChar w:fldCharType="end"/>
            </w:r>
          </w:p>
        </w:tc>
      </w:tr>
      <w:tr w:rsidR="00A33605" w:rsidRPr="00C16396" w14:paraId="787D6D00" w14:textId="77777777" w:rsidTr="009065DC">
        <w:trPr>
          <w:jc w:val="center"/>
        </w:trPr>
        <w:tc>
          <w:tcPr>
            <w:tcW w:w="1512" w:type="dxa"/>
            <w:tcBorders>
              <w:top w:val="single" w:sz="4" w:space="0" w:color="999999"/>
              <w:left w:val="nil"/>
              <w:bottom w:val="single" w:sz="4" w:space="0" w:color="999999"/>
              <w:right w:val="single" w:sz="4" w:space="0" w:color="999999"/>
            </w:tcBorders>
          </w:tcPr>
          <w:p w14:paraId="119214CF" w14:textId="77777777" w:rsidR="00A33605" w:rsidRPr="00BC4F8D" w:rsidRDefault="00A33605" w:rsidP="00A33605">
            <w:pPr>
              <w:pStyle w:val="BodyText3"/>
              <w:tabs>
                <w:tab w:val="left" w:pos="5688"/>
                <w:tab w:val="left" w:pos="9648"/>
              </w:tabs>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t>9</w:t>
            </w:r>
          </w:p>
        </w:tc>
        <w:tc>
          <w:tcPr>
            <w:tcW w:w="3405" w:type="dxa"/>
            <w:tcBorders>
              <w:top w:val="single" w:sz="4" w:space="0" w:color="999999"/>
              <w:left w:val="single" w:sz="4" w:space="0" w:color="999999"/>
              <w:bottom w:val="single" w:sz="4" w:space="0" w:color="999999"/>
              <w:right w:val="single" w:sz="4" w:space="0" w:color="999999"/>
            </w:tcBorders>
          </w:tcPr>
          <w:p w14:paraId="2C35133B" w14:textId="25C37EE1"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sidRPr="00764864">
              <w:rPr>
                <w:rFonts w:cs="Arial"/>
                <w:sz w:val="18"/>
                <w:szCs w:val="20"/>
              </w:rPr>
              <w:t>Restrict physical access to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0B2F8399" w14:textId="77777777" w:rsidR="00A33605" w:rsidRPr="00BC4F8D" w:rsidRDefault="00A33605" w:rsidP="00A33605">
            <w:pPr>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38D82ACC" w14:textId="77777777" w:rsidR="00A33605" w:rsidRPr="00BC4F8D" w:rsidRDefault="00A33605" w:rsidP="00A33605">
            <w:pPr>
              <w:spacing w:after="60" w:line="252" w:lineRule="auto"/>
              <w:ind w:right="-18"/>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2970" w:type="dxa"/>
            <w:tcBorders>
              <w:top w:val="single" w:sz="4" w:space="0" w:color="999999"/>
              <w:left w:val="single" w:sz="4" w:space="0" w:color="999999"/>
              <w:bottom w:val="single" w:sz="4" w:space="0" w:color="999999"/>
              <w:right w:val="nil"/>
            </w:tcBorders>
          </w:tcPr>
          <w:p w14:paraId="57EEA003" w14:textId="77777777"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sidRPr="00BC4F8D">
              <w:rPr>
                <w:rFonts w:asciiTheme="minorHAnsi" w:eastAsia="MS Mincho" w:hAnsiTheme="minorHAnsi" w:cstheme="minorHAnsi"/>
                <w:sz w:val="18"/>
                <w:szCs w:val="18"/>
              </w:rPr>
              <w:fldChar w:fldCharType="begin">
                <w:ffData>
                  <w:name w:val="Text1"/>
                  <w:enabled/>
                  <w:calcOnExit w:val="0"/>
                  <w:textInput/>
                </w:ffData>
              </w:fldChar>
            </w:r>
            <w:r w:rsidRPr="00BC4F8D">
              <w:rPr>
                <w:rFonts w:asciiTheme="minorHAnsi" w:eastAsia="MS Mincho" w:hAnsiTheme="minorHAnsi" w:cstheme="minorHAnsi"/>
                <w:sz w:val="18"/>
                <w:szCs w:val="18"/>
              </w:rPr>
              <w:instrText xml:space="preserve"> FORMTEXT </w:instrText>
            </w:r>
            <w:r w:rsidRPr="00BC4F8D">
              <w:rPr>
                <w:rFonts w:asciiTheme="minorHAnsi" w:eastAsia="MS Mincho" w:hAnsiTheme="minorHAnsi" w:cstheme="minorHAnsi"/>
                <w:sz w:val="18"/>
                <w:szCs w:val="18"/>
              </w:rPr>
            </w:r>
            <w:r w:rsidRPr="00BC4F8D">
              <w:rPr>
                <w:rFonts w:asciiTheme="minorHAnsi" w:eastAsia="MS Mincho" w:hAnsiTheme="minorHAnsi" w:cstheme="minorHAnsi"/>
                <w:sz w:val="18"/>
                <w:szCs w:val="18"/>
              </w:rPr>
              <w:fldChar w:fldCharType="separate"/>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sz w:val="18"/>
                <w:szCs w:val="18"/>
              </w:rPr>
              <w:fldChar w:fldCharType="end"/>
            </w:r>
          </w:p>
        </w:tc>
      </w:tr>
      <w:tr w:rsidR="00A33605" w:rsidRPr="00C16396" w14:paraId="1D3BF337" w14:textId="77777777" w:rsidTr="009065DC">
        <w:trPr>
          <w:jc w:val="center"/>
        </w:trPr>
        <w:tc>
          <w:tcPr>
            <w:tcW w:w="1512" w:type="dxa"/>
            <w:tcBorders>
              <w:top w:val="single" w:sz="4" w:space="0" w:color="999999"/>
              <w:left w:val="nil"/>
              <w:bottom w:val="single" w:sz="4" w:space="0" w:color="999999"/>
              <w:right w:val="single" w:sz="4" w:space="0" w:color="999999"/>
            </w:tcBorders>
          </w:tcPr>
          <w:p w14:paraId="7ECB9800" w14:textId="77777777" w:rsidR="00A33605" w:rsidRPr="00BC4F8D" w:rsidRDefault="00A33605" w:rsidP="00A33605">
            <w:pPr>
              <w:pStyle w:val="BodyText3"/>
              <w:tabs>
                <w:tab w:val="left" w:pos="5688"/>
                <w:tab w:val="left" w:pos="9648"/>
              </w:tabs>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t>10</w:t>
            </w:r>
          </w:p>
        </w:tc>
        <w:tc>
          <w:tcPr>
            <w:tcW w:w="3405" w:type="dxa"/>
            <w:tcBorders>
              <w:top w:val="single" w:sz="4" w:space="0" w:color="999999"/>
              <w:left w:val="single" w:sz="4" w:space="0" w:color="999999"/>
              <w:bottom w:val="single" w:sz="4" w:space="0" w:color="999999"/>
              <w:right w:val="single" w:sz="4" w:space="0" w:color="999999"/>
            </w:tcBorders>
          </w:tcPr>
          <w:p w14:paraId="639333B4" w14:textId="01AE6C99"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Pr>
                <w:rFonts w:cs="Arial"/>
                <w:sz w:val="18"/>
                <w:szCs w:val="20"/>
              </w:rPr>
              <w:t>Log</w:t>
            </w:r>
            <w:r w:rsidRPr="00764864">
              <w:rPr>
                <w:rFonts w:cs="Arial"/>
                <w:sz w:val="18"/>
                <w:szCs w:val="20"/>
              </w:rPr>
              <w:t xml:space="preserve"> and monitor all access to </w:t>
            </w:r>
            <w:r>
              <w:rPr>
                <w:rFonts w:cs="Arial"/>
                <w:sz w:val="18"/>
                <w:szCs w:val="20"/>
              </w:rPr>
              <w:t>system components</w:t>
            </w:r>
            <w:r w:rsidRPr="00764864">
              <w:rPr>
                <w:rFonts w:cs="Arial"/>
                <w:sz w:val="18"/>
                <w:szCs w:val="20"/>
              </w:rPr>
              <w:t xml:space="preserve"> and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21337C66" w14:textId="77777777" w:rsidR="00A33605" w:rsidRPr="00BC4F8D" w:rsidRDefault="00A33605" w:rsidP="00A33605">
            <w:pPr>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4F382022" w14:textId="77777777" w:rsidR="00A33605" w:rsidRPr="00BC4F8D" w:rsidRDefault="00A33605" w:rsidP="00A33605">
            <w:pPr>
              <w:spacing w:after="60" w:line="252" w:lineRule="auto"/>
              <w:ind w:right="-18"/>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2970" w:type="dxa"/>
            <w:tcBorders>
              <w:top w:val="single" w:sz="4" w:space="0" w:color="999999"/>
              <w:left w:val="single" w:sz="4" w:space="0" w:color="999999"/>
              <w:bottom w:val="single" w:sz="4" w:space="0" w:color="999999"/>
              <w:right w:val="nil"/>
            </w:tcBorders>
          </w:tcPr>
          <w:p w14:paraId="37359257" w14:textId="77777777" w:rsidR="00A33605" w:rsidRPr="00BC4F8D" w:rsidRDefault="00A33605" w:rsidP="00A33605">
            <w:pPr>
              <w:pStyle w:val="BodyText3"/>
              <w:tabs>
                <w:tab w:val="left" w:pos="5688"/>
                <w:tab w:val="left" w:pos="9648"/>
              </w:tabs>
              <w:spacing w:after="60" w:line="252" w:lineRule="auto"/>
              <w:jc w:val="left"/>
              <w:rPr>
                <w:rFonts w:asciiTheme="minorHAnsi" w:eastAsia="MS Mincho" w:hAnsiTheme="minorHAnsi" w:cstheme="minorHAnsi"/>
                <w:sz w:val="18"/>
                <w:szCs w:val="18"/>
              </w:rPr>
            </w:pPr>
            <w:r w:rsidRPr="00BC4F8D">
              <w:rPr>
                <w:rFonts w:asciiTheme="minorHAnsi" w:eastAsia="MS Mincho" w:hAnsiTheme="minorHAnsi" w:cstheme="minorHAnsi"/>
                <w:sz w:val="18"/>
                <w:szCs w:val="18"/>
              </w:rPr>
              <w:fldChar w:fldCharType="begin">
                <w:ffData>
                  <w:name w:val="Text1"/>
                  <w:enabled/>
                  <w:calcOnExit w:val="0"/>
                  <w:textInput/>
                </w:ffData>
              </w:fldChar>
            </w:r>
            <w:r w:rsidRPr="00BC4F8D">
              <w:rPr>
                <w:rFonts w:asciiTheme="minorHAnsi" w:eastAsia="MS Mincho" w:hAnsiTheme="minorHAnsi" w:cstheme="minorHAnsi"/>
                <w:sz w:val="18"/>
                <w:szCs w:val="18"/>
              </w:rPr>
              <w:instrText xml:space="preserve"> FORMTEXT </w:instrText>
            </w:r>
            <w:r w:rsidRPr="00BC4F8D">
              <w:rPr>
                <w:rFonts w:asciiTheme="minorHAnsi" w:eastAsia="MS Mincho" w:hAnsiTheme="minorHAnsi" w:cstheme="minorHAnsi"/>
                <w:sz w:val="18"/>
                <w:szCs w:val="18"/>
              </w:rPr>
            </w:r>
            <w:r w:rsidRPr="00BC4F8D">
              <w:rPr>
                <w:rFonts w:asciiTheme="minorHAnsi" w:eastAsia="MS Mincho" w:hAnsiTheme="minorHAnsi" w:cstheme="minorHAnsi"/>
                <w:sz w:val="18"/>
                <w:szCs w:val="18"/>
              </w:rPr>
              <w:fldChar w:fldCharType="separate"/>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sz w:val="18"/>
                <w:szCs w:val="18"/>
              </w:rPr>
              <w:fldChar w:fldCharType="end"/>
            </w:r>
          </w:p>
        </w:tc>
      </w:tr>
      <w:tr w:rsidR="00A33605" w:rsidRPr="00C16396" w14:paraId="7111A445" w14:textId="77777777" w:rsidTr="009065DC">
        <w:trPr>
          <w:jc w:val="center"/>
        </w:trPr>
        <w:tc>
          <w:tcPr>
            <w:tcW w:w="1512" w:type="dxa"/>
            <w:tcBorders>
              <w:top w:val="single" w:sz="4" w:space="0" w:color="999999"/>
              <w:left w:val="nil"/>
              <w:bottom w:val="single" w:sz="4" w:space="0" w:color="999999"/>
              <w:right w:val="single" w:sz="4" w:space="0" w:color="999999"/>
            </w:tcBorders>
          </w:tcPr>
          <w:p w14:paraId="1FEE5621" w14:textId="77777777" w:rsidR="00A33605" w:rsidRPr="00BC4F8D" w:rsidRDefault="00A33605" w:rsidP="00A33605">
            <w:pPr>
              <w:pStyle w:val="BodyText3"/>
              <w:tabs>
                <w:tab w:val="left" w:pos="5688"/>
                <w:tab w:val="left" w:pos="9648"/>
              </w:tabs>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t>11</w:t>
            </w:r>
          </w:p>
        </w:tc>
        <w:tc>
          <w:tcPr>
            <w:tcW w:w="3405" w:type="dxa"/>
            <w:tcBorders>
              <w:top w:val="single" w:sz="4" w:space="0" w:color="999999"/>
              <w:left w:val="single" w:sz="4" w:space="0" w:color="999999"/>
              <w:bottom w:val="single" w:sz="4" w:space="0" w:color="999999"/>
              <w:right w:val="single" w:sz="4" w:space="0" w:color="999999"/>
            </w:tcBorders>
          </w:tcPr>
          <w:p w14:paraId="156AFEF7" w14:textId="16D69A7C"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Pr>
                <w:rFonts w:cs="Arial"/>
                <w:sz w:val="18"/>
                <w:szCs w:val="20"/>
              </w:rPr>
              <w:t>T</w:t>
            </w:r>
            <w:r w:rsidRPr="00764864">
              <w:rPr>
                <w:rFonts w:cs="Arial"/>
                <w:sz w:val="18"/>
                <w:szCs w:val="20"/>
              </w:rPr>
              <w:t xml:space="preserve">est security systems and </w:t>
            </w:r>
            <w:r>
              <w:rPr>
                <w:rFonts w:cs="Arial"/>
                <w:sz w:val="18"/>
                <w:szCs w:val="20"/>
              </w:rPr>
              <w:t>networks regularly</w:t>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44C40E71" w14:textId="77777777" w:rsidR="00A33605" w:rsidRPr="00BC4F8D" w:rsidRDefault="00A33605" w:rsidP="00A33605">
            <w:pPr>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306ACE2F" w14:textId="77777777" w:rsidR="00A33605" w:rsidRPr="00BC4F8D" w:rsidRDefault="00A33605" w:rsidP="00A33605">
            <w:pPr>
              <w:spacing w:after="60" w:line="252" w:lineRule="auto"/>
              <w:ind w:right="-18"/>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2970" w:type="dxa"/>
            <w:tcBorders>
              <w:top w:val="single" w:sz="4" w:space="0" w:color="999999"/>
              <w:left w:val="single" w:sz="4" w:space="0" w:color="999999"/>
              <w:bottom w:val="single" w:sz="4" w:space="0" w:color="999999"/>
              <w:right w:val="nil"/>
            </w:tcBorders>
          </w:tcPr>
          <w:p w14:paraId="0C749F58" w14:textId="77777777"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sidRPr="00BC4F8D">
              <w:rPr>
                <w:rFonts w:asciiTheme="minorHAnsi" w:eastAsia="MS Mincho" w:hAnsiTheme="minorHAnsi" w:cstheme="minorHAnsi"/>
                <w:sz w:val="18"/>
                <w:szCs w:val="18"/>
              </w:rPr>
              <w:fldChar w:fldCharType="begin">
                <w:ffData>
                  <w:name w:val="Text1"/>
                  <w:enabled/>
                  <w:calcOnExit w:val="0"/>
                  <w:textInput/>
                </w:ffData>
              </w:fldChar>
            </w:r>
            <w:r w:rsidRPr="00BC4F8D">
              <w:rPr>
                <w:rFonts w:asciiTheme="minorHAnsi" w:eastAsia="MS Mincho" w:hAnsiTheme="minorHAnsi" w:cstheme="minorHAnsi"/>
                <w:sz w:val="18"/>
                <w:szCs w:val="18"/>
              </w:rPr>
              <w:instrText xml:space="preserve"> FORMTEXT </w:instrText>
            </w:r>
            <w:r w:rsidRPr="00BC4F8D">
              <w:rPr>
                <w:rFonts w:asciiTheme="minorHAnsi" w:eastAsia="MS Mincho" w:hAnsiTheme="minorHAnsi" w:cstheme="minorHAnsi"/>
                <w:sz w:val="18"/>
                <w:szCs w:val="18"/>
              </w:rPr>
            </w:r>
            <w:r w:rsidRPr="00BC4F8D">
              <w:rPr>
                <w:rFonts w:asciiTheme="minorHAnsi" w:eastAsia="MS Mincho" w:hAnsiTheme="minorHAnsi" w:cstheme="minorHAnsi"/>
                <w:sz w:val="18"/>
                <w:szCs w:val="18"/>
              </w:rPr>
              <w:fldChar w:fldCharType="separate"/>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sz w:val="18"/>
                <w:szCs w:val="18"/>
              </w:rPr>
              <w:fldChar w:fldCharType="end"/>
            </w:r>
          </w:p>
        </w:tc>
      </w:tr>
      <w:tr w:rsidR="00A33605" w:rsidRPr="00C16396" w14:paraId="744CDC36" w14:textId="77777777" w:rsidTr="009065DC">
        <w:trPr>
          <w:jc w:val="center"/>
        </w:trPr>
        <w:tc>
          <w:tcPr>
            <w:tcW w:w="1512" w:type="dxa"/>
            <w:tcBorders>
              <w:top w:val="single" w:sz="4" w:space="0" w:color="999999"/>
              <w:left w:val="nil"/>
              <w:bottom w:val="single" w:sz="4" w:space="0" w:color="999999"/>
              <w:right w:val="single" w:sz="4" w:space="0" w:color="999999"/>
            </w:tcBorders>
          </w:tcPr>
          <w:p w14:paraId="4CD7D8D6" w14:textId="77777777" w:rsidR="00A33605" w:rsidRPr="00BC4F8D" w:rsidRDefault="00A33605" w:rsidP="00A33605">
            <w:pPr>
              <w:pStyle w:val="BodyText3"/>
              <w:tabs>
                <w:tab w:val="left" w:pos="5688"/>
                <w:tab w:val="left" w:pos="9648"/>
              </w:tabs>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t>12</w:t>
            </w:r>
          </w:p>
        </w:tc>
        <w:tc>
          <w:tcPr>
            <w:tcW w:w="3405" w:type="dxa"/>
            <w:tcBorders>
              <w:top w:val="single" w:sz="4" w:space="0" w:color="999999"/>
              <w:left w:val="single" w:sz="4" w:space="0" w:color="999999"/>
              <w:bottom w:val="single" w:sz="4" w:space="0" w:color="999999"/>
              <w:right w:val="single" w:sz="4" w:space="0" w:color="999999"/>
            </w:tcBorders>
          </w:tcPr>
          <w:p w14:paraId="0FA667A1" w14:textId="02CCA624"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Pr>
                <w:rFonts w:cs="Arial"/>
                <w:sz w:val="18"/>
                <w:szCs w:val="20"/>
              </w:rPr>
              <w:t xml:space="preserve">Support </w:t>
            </w:r>
            <w:r w:rsidRPr="00764864">
              <w:rPr>
                <w:rFonts w:cs="Arial"/>
                <w:sz w:val="18"/>
                <w:szCs w:val="20"/>
              </w:rPr>
              <w:t xml:space="preserve">information security </w:t>
            </w:r>
            <w:r>
              <w:rPr>
                <w:rFonts w:cs="Arial"/>
                <w:sz w:val="18"/>
                <w:szCs w:val="20"/>
              </w:rPr>
              <w:t>with organizational policies and programs</w:t>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7DE255D0" w14:textId="77777777" w:rsidR="00A33605" w:rsidRPr="00BC4F8D" w:rsidRDefault="00A33605" w:rsidP="00A33605">
            <w:pPr>
              <w:spacing w:after="60" w:line="252" w:lineRule="auto"/>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tcPr>
          <w:p w14:paraId="6F0313F5" w14:textId="77777777" w:rsidR="00A33605" w:rsidRPr="00BC4F8D" w:rsidRDefault="00A33605" w:rsidP="00A33605">
            <w:pPr>
              <w:spacing w:after="60" w:line="252" w:lineRule="auto"/>
              <w:ind w:right="-18"/>
              <w:jc w:val="center"/>
              <w:rPr>
                <w:rFonts w:asciiTheme="minorHAnsi" w:hAnsiTheme="minorHAnsi" w:cstheme="minorHAnsi"/>
                <w:sz w:val="18"/>
                <w:szCs w:val="18"/>
              </w:rPr>
            </w:pPr>
            <w:r w:rsidRPr="00BC4F8D">
              <w:rPr>
                <w:rFonts w:asciiTheme="minorHAnsi" w:hAnsiTheme="minorHAnsi" w:cstheme="minorHAnsi"/>
                <w:sz w:val="18"/>
                <w:szCs w:val="18"/>
              </w:rPr>
              <w:fldChar w:fldCharType="begin">
                <w:ffData>
                  <w:name w:val="Check1"/>
                  <w:enabled/>
                  <w:calcOnExit w:val="0"/>
                  <w:checkBox>
                    <w:sizeAuto/>
                    <w:default w:val="0"/>
                  </w:checkBox>
                </w:ffData>
              </w:fldChar>
            </w:r>
            <w:r w:rsidRPr="00BC4F8D">
              <w:rPr>
                <w:rFonts w:asciiTheme="minorHAnsi" w:hAnsiTheme="minorHAnsi" w:cstheme="minorHAnsi"/>
                <w:sz w:val="18"/>
                <w:szCs w:val="18"/>
              </w:rPr>
              <w:instrText xml:space="preserve"> FORMCHECKBOX </w:instrText>
            </w:r>
            <w:r w:rsidRPr="00BC4F8D">
              <w:rPr>
                <w:rFonts w:asciiTheme="minorHAnsi" w:hAnsiTheme="minorHAnsi" w:cstheme="minorHAnsi"/>
                <w:sz w:val="18"/>
                <w:szCs w:val="18"/>
              </w:rPr>
            </w:r>
            <w:r w:rsidRPr="00BC4F8D">
              <w:rPr>
                <w:rFonts w:asciiTheme="minorHAnsi" w:hAnsiTheme="minorHAnsi" w:cstheme="minorHAnsi"/>
                <w:sz w:val="18"/>
                <w:szCs w:val="18"/>
              </w:rPr>
              <w:fldChar w:fldCharType="separate"/>
            </w:r>
            <w:r w:rsidRPr="00BC4F8D">
              <w:rPr>
                <w:rFonts w:asciiTheme="minorHAnsi" w:hAnsiTheme="minorHAnsi" w:cstheme="minorHAnsi"/>
                <w:sz w:val="18"/>
                <w:szCs w:val="18"/>
              </w:rPr>
              <w:fldChar w:fldCharType="end"/>
            </w:r>
          </w:p>
        </w:tc>
        <w:tc>
          <w:tcPr>
            <w:tcW w:w="2970" w:type="dxa"/>
            <w:tcBorders>
              <w:top w:val="single" w:sz="4" w:space="0" w:color="999999"/>
              <w:left w:val="single" w:sz="4" w:space="0" w:color="999999"/>
              <w:bottom w:val="single" w:sz="4" w:space="0" w:color="999999"/>
              <w:right w:val="nil"/>
            </w:tcBorders>
          </w:tcPr>
          <w:p w14:paraId="64218088" w14:textId="77777777" w:rsidR="00A33605" w:rsidRPr="00BC4F8D" w:rsidRDefault="00A33605" w:rsidP="00A33605">
            <w:pPr>
              <w:pStyle w:val="BodyText3"/>
              <w:tabs>
                <w:tab w:val="left" w:pos="5688"/>
                <w:tab w:val="left" w:pos="9648"/>
              </w:tabs>
              <w:spacing w:after="60" w:line="252" w:lineRule="auto"/>
              <w:jc w:val="left"/>
              <w:rPr>
                <w:rFonts w:asciiTheme="minorHAnsi" w:hAnsiTheme="minorHAnsi" w:cstheme="minorHAnsi"/>
                <w:sz w:val="18"/>
                <w:szCs w:val="18"/>
              </w:rPr>
            </w:pPr>
            <w:r w:rsidRPr="00BC4F8D">
              <w:rPr>
                <w:rFonts w:asciiTheme="minorHAnsi" w:eastAsia="MS Mincho" w:hAnsiTheme="minorHAnsi" w:cstheme="minorHAnsi"/>
                <w:sz w:val="18"/>
                <w:szCs w:val="18"/>
              </w:rPr>
              <w:fldChar w:fldCharType="begin">
                <w:ffData>
                  <w:name w:val="Text1"/>
                  <w:enabled/>
                  <w:calcOnExit w:val="0"/>
                  <w:textInput/>
                </w:ffData>
              </w:fldChar>
            </w:r>
            <w:r w:rsidRPr="00BC4F8D">
              <w:rPr>
                <w:rFonts w:asciiTheme="minorHAnsi" w:eastAsia="MS Mincho" w:hAnsiTheme="minorHAnsi" w:cstheme="minorHAnsi"/>
                <w:sz w:val="18"/>
                <w:szCs w:val="18"/>
              </w:rPr>
              <w:instrText xml:space="preserve"> FORMTEXT </w:instrText>
            </w:r>
            <w:r w:rsidRPr="00BC4F8D">
              <w:rPr>
                <w:rFonts w:asciiTheme="minorHAnsi" w:eastAsia="MS Mincho" w:hAnsiTheme="minorHAnsi" w:cstheme="minorHAnsi"/>
                <w:sz w:val="18"/>
                <w:szCs w:val="18"/>
              </w:rPr>
            </w:r>
            <w:r w:rsidRPr="00BC4F8D">
              <w:rPr>
                <w:rFonts w:asciiTheme="minorHAnsi" w:eastAsia="MS Mincho" w:hAnsiTheme="minorHAnsi" w:cstheme="minorHAnsi"/>
                <w:sz w:val="18"/>
                <w:szCs w:val="18"/>
              </w:rPr>
              <w:fldChar w:fldCharType="separate"/>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noProof/>
                <w:sz w:val="18"/>
                <w:szCs w:val="18"/>
              </w:rPr>
              <w:t> </w:t>
            </w:r>
            <w:r w:rsidRPr="00BC4F8D">
              <w:rPr>
                <w:rFonts w:asciiTheme="minorHAnsi" w:eastAsia="MS Mincho" w:hAnsiTheme="minorHAnsi" w:cstheme="minorHAnsi"/>
                <w:sz w:val="18"/>
                <w:szCs w:val="18"/>
              </w:rPr>
              <w:fldChar w:fldCharType="end"/>
            </w:r>
          </w:p>
        </w:tc>
      </w:tr>
    </w:tbl>
    <w:p w14:paraId="5E458D0A" w14:textId="6D1AEE95" w:rsidR="00A97D11" w:rsidRPr="008E3912" w:rsidRDefault="00ED6560" w:rsidP="00213584">
      <w:pPr>
        <w:spacing w:before="120"/>
        <w:rPr>
          <w:i/>
          <w:sz w:val="18"/>
          <w:szCs w:val="18"/>
        </w:rPr>
      </w:pPr>
      <w:r w:rsidRPr="008E3912">
        <w:rPr>
          <w:i/>
          <w:sz w:val="18"/>
          <w:szCs w:val="18"/>
        </w:rPr>
        <w:t xml:space="preserve">* </w:t>
      </w:r>
      <w:r w:rsidR="005234AF" w:rsidRPr="008E3912">
        <w:rPr>
          <w:i/>
          <w:sz w:val="18"/>
          <w:szCs w:val="18"/>
        </w:rPr>
        <w:t xml:space="preserve">PCI DSS Requirements indicated </w:t>
      </w:r>
      <w:r w:rsidR="00C45DB0" w:rsidRPr="008E3912">
        <w:rPr>
          <w:i/>
          <w:sz w:val="18"/>
          <w:szCs w:val="18"/>
        </w:rPr>
        <w:t xml:space="preserve">above </w:t>
      </w:r>
      <w:r w:rsidR="005234AF" w:rsidRPr="008E3912">
        <w:rPr>
          <w:i/>
          <w:sz w:val="18"/>
          <w:szCs w:val="18"/>
        </w:rPr>
        <w:t xml:space="preserve">refer to the </w:t>
      </w:r>
      <w:r w:rsidR="00492C9E" w:rsidRPr="008E3912">
        <w:rPr>
          <w:i/>
          <w:sz w:val="18"/>
          <w:szCs w:val="18"/>
        </w:rPr>
        <w:t xml:space="preserve">requirements </w:t>
      </w:r>
      <w:r w:rsidR="005234AF" w:rsidRPr="008E3912">
        <w:rPr>
          <w:i/>
          <w:sz w:val="18"/>
          <w:szCs w:val="18"/>
        </w:rPr>
        <w:t>in Section 2 of th</w:t>
      </w:r>
      <w:r w:rsidR="00700ED7" w:rsidRPr="008E3912">
        <w:rPr>
          <w:i/>
          <w:sz w:val="18"/>
          <w:szCs w:val="18"/>
        </w:rPr>
        <w:t>is</w:t>
      </w:r>
      <w:r w:rsidR="005234AF" w:rsidRPr="008E3912">
        <w:rPr>
          <w:i/>
          <w:sz w:val="18"/>
          <w:szCs w:val="18"/>
        </w:rPr>
        <w:t xml:space="preserve"> SAQ.</w:t>
      </w:r>
    </w:p>
    <w:p w14:paraId="4ACF60BD" w14:textId="19C9DCB4" w:rsidR="00684C80" w:rsidRPr="00B91DF6" w:rsidRDefault="003711C9" w:rsidP="0065532F">
      <w:pPr>
        <w:spacing w:before="240"/>
        <w:ind w:right="18"/>
        <w:rPr>
          <w:sz w:val="18"/>
          <w:szCs w:val="18"/>
        </w:rPr>
      </w:pPr>
      <w:r w:rsidRPr="00B91DF6">
        <w:rPr>
          <w:rFonts w:cs="Arial"/>
          <w:b/>
          <w:bCs/>
          <w:i/>
          <w:iCs/>
          <w:sz w:val="18"/>
          <w:szCs w:val="18"/>
        </w:rPr>
        <w:t>Note:</w:t>
      </w:r>
      <w:r w:rsidRPr="00B91DF6">
        <w:rPr>
          <w:rFonts w:cs="Arial"/>
          <w:i/>
          <w:iCs/>
          <w:sz w:val="18"/>
          <w:szCs w:val="18"/>
        </w:rPr>
        <w:t xml:space="preserve"> The PCI Security Standards Council is a global standards body that provides resources for payment security professionals developed collaboratively with our stakeholder community. Our materials are accepted in numerous compliance programs worldwide. Please check with your individual compliance-accepting organization to ensure that this form is acceptable in its program. For more information about PCI SSC and our stakeholder community please visit: </w:t>
      </w:r>
      <w:hyperlink r:id="rId31" w:history="1">
        <w:r w:rsidRPr="00B91DF6">
          <w:rPr>
            <w:rStyle w:val="Hyperlink"/>
            <w:rFonts w:cs="Arial"/>
            <w:i/>
            <w:iCs/>
            <w:color w:val="006072"/>
            <w:sz w:val="18"/>
            <w:szCs w:val="18"/>
          </w:rPr>
          <w:t>https://www.pcisecuritystandards.org/about_us/</w:t>
        </w:r>
      </w:hyperlink>
      <w:r w:rsidRPr="00B91DF6">
        <w:rPr>
          <w:rStyle w:val="Hyperlink"/>
          <w:rFonts w:cs="Arial"/>
          <w:i/>
          <w:iCs/>
          <w:color w:val="006072"/>
          <w:sz w:val="18"/>
          <w:szCs w:val="18"/>
        </w:rPr>
        <w:t>.</w:t>
      </w:r>
    </w:p>
    <w:sectPr w:rsidR="00684C80" w:rsidRPr="00B91DF6" w:rsidSect="00DF1D1C">
      <w:pgSz w:w="12240" w:h="15840" w:code="1"/>
      <w:pgMar w:top="1440" w:right="1440" w:bottom="1008"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793A8F" w14:textId="77777777" w:rsidR="009A7547" w:rsidRDefault="009A7547">
      <w:r>
        <w:separator/>
      </w:r>
    </w:p>
  </w:endnote>
  <w:endnote w:type="continuationSeparator" w:id="0">
    <w:p w14:paraId="16CFF90C" w14:textId="77777777" w:rsidR="009A7547" w:rsidRDefault="009A7547">
      <w:r>
        <w:continuationSeparator/>
      </w:r>
    </w:p>
  </w:endnote>
  <w:endnote w:type="continuationNotice" w:id="1">
    <w:p w14:paraId="528CDA5A" w14:textId="77777777" w:rsidR="009A7547" w:rsidRDefault="009A754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Frutiger 45 Light">
    <w:altName w:val="Arial"/>
    <w:charset w:val="00"/>
    <w:family w:val="auto"/>
    <w:pitch w:val="variable"/>
    <w:sig w:usb0="8000002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neva">
    <w:altName w:val="Segoe UI Symbol"/>
    <w:charset w:val="00"/>
    <w:family w:val="swiss"/>
    <w:pitch w:val="variable"/>
    <w:sig w:usb0="E00002FF" w:usb1="5200205F" w:usb2="00A0C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30B5E0" w14:textId="42A12444" w:rsidR="00B13D11" w:rsidRDefault="00B13D11" w:rsidP="00FD3F7E">
    <w:pPr>
      <w:pStyle w:val="BodyText"/>
      <w:tabs>
        <w:tab w:val="right" w:pos="9360"/>
      </w:tabs>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19D976" w14:textId="6A9350F1" w:rsidR="00FD3F7E" w:rsidRDefault="00FD3F7E" w:rsidP="00C43F84">
    <w:pPr>
      <w:pStyle w:val="BodyText"/>
      <w:pBdr>
        <w:top w:val="single" w:sz="4" w:space="1" w:color="auto"/>
      </w:pBdr>
      <w:tabs>
        <w:tab w:val="right" w:pos="9360"/>
      </w:tabs>
      <w:spacing w:before="0" w:after="0"/>
      <w:rPr>
        <w:rStyle w:val="PageNumber"/>
        <w:rFonts w:ascii="Arial Narrow" w:hAnsi="Arial Narrow"/>
        <w:bCs/>
        <w:sz w:val="18"/>
      </w:rPr>
    </w:pPr>
    <w:r>
      <w:rPr>
        <w:sz w:val="18"/>
      </w:rPr>
      <w:t>PCI DSS v4.0.1 SAQ A-EP</w:t>
    </w:r>
    <w:r>
      <w:rPr>
        <w:sz w:val="18"/>
      </w:rPr>
      <w:tab/>
    </w:r>
    <w:r w:rsidR="00CD2774">
      <w:rPr>
        <w:sz w:val="18"/>
      </w:rPr>
      <w:t>October</w:t>
    </w:r>
    <w:r>
      <w:rPr>
        <w:sz w:val="18"/>
      </w:rPr>
      <w:t xml:space="preserve"> 2024</w:t>
    </w:r>
  </w:p>
  <w:p w14:paraId="00B85492" w14:textId="60D6410C" w:rsidR="00FD3F7E" w:rsidRDefault="00FD3F7E" w:rsidP="00C43F84">
    <w:pPr>
      <w:pStyle w:val="BodyText"/>
      <w:pBdr>
        <w:top w:val="single" w:sz="4" w:space="1" w:color="auto"/>
      </w:pBdr>
      <w:tabs>
        <w:tab w:val="right" w:pos="9360"/>
      </w:tabs>
      <w:spacing w:before="0" w:after="0"/>
    </w:pPr>
    <w:r>
      <w:rPr>
        <w:rStyle w:val="PageNumber"/>
        <w:bCs/>
        <w:sz w:val="18"/>
        <w:szCs w:val="18"/>
      </w:rPr>
      <w:t>© 2006</w:t>
    </w:r>
    <w:r>
      <w:rPr>
        <w:rStyle w:val="PageNumber"/>
        <w:bCs/>
        <w:sz w:val="18"/>
        <w:szCs w:val="18"/>
      </w:rPr>
      <w:sym w:font="Symbol" w:char="F02D"/>
    </w:r>
    <w:r>
      <w:rPr>
        <w:rStyle w:val="PageNumber"/>
        <w:bCs/>
        <w:sz w:val="18"/>
        <w:szCs w:val="18"/>
      </w:rPr>
      <w:t>2024 PCI Security Standards Council, LLC. All Rights Reserved.</w:t>
    </w:r>
    <w:r>
      <w:rPr>
        <w:rStyle w:val="PageNumber"/>
        <w:bCs/>
        <w:sz w:val="18"/>
      </w:rPr>
      <w:tab/>
    </w:r>
    <w:r>
      <w:rPr>
        <w:sz w:val="18"/>
      </w:rPr>
      <w:t xml:space="preserve">Page </w:t>
    </w:r>
    <w:r>
      <w:rPr>
        <w:rStyle w:val="PageNumber"/>
        <w:rFonts w:ascii="Arial Narrow" w:hAnsi="Arial Narrow"/>
        <w:bCs/>
        <w:sz w:val="18"/>
      </w:rPr>
      <w:fldChar w:fldCharType="begin"/>
    </w:r>
    <w:r>
      <w:rPr>
        <w:rStyle w:val="PageNumber"/>
        <w:bCs/>
        <w:sz w:val="18"/>
      </w:rPr>
      <w:instrText xml:space="preserve"> PAGE </w:instrText>
    </w:r>
    <w:r>
      <w:rPr>
        <w:rStyle w:val="PageNumber"/>
        <w:rFonts w:ascii="Arial Narrow" w:hAnsi="Arial Narrow"/>
        <w:bCs/>
        <w:sz w:val="18"/>
      </w:rPr>
      <w:fldChar w:fldCharType="separate"/>
    </w:r>
    <w:r>
      <w:rPr>
        <w:rStyle w:val="PageNumber"/>
        <w:rFonts w:ascii="Arial Narrow" w:hAnsi="Arial Narrow"/>
        <w:bCs/>
        <w:sz w:val="18"/>
      </w:rPr>
      <w:t>ii</w:t>
    </w:r>
    <w:r>
      <w:rPr>
        <w:rStyle w:val="PageNumber"/>
        <w:rFonts w:ascii="Arial Narrow" w:hAnsi="Arial Narrow"/>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D65C57" w14:textId="4B94E189" w:rsidR="00512AB2" w:rsidRDefault="00512AB2" w:rsidP="00C43F84">
    <w:pPr>
      <w:pStyle w:val="BodyText"/>
      <w:pBdr>
        <w:top w:val="single" w:sz="4" w:space="1" w:color="auto"/>
      </w:pBdr>
      <w:tabs>
        <w:tab w:val="right" w:pos="9360"/>
      </w:tabs>
      <w:spacing w:before="0" w:after="0"/>
      <w:rPr>
        <w:rStyle w:val="PageNumber"/>
        <w:rFonts w:ascii="Arial Narrow" w:hAnsi="Arial Narrow"/>
        <w:bCs/>
        <w:sz w:val="18"/>
      </w:rPr>
    </w:pPr>
    <w:r>
      <w:rPr>
        <w:sz w:val="18"/>
      </w:rPr>
      <w:t>PCI DSS v</w:t>
    </w:r>
    <w:r w:rsidR="00825357">
      <w:rPr>
        <w:sz w:val="18"/>
      </w:rPr>
      <w:t>4.0.1</w:t>
    </w:r>
    <w:r>
      <w:rPr>
        <w:sz w:val="18"/>
      </w:rPr>
      <w:t xml:space="preserve"> SAQ A-EP, Completing the SAQ</w:t>
    </w:r>
    <w:r>
      <w:rPr>
        <w:sz w:val="18"/>
      </w:rPr>
      <w:tab/>
    </w:r>
    <w:r w:rsidR="006141EC">
      <w:rPr>
        <w:sz w:val="18"/>
      </w:rPr>
      <w:t>October</w:t>
    </w:r>
    <w:r w:rsidR="00162511">
      <w:rPr>
        <w:sz w:val="18"/>
      </w:rPr>
      <w:t xml:space="preserve"> 2024</w:t>
    </w:r>
  </w:p>
  <w:p w14:paraId="3CA16C84" w14:textId="34F4E570" w:rsidR="00512AB2" w:rsidRDefault="00512AB2" w:rsidP="00C43F84">
    <w:pPr>
      <w:pStyle w:val="BodyText"/>
      <w:pBdr>
        <w:top w:val="single" w:sz="4" w:space="1" w:color="auto"/>
      </w:pBdr>
      <w:tabs>
        <w:tab w:val="right" w:pos="9360"/>
      </w:tabs>
      <w:spacing w:before="0" w:after="0"/>
    </w:pPr>
    <w:r>
      <w:rPr>
        <w:rStyle w:val="PageNumber"/>
        <w:bCs/>
        <w:sz w:val="18"/>
        <w:szCs w:val="18"/>
      </w:rPr>
      <w:t>© 2006</w:t>
    </w:r>
    <w:r w:rsidR="00825357">
      <w:rPr>
        <w:rStyle w:val="PageNumber"/>
        <w:bCs/>
        <w:sz w:val="18"/>
        <w:szCs w:val="18"/>
      </w:rPr>
      <w:sym w:font="Symbol" w:char="F02D"/>
    </w:r>
    <w:r w:rsidR="00825357">
      <w:rPr>
        <w:rStyle w:val="PageNumber"/>
        <w:bCs/>
        <w:sz w:val="18"/>
        <w:szCs w:val="18"/>
      </w:rPr>
      <w:t>2024</w:t>
    </w:r>
    <w:r>
      <w:rPr>
        <w:rStyle w:val="PageNumber"/>
        <w:bCs/>
        <w:sz w:val="18"/>
        <w:szCs w:val="18"/>
      </w:rPr>
      <w:t xml:space="preserve"> PCI Security Standards Council, LLC. All Rights Reserved.</w:t>
    </w:r>
    <w:r>
      <w:rPr>
        <w:rStyle w:val="PageNumber"/>
        <w:bCs/>
        <w:sz w:val="18"/>
      </w:rPr>
      <w:tab/>
    </w:r>
    <w:r>
      <w:rPr>
        <w:sz w:val="18"/>
      </w:rPr>
      <w:t xml:space="preserve">Page </w:t>
    </w:r>
    <w:r>
      <w:rPr>
        <w:rStyle w:val="PageNumber"/>
        <w:rFonts w:ascii="Arial Narrow" w:hAnsi="Arial Narrow"/>
        <w:bCs/>
        <w:sz w:val="18"/>
      </w:rPr>
      <w:fldChar w:fldCharType="begin"/>
    </w:r>
    <w:r>
      <w:rPr>
        <w:rStyle w:val="PageNumber"/>
        <w:bCs/>
        <w:sz w:val="18"/>
      </w:rPr>
      <w:instrText xml:space="preserve"> PAGE </w:instrText>
    </w:r>
    <w:r>
      <w:rPr>
        <w:rStyle w:val="PageNumber"/>
        <w:rFonts w:ascii="Arial Narrow" w:hAnsi="Arial Narrow"/>
        <w:bCs/>
        <w:sz w:val="18"/>
      </w:rPr>
      <w:fldChar w:fldCharType="separate"/>
    </w:r>
    <w:r>
      <w:rPr>
        <w:rStyle w:val="PageNumber"/>
        <w:rFonts w:ascii="Arial Narrow" w:hAnsi="Arial Narrow"/>
        <w:bCs/>
        <w:sz w:val="18"/>
      </w:rPr>
      <w:t>ii</w:t>
    </w:r>
    <w:r>
      <w:rPr>
        <w:rStyle w:val="PageNumber"/>
        <w:rFonts w:ascii="Arial Narrow" w:hAnsi="Arial Narrow"/>
        <w:bCs/>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30D6C9" w14:textId="1F3C3E51" w:rsidR="00DC3AE6" w:rsidRPr="00EE70C8" w:rsidRDefault="00DC3AE6"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v</w:t>
    </w:r>
    <w:r w:rsidR="00825357">
      <w:rPr>
        <w:sz w:val="18"/>
      </w:rPr>
      <w:t>4.0.1</w:t>
    </w:r>
    <w:r>
      <w:rPr>
        <w:sz w:val="18"/>
      </w:rPr>
      <w:t xml:space="preserve"> SAQ A-EP, Section 1: </w:t>
    </w:r>
    <w:r w:rsidR="00B705E3">
      <w:rPr>
        <w:sz w:val="18"/>
      </w:rPr>
      <w:t xml:space="preserve">AOC </w:t>
    </w:r>
    <w:r>
      <w:rPr>
        <w:sz w:val="18"/>
      </w:rPr>
      <w:t>Assessment Information</w:t>
    </w:r>
    <w:r w:rsidRPr="00EE70C8">
      <w:rPr>
        <w:sz w:val="18"/>
      </w:rPr>
      <w:tab/>
    </w:r>
    <w:r w:rsidRPr="00FC6D95">
      <w:rPr>
        <w:sz w:val="18"/>
      </w:rPr>
      <w:t xml:space="preserve"> </w:t>
    </w:r>
    <w:r w:rsidR="00F75204">
      <w:rPr>
        <w:sz w:val="18"/>
      </w:rPr>
      <w:t>October</w:t>
    </w:r>
    <w:r w:rsidR="00162511">
      <w:rPr>
        <w:sz w:val="18"/>
      </w:rPr>
      <w:t xml:space="preserve"> 2024</w:t>
    </w:r>
  </w:p>
  <w:p w14:paraId="54AC95D0" w14:textId="692C6F0F" w:rsidR="00DC3AE6" w:rsidRPr="00476CAE" w:rsidRDefault="00DC3AE6"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00825357">
      <w:rPr>
        <w:rStyle w:val="PageNumber"/>
        <w:bCs/>
        <w:sz w:val="18"/>
        <w:szCs w:val="18"/>
      </w:rPr>
      <w:sym w:font="Symbol" w:char="F02D"/>
    </w:r>
    <w:r w:rsidR="00825357">
      <w:rPr>
        <w:rStyle w:val="PageNumber"/>
        <w:bCs/>
        <w:sz w:val="18"/>
        <w:szCs w:val="18"/>
      </w:rPr>
      <w:t>2024</w:t>
    </w:r>
    <w:r w:rsidRPr="005B6058">
      <w:rPr>
        <w:rStyle w:val="PageNumber"/>
        <w:bCs/>
        <w:sz w:val="18"/>
        <w:szCs w:val="18"/>
      </w:rPr>
      <w:t xml:space="preserve">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Pr>
        <w:rStyle w:val="PageNumber"/>
        <w:bCs/>
        <w:noProof/>
        <w:sz w:val="18"/>
      </w:rPr>
      <w:t>3</w:t>
    </w:r>
    <w:r w:rsidRPr="00EE70C8">
      <w:rPr>
        <w:rStyle w:val="PageNumber"/>
        <w:rFonts w:ascii="Arial Narrow" w:hAnsi="Arial Narrow"/>
        <w:bCs/>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551A95" w14:textId="613C70EA" w:rsidR="00DC3AE6" w:rsidRPr="00D2092C" w:rsidRDefault="00DC3AE6"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EE70C8">
      <w:rPr>
        <w:sz w:val="18"/>
      </w:rPr>
      <w:t xml:space="preserve"> DSS </w:t>
    </w:r>
    <w:r w:rsidR="005E2E64">
      <w:rPr>
        <w:sz w:val="18"/>
      </w:rPr>
      <w:t>v4.0</w:t>
    </w:r>
    <w:r w:rsidR="00EE43F4">
      <w:rPr>
        <w:sz w:val="18"/>
      </w:rPr>
      <w:t>.1</w:t>
    </w:r>
    <w:r>
      <w:rPr>
        <w:sz w:val="18"/>
      </w:rPr>
      <w:t xml:space="preserve"> SAQ A-EP, </w:t>
    </w:r>
    <w:r>
      <w:rPr>
        <w:rStyle w:val="PageNumber"/>
        <w:bCs/>
        <w:sz w:val="18"/>
      </w:rPr>
      <w:t xml:space="preserve">Section </w:t>
    </w:r>
    <w:r w:rsidR="00934A7C">
      <w:rPr>
        <w:rStyle w:val="PageNumber"/>
        <w:bCs/>
        <w:sz w:val="18"/>
      </w:rPr>
      <w:t>2</w:t>
    </w:r>
    <w:r>
      <w:rPr>
        <w:rStyle w:val="PageNumber"/>
        <w:bCs/>
        <w:sz w:val="18"/>
      </w:rPr>
      <w:t xml:space="preserve">: </w:t>
    </w:r>
    <w:r w:rsidR="00DF3998">
      <w:rPr>
        <w:rStyle w:val="PageNumber"/>
        <w:bCs/>
        <w:sz w:val="18"/>
      </w:rPr>
      <w:t>Self-Assessment Questionnaire</w:t>
    </w:r>
    <w:r w:rsidRPr="00D2092C">
      <w:rPr>
        <w:sz w:val="18"/>
      </w:rPr>
      <w:tab/>
    </w:r>
    <w:r w:rsidR="005B5AE4">
      <w:rPr>
        <w:sz w:val="18"/>
      </w:rPr>
      <w:t>October 2024</w:t>
    </w:r>
  </w:p>
  <w:p w14:paraId="04E98CF1" w14:textId="1FC2E504" w:rsidR="00DC3AE6" w:rsidRDefault="00DC3AE6" w:rsidP="00914EDF">
    <w:pPr>
      <w:pStyle w:val="BodyText"/>
      <w:tabs>
        <w:tab w:val="right" w:pos="12960"/>
      </w:tabs>
      <w:spacing w:before="0" w:after="0"/>
    </w:pPr>
    <w:r>
      <w:rPr>
        <w:rStyle w:val="PageNumber"/>
        <w:bCs/>
        <w:sz w:val="18"/>
      </w:rPr>
      <w:t>© 2006</w:t>
    </w:r>
    <w:r w:rsidR="00825357">
      <w:rPr>
        <w:rStyle w:val="PageNumber"/>
        <w:bCs/>
        <w:sz w:val="18"/>
      </w:rPr>
      <w:sym w:font="Symbol" w:char="F02D"/>
    </w:r>
    <w:r>
      <w:rPr>
        <w:rStyle w:val="PageNumber"/>
        <w:bCs/>
        <w:sz w:val="18"/>
      </w:rPr>
      <w:t>20</w:t>
    </w:r>
    <w:r w:rsidR="00D76489">
      <w:rPr>
        <w:rStyle w:val="PageNumber"/>
        <w:bCs/>
        <w:sz w:val="18"/>
      </w:rPr>
      <w:t>2</w:t>
    </w:r>
    <w:r w:rsidR="00EE43F4">
      <w:rPr>
        <w:rStyle w:val="PageNumber"/>
        <w:bCs/>
        <w:sz w:val="18"/>
      </w:rPr>
      <w:t>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47</w:t>
    </w:r>
    <w:r w:rsidRPr="00F91D71">
      <w:rPr>
        <w:rStyle w:val="PageNumber"/>
        <w:rFonts w:ascii="Arial Narrow" w:hAnsi="Arial Narrow"/>
        <w:bCs/>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882E5C" w14:textId="77777777" w:rsidR="00DC3AE6" w:rsidRPr="0072514B" w:rsidRDefault="00DC3AE6" w:rsidP="0072514B">
    <w:pPr>
      <w:pStyle w:val="BodyText"/>
      <w:tabs>
        <w:tab w:val="right" w:pos="9360"/>
        <w:tab w:val="right" w:pos="1296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0FDE4F" w14:textId="73BABFD1" w:rsidR="005B372B" w:rsidRPr="00D2092C" w:rsidRDefault="005B372B"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EE70C8">
      <w:rPr>
        <w:sz w:val="18"/>
      </w:rPr>
      <w:t xml:space="preserve"> DSS </w:t>
    </w:r>
    <w:r>
      <w:rPr>
        <w:sz w:val="18"/>
      </w:rPr>
      <w:t xml:space="preserve">v4.0.1 SAQ A-EP, </w:t>
    </w:r>
    <w:r>
      <w:rPr>
        <w:rStyle w:val="PageNumber"/>
        <w:bCs/>
        <w:sz w:val="18"/>
      </w:rPr>
      <w:t>Section 2: Self-Assessment Questionnaire, Appendix A</w:t>
    </w:r>
    <w:r w:rsidRPr="00D2092C">
      <w:rPr>
        <w:sz w:val="18"/>
      </w:rPr>
      <w:tab/>
    </w:r>
    <w:r w:rsidR="00C600FC">
      <w:rPr>
        <w:sz w:val="18"/>
      </w:rPr>
      <w:t>October 2024</w:t>
    </w:r>
  </w:p>
  <w:p w14:paraId="2DD06BAB" w14:textId="4CC3BBAF" w:rsidR="005B372B" w:rsidRDefault="005B372B" w:rsidP="00914EDF">
    <w:pPr>
      <w:pStyle w:val="BodyText"/>
      <w:tabs>
        <w:tab w:val="right" w:pos="12960"/>
      </w:tabs>
      <w:spacing w:before="0" w:after="0"/>
    </w:pPr>
    <w:r>
      <w:rPr>
        <w:rStyle w:val="PageNumber"/>
        <w:bCs/>
        <w:sz w:val="18"/>
      </w:rPr>
      <w:t>© 2006</w:t>
    </w:r>
    <w:r>
      <w:rPr>
        <w:rStyle w:val="PageNumber"/>
        <w:bCs/>
        <w:sz w:val="18"/>
      </w:rPr>
      <w:sym w:font="Symbol" w:char="F02D"/>
    </w:r>
    <w:r>
      <w:rPr>
        <w:rStyle w:val="PageNumber"/>
        <w:bCs/>
        <w:sz w:val="18"/>
      </w:rPr>
      <w:t>2024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47</w:t>
    </w:r>
    <w:r w:rsidRPr="00F91D71">
      <w:rPr>
        <w:rStyle w:val="PageNumber"/>
        <w:rFonts w:ascii="Arial Narrow" w:hAnsi="Arial Narrow"/>
        <w:bCs/>
        <w:sz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76D48" w14:textId="7E9CA9AB" w:rsidR="005B372B" w:rsidRPr="00D2092C" w:rsidRDefault="005B372B"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EE70C8">
      <w:rPr>
        <w:sz w:val="18"/>
      </w:rPr>
      <w:t xml:space="preserve"> DSS </w:t>
    </w:r>
    <w:r>
      <w:rPr>
        <w:sz w:val="18"/>
      </w:rPr>
      <w:t xml:space="preserve">v4.0.1 SAQ A-EP, </w:t>
    </w:r>
    <w:r>
      <w:rPr>
        <w:rStyle w:val="PageNumber"/>
        <w:bCs/>
        <w:sz w:val="18"/>
      </w:rPr>
      <w:t>Section 2: Self-Assessment Questionnaire, Appendix B</w:t>
    </w:r>
    <w:r w:rsidRPr="00D2092C">
      <w:rPr>
        <w:sz w:val="18"/>
      </w:rPr>
      <w:tab/>
    </w:r>
    <w:r w:rsidR="00B172FC">
      <w:rPr>
        <w:sz w:val="18"/>
      </w:rPr>
      <w:t>October 2024</w:t>
    </w:r>
  </w:p>
  <w:p w14:paraId="57985173" w14:textId="5C5C5643" w:rsidR="005B372B" w:rsidRDefault="005B372B" w:rsidP="00914EDF">
    <w:pPr>
      <w:pStyle w:val="BodyText"/>
      <w:tabs>
        <w:tab w:val="right" w:pos="12960"/>
      </w:tabs>
      <w:spacing w:before="0" w:after="0"/>
    </w:pPr>
    <w:r>
      <w:rPr>
        <w:rStyle w:val="PageNumber"/>
        <w:bCs/>
        <w:sz w:val="18"/>
      </w:rPr>
      <w:t>© 2006</w:t>
    </w:r>
    <w:r>
      <w:rPr>
        <w:rStyle w:val="PageNumber"/>
        <w:bCs/>
        <w:sz w:val="18"/>
      </w:rPr>
      <w:sym w:font="Symbol" w:char="F02D"/>
    </w:r>
    <w:r>
      <w:rPr>
        <w:rStyle w:val="PageNumber"/>
        <w:bCs/>
        <w:sz w:val="18"/>
      </w:rPr>
      <w:t>2024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47</w:t>
    </w:r>
    <w:r w:rsidRPr="00F91D71">
      <w:rPr>
        <w:rStyle w:val="PageNumber"/>
        <w:rFonts w:ascii="Arial Narrow" w:hAnsi="Arial Narrow"/>
        <w:bCs/>
        <w:sz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E87F7" w14:textId="49597D11" w:rsidR="005B372B" w:rsidRPr="00D2092C" w:rsidRDefault="005B372B"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EE70C8">
      <w:rPr>
        <w:sz w:val="18"/>
      </w:rPr>
      <w:t xml:space="preserve"> DSS </w:t>
    </w:r>
    <w:r>
      <w:rPr>
        <w:sz w:val="18"/>
      </w:rPr>
      <w:t xml:space="preserve">v4.0.1 SAQ A-EP, </w:t>
    </w:r>
    <w:r>
      <w:rPr>
        <w:rStyle w:val="PageNumber"/>
        <w:bCs/>
        <w:sz w:val="18"/>
      </w:rPr>
      <w:t>Section 2: Self-Assessment Questionnaire, Appendix C</w:t>
    </w:r>
    <w:r w:rsidRPr="00D2092C">
      <w:rPr>
        <w:sz w:val="18"/>
      </w:rPr>
      <w:tab/>
    </w:r>
    <w:r w:rsidR="005B3E8D">
      <w:rPr>
        <w:sz w:val="18"/>
      </w:rPr>
      <w:t>October 2024</w:t>
    </w:r>
  </w:p>
  <w:p w14:paraId="41F2F0E3" w14:textId="2746BC3E" w:rsidR="005B372B" w:rsidRDefault="005B372B" w:rsidP="00914EDF">
    <w:pPr>
      <w:pStyle w:val="BodyText"/>
      <w:tabs>
        <w:tab w:val="right" w:pos="12960"/>
      </w:tabs>
      <w:spacing w:before="0" w:after="0"/>
    </w:pPr>
    <w:r>
      <w:rPr>
        <w:rStyle w:val="PageNumber"/>
        <w:bCs/>
        <w:sz w:val="18"/>
      </w:rPr>
      <w:t>© 2006</w:t>
    </w:r>
    <w:r>
      <w:rPr>
        <w:rStyle w:val="PageNumber"/>
        <w:bCs/>
        <w:sz w:val="18"/>
      </w:rPr>
      <w:sym w:font="Symbol" w:char="F02D"/>
    </w:r>
    <w:r>
      <w:rPr>
        <w:rStyle w:val="PageNumber"/>
        <w:bCs/>
        <w:sz w:val="18"/>
      </w:rPr>
      <w:t>2024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47</w:t>
    </w:r>
    <w:r w:rsidRPr="00F91D71">
      <w:rPr>
        <w:rStyle w:val="PageNumber"/>
        <w:rFonts w:ascii="Arial Narrow" w:hAnsi="Arial Narrow"/>
        <w:bCs/>
        <w:sz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41CFC5" w14:textId="6AB357A3" w:rsidR="005B372B" w:rsidRPr="00D2092C" w:rsidRDefault="005B372B"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EE70C8">
      <w:rPr>
        <w:sz w:val="18"/>
      </w:rPr>
      <w:t xml:space="preserve"> DSS </w:t>
    </w:r>
    <w:r>
      <w:rPr>
        <w:sz w:val="18"/>
      </w:rPr>
      <w:t xml:space="preserve">v4.0.1 SAQ A-EP, </w:t>
    </w:r>
    <w:r>
      <w:rPr>
        <w:rStyle w:val="PageNumber"/>
        <w:bCs/>
        <w:sz w:val="18"/>
      </w:rPr>
      <w:t>Section 2: Self-Assessment Questionnaire, Appendix D</w:t>
    </w:r>
    <w:r w:rsidRPr="00D2092C">
      <w:rPr>
        <w:sz w:val="18"/>
      </w:rPr>
      <w:tab/>
    </w:r>
    <w:r w:rsidR="00FC106F">
      <w:rPr>
        <w:sz w:val="18"/>
      </w:rPr>
      <w:t>October 2024</w:t>
    </w:r>
  </w:p>
  <w:p w14:paraId="3FCCB22D" w14:textId="1C72281B" w:rsidR="005B372B" w:rsidRDefault="005B372B" w:rsidP="00914EDF">
    <w:pPr>
      <w:pStyle w:val="BodyText"/>
      <w:tabs>
        <w:tab w:val="right" w:pos="12960"/>
      </w:tabs>
      <w:spacing w:before="0" w:after="0"/>
    </w:pPr>
    <w:r>
      <w:rPr>
        <w:rStyle w:val="PageNumber"/>
        <w:bCs/>
        <w:sz w:val="18"/>
      </w:rPr>
      <w:t>© 2006</w:t>
    </w:r>
    <w:r>
      <w:rPr>
        <w:rStyle w:val="PageNumber"/>
        <w:bCs/>
        <w:sz w:val="18"/>
      </w:rPr>
      <w:sym w:font="Symbol" w:char="F02D"/>
    </w:r>
    <w:r>
      <w:rPr>
        <w:rStyle w:val="PageNumber"/>
        <w:bCs/>
        <w:sz w:val="18"/>
      </w:rPr>
      <w:t>2024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47</w:t>
    </w:r>
    <w:r w:rsidRPr="00F91D71">
      <w:rPr>
        <w:rStyle w:val="PageNumber"/>
        <w:rFonts w:ascii="Arial Narrow" w:hAnsi="Arial Narrow"/>
        <w:bCs/>
        <w:sz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70EFD" w14:textId="4AAC5B6C" w:rsidR="00C110DA" w:rsidRPr="00D2092C" w:rsidRDefault="00C110DA"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EE70C8">
      <w:rPr>
        <w:sz w:val="18"/>
      </w:rPr>
      <w:t xml:space="preserve"> DSS </w:t>
    </w:r>
    <w:r>
      <w:rPr>
        <w:sz w:val="18"/>
      </w:rPr>
      <w:t>v4.0</w:t>
    </w:r>
    <w:r w:rsidR="00EE43F4">
      <w:rPr>
        <w:sz w:val="18"/>
      </w:rPr>
      <w:t>.1</w:t>
    </w:r>
    <w:r>
      <w:rPr>
        <w:sz w:val="18"/>
      </w:rPr>
      <w:t xml:space="preserve"> SAQ A-EP, </w:t>
    </w:r>
    <w:r>
      <w:rPr>
        <w:rStyle w:val="PageNumber"/>
        <w:bCs/>
        <w:sz w:val="18"/>
      </w:rPr>
      <w:t>Section 3: AOC Validation and Attestation Details</w:t>
    </w:r>
    <w:r w:rsidRPr="00D2092C">
      <w:rPr>
        <w:sz w:val="18"/>
      </w:rPr>
      <w:tab/>
    </w:r>
    <w:r w:rsidR="00FC106F">
      <w:rPr>
        <w:sz w:val="18"/>
      </w:rPr>
      <w:t>October 2024</w:t>
    </w:r>
  </w:p>
  <w:p w14:paraId="0CD6E36B" w14:textId="09CD7E92" w:rsidR="00C110DA" w:rsidRDefault="00C110DA" w:rsidP="00914EDF">
    <w:pPr>
      <w:pStyle w:val="BodyText"/>
      <w:tabs>
        <w:tab w:val="right" w:pos="12960"/>
      </w:tabs>
      <w:spacing w:before="0" w:after="0"/>
    </w:pPr>
    <w:r>
      <w:rPr>
        <w:rStyle w:val="PageNumber"/>
        <w:bCs/>
        <w:sz w:val="18"/>
      </w:rPr>
      <w:t>© 2006</w:t>
    </w:r>
    <w:r w:rsidR="00825357">
      <w:rPr>
        <w:rStyle w:val="PageNumber"/>
        <w:bCs/>
        <w:sz w:val="18"/>
      </w:rPr>
      <w:sym w:font="Symbol" w:char="F02D"/>
    </w:r>
    <w:r>
      <w:rPr>
        <w:rStyle w:val="PageNumber"/>
        <w:bCs/>
        <w:sz w:val="18"/>
      </w:rPr>
      <w:t>202</w:t>
    </w:r>
    <w:r w:rsidR="00EE43F4">
      <w:rPr>
        <w:rStyle w:val="PageNumber"/>
        <w:bCs/>
        <w:sz w:val="18"/>
      </w:rPr>
      <w:t>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47</w:t>
    </w:r>
    <w:r w:rsidRPr="00F91D71">
      <w:rPr>
        <w:rStyle w:val="PageNumber"/>
        <w:rFonts w:ascii="Arial Narrow" w:hAnsi="Arial Narrow"/>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55AD8E" w14:textId="77777777" w:rsidR="009A7547" w:rsidRDefault="009A7547" w:rsidP="00F36823">
      <w:pPr>
        <w:spacing w:before="0" w:after="60"/>
      </w:pPr>
      <w:r>
        <w:separator/>
      </w:r>
    </w:p>
  </w:footnote>
  <w:footnote w:type="continuationSeparator" w:id="0">
    <w:p w14:paraId="46EDE7C2" w14:textId="77777777" w:rsidR="009A7547" w:rsidRDefault="009A7547">
      <w:r>
        <w:continuationSeparator/>
      </w:r>
    </w:p>
  </w:footnote>
  <w:footnote w:type="continuationNotice" w:id="1">
    <w:p w14:paraId="5D2A4D32" w14:textId="77777777" w:rsidR="009A7547" w:rsidRDefault="009A7547">
      <w:pPr>
        <w:spacing w:before="0" w:after="0" w:line="240" w:lineRule="auto"/>
      </w:pPr>
    </w:p>
  </w:footnote>
  <w:footnote w:id="2">
    <w:p w14:paraId="086655A5" w14:textId="416DAFA6" w:rsidR="000C4C6C" w:rsidRDefault="000C4C6C" w:rsidP="000C4C6C">
      <w:pPr>
        <w:pStyle w:val="FootnoteText"/>
        <w:ind w:left="180" w:hanging="180"/>
      </w:pPr>
      <w:r w:rsidRPr="000C4C6C">
        <w:rPr>
          <w:rStyle w:val="FootnoteReference"/>
        </w:rPr>
        <w:sym w:font="Symbol" w:char="F0A8"/>
      </w:r>
      <w:r>
        <w:tab/>
      </w:r>
      <w:r w:rsidR="0027252E" w:rsidRPr="00AA51D0">
        <w:rPr>
          <w:sz w:val="18"/>
          <w:szCs w:val="18"/>
        </w:rPr>
        <w:t>For purposes of this document, ”Lists of Validated Products and Solutions” means the lists of validated products, solutions, and/or components, appearing on the PCI SSC website (</w:t>
      </w:r>
      <w:hyperlink r:id="rId1">
        <w:r w:rsidR="0027252E" w:rsidRPr="00AA51D0">
          <w:rPr>
            <w:rStyle w:val="Hyperlink"/>
            <w:rFonts w:eastAsiaTheme="majorEastAsia"/>
            <w:sz w:val="18"/>
            <w:szCs w:val="18"/>
          </w:rPr>
          <w:t>www.pcisecuritystandards.org</w:t>
        </w:r>
      </w:hyperlink>
      <w:r w:rsidR="0027252E" w:rsidRPr="00AA51D0">
        <w:rPr>
          <w:sz w:val="18"/>
          <w:szCs w:val="18"/>
        </w:rPr>
        <w:t>)</w:t>
      </w:r>
      <w:r w:rsidR="0027252E" w:rsidRPr="00AA51D0">
        <w:rPr>
          <w:sz w:val="18"/>
          <w:szCs w:val="18"/>
        </w:rPr>
        <w:sym w:font="Symbol" w:char="F0BE"/>
      </w:r>
      <w:r w:rsidR="0027252E" w:rsidRPr="00AA51D0">
        <w:rPr>
          <w:sz w:val="18"/>
          <w:szCs w:val="18"/>
        </w:rPr>
        <w:t>for example, 3DS Software Development Kits, Approved PTS Devices, Validated Payment Software,</w:t>
      </w:r>
      <w:r w:rsidR="0027252E" w:rsidRPr="00AA51D0">
        <w:rPr>
          <w:sz w:val="18"/>
          <w:szCs w:val="18"/>
          <w:lang w:eastAsia="en-CA"/>
        </w:rPr>
        <w:t xml:space="preserve"> </w:t>
      </w:r>
      <w:r w:rsidR="0027252E" w:rsidRPr="00350D0F" w:rsidDel="00782E5F">
        <w:rPr>
          <w:sz w:val="18"/>
          <w:szCs w:val="18"/>
          <w:lang w:eastAsia="en-CA"/>
        </w:rPr>
        <w:t>Point to Point Encryption (P2PE) solutions, Software-Based PIN</w:t>
      </w:r>
      <w:r w:rsidR="0027252E" w:rsidRPr="000F43FF" w:rsidDel="00782E5F">
        <w:rPr>
          <w:lang w:eastAsia="en-CA"/>
        </w:rPr>
        <w:t xml:space="preserve"> </w:t>
      </w:r>
      <w:r w:rsidR="0027252E" w:rsidRPr="00350D0F" w:rsidDel="00782E5F">
        <w:rPr>
          <w:sz w:val="18"/>
          <w:szCs w:val="18"/>
          <w:lang w:eastAsia="en-CA"/>
        </w:rPr>
        <w:t>Entry on COTS (SPoC) solutions, Contactless Payments on COTS (CPoC) solutions</w:t>
      </w:r>
      <w:r w:rsidR="0027252E" w:rsidRPr="00AA51D0">
        <w:rPr>
          <w:sz w:val="18"/>
          <w:szCs w:val="18"/>
          <w:lang w:eastAsia="en-CA"/>
        </w:rPr>
        <w:t xml:space="preserve">, and </w:t>
      </w:r>
      <w:r w:rsidR="008A5131" w:rsidRPr="00AA51D0">
        <w:rPr>
          <w:sz w:val="18"/>
          <w:szCs w:val="18"/>
          <w:lang w:eastAsia="en-CA"/>
        </w:rPr>
        <w:t xml:space="preserve">Mobile Payments on COTS (MPoC) </w:t>
      </w:r>
      <w:r w:rsidR="0027252E" w:rsidRPr="00046A5D">
        <w:rPr>
          <w:sz w:val="18"/>
          <w:szCs w:val="18"/>
          <w:lang w:eastAsia="en-CA"/>
        </w:rPr>
        <w:t>products</w:t>
      </w:r>
      <w:r w:rsidR="0027252E">
        <w:rPr>
          <w:sz w:val="18"/>
          <w:szCs w:val="18"/>
          <w:lang w:eastAsia="en-CA"/>
        </w:rPr>
        <w:t>.</w:t>
      </w:r>
    </w:p>
  </w:footnote>
  <w:footnote w:id="3">
    <w:p w14:paraId="0B246FB4" w14:textId="59008BFC" w:rsidR="008D44FB" w:rsidRDefault="008D44FB">
      <w:pPr>
        <w:pStyle w:val="FootnoteText"/>
      </w:pPr>
      <w:r>
        <w:rPr>
          <w:rStyle w:val="FootnoteReference"/>
        </w:rPr>
        <w:t>♦</w:t>
      </w:r>
      <w:r>
        <w:t xml:space="preserve"> </w:t>
      </w:r>
      <w:r w:rsidR="00DF5316">
        <w:rPr>
          <w:rFonts w:cs="Arial"/>
          <w:i/>
          <w:iCs/>
          <w:sz w:val="16"/>
          <w:szCs w:val="16"/>
        </w:rPr>
        <w:t>R</w:t>
      </w:r>
      <w:r w:rsidR="00DF5316" w:rsidRPr="004E1103">
        <w:rPr>
          <w:rFonts w:eastAsiaTheme="minorHAnsi" w:cs="Arial"/>
          <w:i/>
          <w:iCs/>
          <w:color w:val="000000"/>
          <w:sz w:val="16"/>
          <w:szCs w:val="16"/>
        </w:rPr>
        <w:t xml:space="preserve">efer to the </w:t>
      </w:r>
      <w:r w:rsidR="00DF5316">
        <w:rPr>
          <w:rFonts w:eastAsiaTheme="minorHAnsi" w:cs="Arial"/>
          <w:i/>
          <w:iCs/>
          <w:color w:val="000000"/>
          <w:sz w:val="16"/>
          <w:szCs w:val="16"/>
        </w:rPr>
        <w:t>“Requirement Responses” section (page v) for information about these response options</w:t>
      </w:r>
      <w:r w:rsidR="00E46F46" w:rsidRPr="00095836">
        <w:rPr>
          <w:rFonts w:eastAsiaTheme="minorHAnsi" w:cs="Arial"/>
          <w:i/>
          <w:iCs/>
          <w:color w:val="000000"/>
          <w:sz w:val="16"/>
          <w:szCs w:val="16"/>
        </w:rPr>
        <w:t>.</w:t>
      </w:r>
    </w:p>
  </w:footnote>
  <w:footnote w:id="4">
    <w:p w14:paraId="4A89A9E5" w14:textId="006493D2" w:rsidR="008D44FB" w:rsidRDefault="008D44FB">
      <w:pPr>
        <w:pStyle w:val="FootnoteText"/>
      </w:pPr>
      <w:r>
        <w:rPr>
          <w:rStyle w:val="FootnoteReference"/>
        </w:rPr>
        <w:t>♦</w:t>
      </w:r>
      <w:r>
        <w:t xml:space="preserve"> </w:t>
      </w:r>
      <w:r w:rsidR="00DF5316">
        <w:rPr>
          <w:rFonts w:cs="Arial"/>
          <w:i/>
          <w:iCs/>
          <w:sz w:val="16"/>
          <w:szCs w:val="16"/>
        </w:rPr>
        <w:t>R</w:t>
      </w:r>
      <w:r w:rsidR="00DF5316" w:rsidRPr="004E1103">
        <w:rPr>
          <w:rFonts w:eastAsiaTheme="minorHAnsi" w:cs="Arial"/>
          <w:i/>
          <w:iCs/>
          <w:color w:val="000000"/>
          <w:sz w:val="16"/>
          <w:szCs w:val="16"/>
        </w:rPr>
        <w:t xml:space="preserve">efer to the </w:t>
      </w:r>
      <w:r w:rsidR="00DF5316">
        <w:rPr>
          <w:rFonts w:eastAsiaTheme="minorHAnsi" w:cs="Arial"/>
          <w:i/>
          <w:iCs/>
          <w:color w:val="000000"/>
          <w:sz w:val="16"/>
          <w:szCs w:val="16"/>
        </w:rPr>
        <w:t>“Requirement Responses” section (page v) for information about these response options</w:t>
      </w:r>
      <w:r w:rsidR="00CB45B5" w:rsidRPr="00095836">
        <w:rPr>
          <w:rFonts w:eastAsiaTheme="minorHAnsi" w:cs="Arial"/>
          <w:i/>
          <w:iCs/>
          <w:color w:val="000000"/>
          <w:sz w:val="16"/>
          <w:szCs w:val="16"/>
        </w:rPr>
        <w:t>.</w:t>
      </w:r>
    </w:p>
  </w:footnote>
  <w:footnote w:id="5">
    <w:p w14:paraId="76C25069" w14:textId="751D0963" w:rsidR="008D44FB" w:rsidRDefault="008D44FB">
      <w:pPr>
        <w:pStyle w:val="FootnoteText"/>
      </w:pPr>
      <w:r>
        <w:rPr>
          <w:rStyle w:val="FootnoteReference"/>
        </w:rPr>
        <w:t>♦</w:t>
      </w:r>
      <w:r>
        <w:t xml:space="preserve"> </w:t>
      </w:r>
      <w:r w:rsidR="00DF5316">
        <w:rPr>
          <w:rFonts w:cs="Arial"/>
          <w:i/>
          <w:iCs/>
          <w:sz w:val="16"/>
          <w:szCs w:val="16"/>
        </w:rPr>
        <w:t>R</w:t>
      </w:r>
      <w:r w:rsidR="00DF5316" w:rsidRPr="004E1103">
        <w:rPr>
          <w:rFonts w:eastAsiaTheme="minorHAnsi" w:cs="Arial"/>
          <w:i/>
          <w:iCs/>
          <w:color w:val="000000"/>
          <w:sz w:val="16"/>
          <w:szCs w:val="16"/>
        </w:rPr>
        <w:t xml:space="preserve">efer to the </w:t>
      </w:r>
      <w:r w:rsidR="00DF5316">
        <w:rPr>
          <w:rFonts w:eastAsiaTheme="minorHAnsi" w:cs="Arial"/>
          <w:i/>
          <w:iCs/>
          <w:color w:val="000000"/>
          <w:sz w:val="16"/>
          <w:szCs w:val="16"/>
        </w:rPr>
        <w:t>“Requirement Responses” section (page v) for information about these response options</w:t>
      </w:r>
      <w:r w:rsidR="00CB45B5" w:rsidRPr="00095836">
        <w:rPr>
          <w:rFonts w:eastAsiaTheme="minorHAnsi" w:cs="Arial"/>
          <w:i/>
          <w:iCs/>
          <w:color w:val="000000"/>
          <w:sz w:val="16"/>
          <w:szCs w:val="16"/>
        </w:rPr>
        <w:t>.</w:t>
      </w:r>
    </w:p>
  </w:footnote>
  <w:footnote w:id="6">
    <w:p w14:paraId="4D641FA5" w14:textId="67A4E240" w:rsidR="00846280" w:rsidRDefault="00846280">
      <w:pPr>
        <w:pStyle w:val="FootnoteText"/>
      </w:pPr>
      <w:r>
        <w:rPr>
          <w:rStyle w:val="FootnoteReference"/>
        </w:rPr>
        <w:t>♦</w:t>
      </w:r>
      <w:r>
        <w:t xml:space="preserve"> </w:t>
      </w:r>
      <w:r w:rsidR="0033415A">
        <w:rPr>
          <w:rFonts w:cs="Arial"/>
          <w:i/>
          <w:iCs/>
          <w:sz w:val="16"/>
          <w:szCs w:val="16"/>
        </w:rPr>
        <w:t>R</w:t>
      </w:r>
      <w:r w:rsidR="0033415A" w:rsidRPr="004E1103">
        <w:rPr>
          <w:rFonts w:eastAsiaTheme="minorHAnsi" w:cs="Arial"/>
          <w:i/>
          <w:iCs/>
          <w:color w:val="000000"/>
          <w:sz w:val="16"/>
          <w:szCs w:val="16"/>
        </w:rPr>
        <w:t xml:space="preserve">efer to the </w:t>
      </w:r>
      <w:r w:rsidR="0033415A">
        <w:rPr>
          <w:rFonts w:eastAsiaTheme="minorHAnsi" w:cs="Arial"/>
          <w:i/>
          <w:iCs/>
          <w:color w:val="000000"/>
          <w:sz w:val="16"/>
          <w:szCs w:val="16"/>
        </w:rPr>
        <w:t>“Requirement Responses” section (page v) for information about these response options</w:t>
      </w:r>
      <w:r w:rsidR="00CB45B5" w:rsidRPr="00095836">
        <w:rPr>
          <w:rFonts w:eastAsiaTheme="minorHAnsi" w:cs="Arial"/>
          <w:i/>
          <w:iCs/>
          <w:color w:val="000000"/>
          <w:sz w:val="16"/>
          <w:szCs w:val="16"/>
        </w:rPr>
        <w:t>.</w:t>
      </w:r>
    </w:p>
  </w:footnote>
  <w:footnote w:id="7">
    <w:p w14:paraId="37560885" w14:textId="42E9BDDC" w:rsidR="008D44FB" w:rsidRDefault="008D44FB">
      <w:pPr>
        <w:pStyle w:val="FootnoteText"/>
      </w:pPr>
      <w:r>
        <w:rPr>
          <w:rStyle w:val="FootnoteReference"/>
        </w:rPr>
        <w:t>♦</w:t>
      </w:r>
      <w:r>
        <w:t xml:space="preserve"> </w:t>
      </w:r>
      <w:r w:rsidR="002264F4">
        <w:rPr>
          <w:rFonts w:cs="Arial"/>
          <w:i/>
          <w:iCs/>
          <w:sz w:val="16"/>
          <w:szCs w:val="16"/>
        </w:rPr>
        <w:t>R</w:t>
      </w:r>
      <w:r w:rsidR="002264F4" w:rsidRPr="004E1103">
        <w:rPr>
          <w:rFonts w:eastAsiaTheme="minorHAnsi" w:cs="Arial"/>
          <w:i/>
          <w:iCs/>
          <w:color w:val="000000"/>
          <w:sz w:val="16"/>
          <w:szCs w:val="16"/>
        </w:rPr>
        <w:t xml:space="preserve">efer to the </w:t>
      </w:r>
      <w:r w:rsidR="002264F4">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8">
    <w:p w14:paraId="39A868B0" w14:textId="58835243" w:rsidR="008D44FB" w:rsidRDefault="008D44FB">
      <w:pPr>
        <w:pStyle w:val="FootnoteText"/>
      </w:pPr>
      <w:r>
        <w:rPr>
          <w:rStyle w:val="FootnoteReference"/>
        </w:rPr>
        <w:t>♦</w:t>
      </w:r>
      <w:r>
        <w:t xml:space="preserve"> </w:t>
      </w:r>
      <w:r w:rsidR="002264F4">
        <w:rPr>
          <w:rFonts w:cs="Arial"/>
          <w:i/>
          <w:iCs/>
          <w:sz w:val="16"/>
          <w:szCs w:val="16"/>
        </w:rPr>
        <w:t>R</w:t>
      </w:r>
      <w:r w:rsidR="002264F4" w:rsidRPr="004E1103">
        <w:rPr>
          <w:rFonts w:eastAsiaTheme="minorHAnsi" w:cs="Arial"/>
          <w:i/>
          <w:iCs/>
          <w:color w:val="000000"/>
          <w:sz w:val="16"/>
          <w:szCs w:val="16"/>
        </w:rPr>
        <w:t xml:space="preserve">efer to the </w:t>
      </w:r>
      <w:r w:rsidR="002264F4">
        <w:rPr>
          <w:rFonts w:eastAsiaTheme="minorHAnsi" w:cs="Arial"/>
          <w:i/>
          <w:iCs/>
          <w:color w:val="000000"/>
          <w:sz w:val="16"/>
          <w:szCs w:val="16"/>
        </w:rPr>
        <w:t>“Requirement Responses” section (page v) for information about these response options</w:t>
      </w:r>
      <w:r w:rsidR="00EF36D8" w:rsidRPr="00095836">
        <w:rPr>
          <w:rFonts w:eastAsiaTheme="minorHAnsi" w:cs="Arial"/>
          <w:i/>
          <w:iCs/>
          <w:color w:val="000000"/>
          <w:sz w:val="16"/>
          <w:szCs w:val="16"/>
        </w:rPr>
        <w:t>.</w:t>
      </w:r>
    </w:p>
  </w:footnote>
  <w:footnote w:id="9">
    <w:p w14:paraId="2BD5F454" w14:textId="6BB25F15" w:rsidR="008D44FB" w:rsidRDefault="008D44FB">
      <w:pPr>
        <w:pStyle w:val="FootnoteText"/>
      </w:pPr>
      <w:r>
        <w:rPr>
          <w:rStyle w:val="FootnoteReference"/>
        </w:rPr>
        <w:t>♦</w:t>
      </w:r>
      <w:r>
        <w:t xml:space="preserve"> </w:t>
      </w:r>
      <w:r w:rsidR="002264F4">
        <w:rPr>
          <w:rFonts w:cs="Arial"/>
          <w:i/>
          <w:iCs/>
          <w:sz w:val="16"/>
          <w:szCs w:val="16"/>
        </w:rPr>
        <w:t>R</w:t>
      </w:r>
      <w:r w:rsidR="002264F4" w:rsidRPr="004E1103">
        <w:rPr>
          <w:rFonts w:eastAsiaTheme="minorHAnsi" w:cs="Arial"/>
          <w:i/>
          <w:iCs/>
          <w:color w:val="000000"/>
          <w:sz w:val="16"/>
          <w:szCs w:val="16"/>
        </w:rPr>
        <w:t xml:space="preserve">efer to the </w:t>
      </w:r>
      <w:r w:rsidR="002264F4">
        <w:rPr>
          <w:rFonts w:eastAsiaTheme="minorHAnsi" w:cs="Arial"/>
          <w:i/>
          <w:iCs/>
          <w:color w:val="000000"/>
          <w:sz w:val="16"/>
          <w:szCs w:val="16"/>
        </w:rPr>
        <w:t>“Requirement Responses” section (page v) for information about these response options</w:t>
      </w:r>
      <w:r w:rsidR="00EF36D8" w:rsidRPr="00095836">
        <w:rPr>
          <w:rFonts w:eastAsiaTheme="minorHAnsi" w:cs="Arial"/>
          <w:i/>
          <w:iCs/>
          <w:color w:val="000000"/>
          <w:sz w:val="16"/>
          <w:szCs w:val="16"/>
        </w:rPr>
        <w:t>.</w:t>
      </w:r>
    </w:p>
  </w:footnote>
  <w:footnote w:id="10">
    <w:p w14:paraId="082D6ACA" w14:textId="2139ABD0" w:rsidR="008D44FB" w:rsidRDefault="008D44FB">
      <w:pPr>
        <w:pStyle w:val="FootnoteText"/>
      </w:pPr>
      <w:r>
        <w:rPr>
          <w:rStyle w:val="FootnoteReference"/>
        </w:rPr>
        <w:t>♦</w:t>
      </w:r>
      <w:r>
        <w:t xml:space="preserve"> </w:t>
      </w:r>
      <w:r w:rsidR="002264F4">
        <w:rPr>
          <w:rFonts w:cs="Arial"/>
          <w:i/>
          <w:iCs/>
          <w:sz w:val="16"/>
          <w:szCs w:val="16"/>
        </w:rPr>
        <w:t>R</w:t>
      </w:r>
      <w:r w:rsidR="002264F4" w:rsidRPr="004E1103">
        <w:rPr>
          <w:rFonts w:eastAsiaTheme="minorHAnsi" w:cs="Arial"/>
          <w:i/>
          <w:iCs/>
          <w:color w:val="000000"/>
          <w:sz w:val="16"/>
          <w:szCs w:val="16"/>
        </w:rPr>
        <w:t xml:space="preserve">efer to the </w:t>
      </w:r>
      <w:r w:rsidR="002264F4">
        <w:rPr>
          <w:rFonts w:eastAsiaTheme="minorHAnsi" w:cs="Arial"/>
          <w:i/>
          <w:iCs/>
          <w:color w:val="000000"/>
          <w:sz w:val="16"/>
          <w:szCs w:val="16"/>
        </w:rPr>
        <w:t>“Requirement Responses” section (page v) for information about these response options</w:t>
      </w:r>
      <w:r w:rsidR="00EF36D8" w:rsidRPr="00095836">
        <w:rPr>
          <w:rFonts w:eastAsiaTheme="minorHAnsi" w:cs="Arial"/>
          <w:i/>
          <w:iCs/>
          <w:color w:val="000000"/>
          <w:sz w:val="16"/>
          <w:szCs w:val="16"/>
        </w:rPr>
        <w:t>.</w:t>
      </w:r>
    </w:p>
  </w:footnote>
  <w:footnote w:id="11">
    <w:p w14:paraId="30839C82" w14:textId="12E07341" w:rsidR="00D34473" w:rsidRDefault="00D34473">
      <w:pPr>
        <w:pStyle w:val="FootnoteText"/>
      </w:pPr>
      <w:r>
        <w:rPr>
          <w:rStyle w:val="FootnoteReference"/>
        </w:rPr>
        <w:t>♦</w:t>
      </w:r>
      <w:r>
        <w:t xml:space="preserve"> </w:t>
      </w:r>
      <w:r w:rsidR="002264F4">
        <w:rPr>
          <w:rFonts w:cs="Arial"/>
          <w:i/>
          <w:iCs/>
          <w:sz w:val="16"/>
          <w:szCs w:val="16"/>
        </w:rPr>
        <w:t>R</w:t>
      </w:r>
      <w:r w:rsidR="002264F4" w:rsidRPr="004E1103">
        <w:rPr>
          <w:rFonts w:eastAsiaTheme="minorHAnsi" w:cs="Arial"/>
          <w:i/>
          <w:iCs/>
          <w:color w:val="000000"/>
          <w:sz w:val="16"/>
          <w:szCs w:val="16"/>
        </w:rPr>
        <w:t xml:space="preserve">efer to the </w:t>
      </w:r>
      <w:r w:rsidR="002264F4">
        <w:rPr>
          <w:rFonts w:eastAsiaTheme="minorHAnsi" w:cs="Arial"/>
          <w:i/>
          <w:iCs/>
          <w:color w:val="000000"/>
          <w:sz w:val="16"/>
          <w:szCs w:val="16"/>
        </w:rPr>
        <w:t>“Requirement Responses” section (page v) for information about these response options</w:t>
      </w:r>
      <w:r w:rsidR="00EF36D8" w:rsidRPr="00095836">
        <w:rPr>
          <w:rFonts w:eastAsiaTheme="minorHAnsi" w:cs="Arial"/>
          <w:i/>
          <w:iCs/>
          <w:color w:val="000000"/>
          <w:sz w:val="16"/>
          <w:szCs w:val="16"/>
        </w:rPr>
        <w:t>.</w:t>
      </w:r>
    </w:p>
  </w:footnote>
  <w:footnote w:id="12">
    <w:p w14:paraId="7972EE7C" w14:textId="15B9B8FE" w:rsidR="00D34473" w:rsidRDefault="00D34473">
      <w:pPr>
        <w:pStyle w:val="FootnoteText"/>
      </w:pPr>
      <w:r>
        <w:rPr>
          <w:rStyle w:val="FootnoteReference"/>
        </w:rPr>
        <w:t>♦</w:t>
      </w:r>
      <w:r>
        <w:t xml:space="preserve"> </w:t>
      </w:r>
      <w:r w:rsidR="00CA6D29">
        <w:rPr>
          <w:rFonts w:cs="Arial"/>
          <w:i/>
          <w:iCs/>
          <w:sz w:val="16"/>
          <w:szCs w:val="16"/>
        </w:rPr>
        <w:t>R</w:t>
      </w:r>
      <w:r w:rsidR="00CA6D29" w:rsidRPr="004E1103">
        <w:rPr>
          <w:rFonts w:eastAsiaTheme="minorHAnsi" w:cs="Arial"/>
          <w:i/>
          <w:iCs/>
          <w:color w:val="000000"/>
          <w:sz w:val="16"/>
          <w:szCs w:val="16"/>
        </w:rPr>
        <w:t xml:space="preserve">efer to the </w:t>
      </w:r>
      <w:r w:rsidR="00CA6D29">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3">
    <w:p w14:paraId="5B00CA93" w14:textId="0A2156A5" w:rsidR="00D34473" w:rsidRDefault="00D34473">
      <w:pPr>
        <w:pStyle w:val="FootnoteText"/>
      </w:pPr>
      <w:r>
        <w:rPr>
          <w:rStyle w:val="FootnoteReference"/>
        </w:rPr>
        <w:t>♦</w:t>
      </w:r>
      <w:r>
        <w:t xml:space="preserve"> </w:t>
      </w:r>
      <w:r w:rsidR="00CA6D29">
        <w:rPr>
          <w:rFonts w:cs="Arial"/>
          <w:i/>
          <w:iCs/>
          <w:sz w:val="16"/>
          <w:szCs w:val="16"/>
        </w:rPr>
        <w:t>R</w:t>
      </w:r>
      <w:r w:rsidR="00CA6D29" w:rsidRPr="004E1103">
        <w:rPr>
          <w:rFonts w:eastAsiaTheme="minorHAnsi" w:cs="Arial"/>
          <w:i/>
          <w:iCs/>
          <w:color w:val="000000"/>
          <w:sz w:val="16"/>
          <w:szCs w:val="16"/>
        </w:rPr>
        <w:t xml:space="preserve">efer to the </w:t>
      </w:r>
      <w:r w:rsidR="00CA6D29">
        <w:rPr>
          <w:rFonts w:eastAsiaTheme="minorHAnsi" w:cs="Arial"/>
          <w:i/>
          <w:iCs/>
          <w:color w:val="000000"/>
          <w:sz w:val="16"/>
          <w:szCs w:val="16"/>
        </w:rPr>
        <w:t>“Requirement Responses” section (page v) for information about these response options</w:t>
      </w:r>
      <w:r w:rsidR="00EF36D8" w:rsidRPr="00095836">
        <w:rPr>
          <w:rFonts w:eastAsiaTheme="minorHAnsi" w:cs="Arial"/>
          <w:i/>
          <w:iCs/>
          <w:color w:val="000000"/>
          <w:sz w:val="16"/>
          <w:szCs w:val="16"/>
        </w:rPr>
        <w:t>.</w:t>
      </w:r>
    </w:p>
  </w:footnote>
  <w:footnote w:id="14">
    <w:p w14:paraId="39199443" w14:textId="2D1E812F" w:rsidR="00D34473" w:rsidRDefault="00D34473">
      <w:pPr>
        <w:pStyle w:val="FootnoteText"/>
      </w:pPr>
      <w:r>
        <w:rPr>
          <w:rStyle w:val="FootnoteReference"/>
        </w:rPr>
        <w:t>♦</w:t>
      </w:r>
      <w:r>
        <w:t xml:space="preserve"> </w:t>
      </w:r>
      <w:r w:rsidR="00CA6D29">
        <w:rPr>
          <w:rFonts w:cs="Arial"/>
          <w:i/>
          <w:iCs/>
          <w:sz w:val="16"/>
          <w:szCs w:val="16"/>
        </w:rPr>
        <w:t>R</w:t>
      </w:r>
      <w:r w:rsidR="00CA6D29" w:rsidRPr="004E1103">
        <w:rPr>
          <w:rFonts w:eastAsiaTheme="minorHAnsi" w:cs="Arial"/>
          <w:i/>
          <w:iCs/>
          <w:color w:val="000000"/>
          <w:sz w:val="16"/>
          <w:szCs w:val="16"/>
        </w:rPr>
        <w:t xml:space="preserve">efer to the </w:t>
      </w:r>
      <w:r w:rsidR="00CA6D29">
        <w:rPr>
          <w:rFonts w:eastAsiaTheme="minorHAnsi" w:cs="Arial"/>
          <w:i/>
          <w:iCs/>
          <w:color w:val="000000"/>
          <w:sz w:val="16"/>
          <w:szCs w:val="16"/>
        </w:rPr>
        <w:t>“Requirement Responses” section (page v) for information about these response options</w:t>
      </w:r>
      <w:r w:rsidR="00EF36D8" w:rsidRPr="00095836">
        <w:rPr>
          <w:rFonts w:eastAsiaTheme="minorHAnsi" w:cs="Arial"/>
          <w:i/>
          <w:iCs/>
          <w:color w:val="000000"/>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33B109" w14:textId="17AE82BE" w:rsidR="00DC3AE6" w:rsidRPr="006C0D22" w:rsidRDefault="00DC3AE6" w:rsidP="006C0D22">
    <w:pPr>
      <w:pStyle w:val="Header"/>
      <w:spacing w:before="0" w:after="0" w:line="240" w:lineRule="auto"/>
      <w:ind w:left="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04" w:type="dxa"/>
      <w:tblInd w:w="-144" w:type="dxa"/>
      <w:tblLayout w:type="fixed"/>
      <w:tblLook w:val="00A0" w:firstRow="1" w:lastRow="0" w:firstColumn="1" w:lastColumn="0" w:noHBand="0" w:noVBand="0"/>
    </w:tblPr>
    <w:tblGrid>
      <w:gridCol w:w="1846"/>
      <w:gridCol w:w="7658"/>
    </w:tblGrid>
    <w:tr w:rsidR="00FD3F7E" w14:paraId="7A53C383" w14:textId="77777777" w:rsidTr="0003245E">
      <w:trPr>
        <w:trHeight w:val="364"/>
      </w:trPr>
      <w:tc>
        <w:tcPr>
          <w:tcW w:w="1846" w:type="dxa"/>
          <w:vMerge w:val="restart"/>
          <w:tcBorders>
            <w:top w:val="nil"/>
            <w:left w:val="nil"/>
            <w:bottom w:val="nil"/>
            <w:right w:val="nil"/>
          </w:tcBorders>
          <w:tcMar>
            <w:left w:w="108" w:type="dxa"/>
            <w:right w:w="108" w:type="dxa"/>
          </w:tcMar>
        </w:tcPr>
        <w:p w14:paraId="5D4E0823" w14:textId="77777777" w:rsidR="00FD3F7E" w:rsidRDefault="00FD3F7E" w:rsidP="006C0D22">
          <w:pPr>
            <w:pStyle w:val="Header"/>
            <w:spacing w:after="0"/>
            <w:ind w:left="-90" w:right="-14"/>
            <w:rPr>
              <w:rFonts w:cs="Times New Roman"/>
              <w:szCs w:val="24"/>
            </w:rPr>
          </w:pPr>
          <w:r>
            <w:rPr>
              <w:noProof/>
            </w:rPr>
            <w:drawing>
              <wp:inline distT="0" distB="0" distL="0" distR="0" wp14:anchorId="4523D1B9" wp14:editId="0A318226">
                <wp:extent cx="1057275" cy="323850"/>
                <wp:effectExtent l="0" t="0" r="0" b="0"/>
                <wp:docPr id="1790292014" name="Picture 1790292014" descr="Description: Description: 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57275" cy="323850"/>
                        </a:xfrm>
                        <a:prstGeom prst="rect">
                          <a:avLst/>
                        </a:prstGeom>
                      </pic:spPr>
                    </pic:pic>
                  </a:graphicData>
                </a:graphic>
              </wp:inline>
            </w:drawing>
          </w:r>
        </w:p>
      </w:tc>
      <w:tc>
        <w:tcPr>
          <w:tcW w:w="7658" w:type="dxa"/>
          <w:tcBorders>
            <w:top w:val="nil"/>
            <w:left w:val="nil"/>
            <w:bottom w:val="single" w:sz="6" w:space="0" w:color="00928F" w:themeColor="accent1"/>
            <w:right w:val="nil"/>
          </w:tcBorders>
          <w:tcMar>
            <w:left w:w="108" w:type="dxa"/>
            <w:right w:w="108" w:type="dxa"/>
          </w:tcMar>
        </w:tcPr>
        <w:p w14:paraId="159B1A7C" w14:textId="77777777" w:rsidR="00FD3F7E" w:rsidRDefault="00FD3F7E" w:rsidP="006C0D22">
          <w:pPr>
            <w:pStyle w:val="Header"/>
            <w:spacing w:after="0"/>
            <w:ind w:right="-14"/>
            <w:rPr>
              <w:rFonts w:cs="Times New Roman"/>
              <w:sz w:val="24"/>
              <w:szCs w:val="24"/>
            </w:rPr>
          </w:pPr>
        </w:p>
      </w:tc>
    </w:tr>
    <w:tr w:rsidR="00FD3F7E" w14:paraId="33C028A0" w14:textId="77777777" w:rsidTr="0003245E">
      <w:trPr>
        <w:trHeight w:val="193"/>
      </w:trPr>
      <w:tc>
        <w:tcPr>
          <w:tcW w:w="1846" w:type="dxa"/>
          <w:vMerge/>
          <w:tcMar>
            <w:left w:w="108" w:type="dxa"/>
            <w:right w:w="108" w:type="dxa"/>
          </w:tcMar>
        </w:tcPr>
        <w:p w14:paraId="7A8068D4" w14:textId="77777777" w:rsidR="00FD3F7E" w:rsidRDefault="00FD3F7E" w:rsidP="006C0D22">
          <w:pPr>
            <w:pStyle w:val="Header"/>
            <w:spacing w:after="0"/>
            <w:ind w:right="-14"/>
            <w:rPr>
              <w:rFonts w:cs="Times New Roman"/>
              <w:szCs w:val="24"/>
            </w:rPr>
          </w:pPr>
        </w:p>
      </w:tc>
      <w:tc>
        <w:tcPr>
          <w:tcW w:w="7658" w:type="dxa"/>
          <w:tcBorders>
            <w:top w:val="single" w:sz="6" w:space="0" w:color="00928F" w:themeColor="accent1"/>
            <w:left w:val="nil"/>
            <w:bottom w:val="nil"/>
            <w:right w:val="nil"/>
          </w:tcBorders>
          <w:tcMar>
            <w:left w:w="108" w:type="dxa"/>
            <w:right w:w="108" w:type="dxa"/>
          </w:tcMar>
        </w:tcPr>
        <w:p w14:paraId="2B4290F7" w14:textId="77777777" w:rsidR="00FD3F7E" w:rsidRDefault="00FD3F7E" w:rsidP="006C0D22">
          <w:pPr>
            <w:pStyle w:val="Header"/>
            <w:spacing w:after="0" w:line="240" w:lineRule="auto"/>
            <w:ind w:right="-14"/>
            <w:rPr>
              <w:rFonts w:cs="Times New Roman"/>
              <w:sz w:val="6"/>
              <w:szCs w:val="24"/>
            </w:rPr>
          </w:pPr>
        </w:p>
      </w:tc>
    </w:tr>
  </w:tbl>
  <w:p w14:paraId="6DE3543E" w14:textId="77777777" w:rsidR="00FD3F7E" w:rsidRPr="006C0D22" w:rsidRDefault="00FD3F7E" w:rsidP="006C0D22">
    <w:pPr>
      <w:pStyle w:val="Header"/>
      <w:spacing w:before="0" w:after="0" w:line="240" w:lineRule="auto"/>
      <w:ind w:left="0"/>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3194" w:type="dxa"/>
      <w:tblInd w:w="-144" w:type="dxa"/>
      <w:tblLayout w:type="fixed"/>
      <w:tblLook w:val="00A0" w:firstRow="1" w:lastRow="0" w:firstColumn="1" w:lastColumn="0" w:noHBand="0" w:noVBand="0"/>
    </w:tblPr>
    <w:tblGrid>
      <w:gridCol w:w="1846"/>
      <w:gridCol w:w="11348"/>
    </w:tblGrid>
    <w:tr w:rsidR="006C0D22" w14:paraId="34339FA4" w14:textId="77777777" w:rsidTr="006C0D22">
      <w:trPr>
        <w:trHeight w:val="364"/>
      </w:trPr>
      <w:tc>
        <w:tcPr>
          <w:tcW w:w="1846" w:type="dxa"/>
          <w:vMerge w:val="restart"/>
          <w:tcBorders>
            <w:top w:val="nil"/>
            <w:left w:val="nil"/>
            <w:bottom w:val="nil"/>
            <w:right w:val="nil"/>
          </w:tcBorders>
          <w:tcMar>
            <w:left w:w="108" w:type="dxa"/>
            <w:right w:w="108" w:type="dxa"/>
          </w:tcMar>
        </w:tcPr>
        <w:p w14:paraId="044F2958" w14:textId="77777777" w:rsidR="006C0D22" w:rsidRDefault="006C0D22" w:rsidP="006C0D22">
          <w:pPr>
            <w:pStyle w:val="Header"/>
            <w:spacing w:after="0"/>
            <w:ind w:left="-90" w:right="-14"/>
            <w:rPr>
              <w:rFonts w:cs="Times New Roman"/>
              <w:szCs w:val="24"/>
            </w:rPr>
          </w:pPr>
          <w:r>
            <w:rPr>
              <w:noProof/>
            </w:rPr>
            <w:drawing>
              <wp:inline distT="0" distB="0" distL="0" distR="0" wp14:anchorId="2767D659" wp14:editId="5596DC69">
                <wp:extent cx="1057275" cy="323850"/>
                <wp:effectExtent l="0" t="0" r="0" b="0"/>
                <wp:docPr id="3" name="Picture 3" descr="Description: Description: 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57275" cy="323850"/>
                        </a:xfrm>
                        <a:prstGeom prst="rect">
                          <a:avLst/>
                        </a:prstGeom>
                      </pic:spPr>
                    </pic:pic>
                  </a:graphicData>
                </a:graphic>
              </wp:inline>
            </w:drawing>
          </w:r>
        </w:p>
      </w:tc>
      <w:tc>
        <w:tcPr>
          <w:tcW w:w="11348" w:type="dxa"/>
          <w:tcBorders>
            <w:top w:val="nil"/>
            <w:left w:val="nil"/>
            <w:bottom w:val="single" w:sz="6" w:space="0" w:color="00928F" w:themeColor="accent1"/>
            <w:right w:val="nil"/>
          </w:tcBorders>
          <w:tcMar>
            <w:left w:w="108" w:type="dxa"/>
            <w:right w:w="108" w:type="dxa"/>
          </w:tcMar>
        </w:tcPr>
        <w:p w14:paraId="6BF1BEDA" w14:textId="77777777" w:rsidR="006C0D22" w:rsidRDefault="006C0D22" w:rsidP="006C0D22">
          <w:pPr>
            <w:pStyle w:val="Header"/>
            <w:spacing w:after="0"/>
            <w:ind w:right="-14"/>
            <w:rPr>
              <w:rFonts w:cs="Times New Roman"/>
              <w:sz w:val="24"/>
              <w:szCs w:val="24"/>
            </w:rPr>
          </w:pPr>
        </w:p>
      </w:tc>
    </w:tr>
    <w:tr w:rsidR="006C0D22" w14:paraId="0BBFF652" w14:textId="77777777" w:rsidTr="006C0D22">
      <w:trPr>
        <w:trHeight w:val="193"/>
      </w:trPr>
      <w:tc>
        <w:tcPr>
          <w:tcW w:w="1846" w:type="dxa"/>
          <w:vMerge/>
          <w:tcMar>
            <w:left w:w="108" w:type="dxa"/>
            <w:right w:w="108" w:type="dxa"/>
          </w:tcMar>
        </w:tcPr>
        <w:p w14:paraId="3B802687" w14:textId="77777777" w:rsidR="006C0D22" w:rsidRDefault="006C0D22" w:rsidP="006C0D22">
          <w:pPr>
            <w:pStyle w:val="Header"/>
            <w:spacing w:after="0"/>
            <w:ind w:right="-14"/>
            <w:rPr>
              <w:rFonts w:cs="Times New Roman"/>
              <w:szCs w:val="24"/>
            </w:rPr>
          </w:pPr>
        </w:p>
      </w:tc>
      <w:tc>
        <w:tcPr>
          <w:tcW w:w="11348" w:type="dxa"/>
          <w:tcBorders>
            <w:top w:val="single" w:sz="6" w:space="0" w:color="00928F" w:themeColor="accent1"/>
            <w:left w:val="nil"/>
            <w:bottom w:val="nil"/>
            <w:right w:val="nil"/>
          </w:tcBorders>
          <w:tcMar>
            <w:left w:w="108" w:type="dxa"/>
            <w:right w:w="108" w:type="dxa"/>
          </w:tcMar>
        </w:tcPr>
        <w:p w14:paraId="3E52DB9D" w14:textId="77777777" w:rsidR="006C0D22" w:rsidRDefault="006C0D22" w:rsidP="006C0D22">
          <w:pPr>
            <w:pStyle w:val="Header"/>
            <w:spacing w:after="0" w:line="240" w:lineRule="auto"/>
            <w:ind w:right="-14"/>
            <w:rPr>
              <w:rFonts w:cs="Times New Roman"/>
              <w:sz w:val="6"/>
              <w:szCs w:val="24"/>
            </w:rPr>
          </w:pPr>
        </w:p>
      </w:tc>
    </w:tr>
  </w:tbl>
  <w:p w14:paraId="5E596AEC" w14:textId="77777777" w:rsidR="006C0D22" w:rsidRPr="006C0D22" w:rsidRDefault="006C0D22" w:rsidP="006C0D22">
    <w:pPr>
      <w:pStyle w:val="Header"/>
      <w:spacing w:before="0" w:after="0" w:line="240" w:lineRule="auto"/>
      <w:ind w:left="0"/>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CEFCF" w14:textId="77777777" w:rsidR="00A97D11" w:rsidRDefault="00A97D1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04" w:type="dxa"/>
      <w:tblInd w:w="-144" w:type="dxa"/>
      <w:tblLayout w:type="fixed"/>
      <w:tblLook w:val="00A0" w:firstRow="1" w:lastRow="0" w:firstColumn="1" w:lastColumn="0" w:noHBand="0" w:noVBand="0"/>
    </w:tblPr>
    <w:tblGrid>
      <w:gridCol w:w="1846"/>
      <w:gridCol w:w="7658"/>
    </w:tblGrid>
    <w:tr w:rsidR="006C0D22" w14:paraId="37F5529C" w14:textId="77777777" w:rsidTr="0003245E">
      <w:trPr>
        <w:trHeight w:val="364"/>
      </w:trPr>
      <w:tc>
        <w:tcPr>
          <w:tcW w:w="1846" w:type="dxa"/>
          <w:vMerge w:val="restart"/>
          <w:tcBorders>
            <w:top w:val="nil"/>
            <w:left w:val="nil"/>
            <w:bottom w:val="nil"/>
            <w:right w:val="nil"/>
          </w:tcBorders>
          <w:tcMar>
            <w:left w:w="108" w:type="dxa"/>
            <w:right w:w="108" w:type="dxa"/>
          </w:tcMar>
        </w:tcPr>
        <w:p w14:paraId="13262C10" w14:textId="77777777" w:rsidR="006C0D22" w:rsidRDefault="006C0D22" w:rsidP="006C0D22">
          <w:pPr>
            <w:pStyle w:val="Header"/>
            <w:spacing w:after="0"/>
            <w:ind w:left="-90" w:right="-14"/>
            <w:rPr>
              <w:rFonts w:cs="Times New Roman"/>
              <w:szCs w:val="24"/>
            </w:rPr>
          </w:pPr>
          <w:r>
            <w:rPr>
              <w:noProof/>
            </w:rPr>
            <w:drawing>
              <wp:inline distT="0" distB="0" distL="0" distR="0" wp14:anchorId="6253B1A9" wp14:editId="3FD379EF">
                <wp:extent cx="1057275" cy="323850"/>
                <wp:effectExtent l="0" t="0" r="0" b="0"/>
                <wp:docPr id="815040637" name="Picture 815040637" descr="Description: Description: 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57275" cy="323850"/>
                        </a:xfrm>
                        <a:prstGeom prst="rect">
                          <a:avLst/>
                        </a:prstGeom>
                      </pic:spPr>
                    </pic:pic>
                  </a:graphicData>
                </a:graphic>
              </wp:inline>
            </w:drawing>
          </w:r>
        </w:p>
      </w:tc>
      <w:tc>
        <w:tcPr>
          <w:tcW w:w="7658" w:type="dxa"/>
          <w:tcBorders>
            <w:top w:val="nil"/>
            <w:left w:val="nil"/>
            <w:bottom w:val="single" w:sz="6" w:space="0" w:color="00928F" w:themeColor="accent1"/>
            <w:right w:val="nil"/>
          </w:tcBorders>
          <w:tcMar>
            <w:left w:w="108" w:type="dxa"/>
            <w:right w:w="108" w:type="dxa"/>
          </w:tcMar>
        </w:tcPr>
        <w:p w14:paraId="3A75100B" w14:textId="77777777" w:rsidR="006C0D22" w:rsidRDefault="006C0D22" w:rsidP="006C0D22">
          <w:pPr>
            <w:pStyle w:val="Header"/>
            <w:spacing w:after="0"/>
            <w:ind w:right="-14"/>
            <w:rPr>
              <w:rFonts w:cs="Times New Roman"/>
              <w:sz w:val="24"/>
              <w:szCs w:val="24"/>
            </w:rPr>
          </w:pPr>
        </w:p>
      </w:tc>
    </w:tr>
    <w:tr w:rsidR="006C0D22" w14:paraId="63C09248" w14:textId="77777777" w:rsidTr="0003245E">
      <w:trPr>
        <w:trHeight w:val="193"/>
      </w:trPr>
      <w:tc>
        <w:tcPr>
          <w:tcW w:w="1846" w:type="dxa"/>
          <w:vMerge/>
          <w:tcMar>
            <w:left w:w="108" w:type="dxa"/>
            <w:right w:w="108" w:type="dxa"/>
          </w:tcMar>
        </w:tcPr>
        <w:p w14:paraId="596EF1A1" w14:textId="77777777" w:rsidR="006C0D22" w:rsidRDefault="006C0D22" w:rsidP="006C0D22">
          <w:pPr>
            <w:pStyle w:val="Header"/>
            <w:spacing w:after="0"/>
            <w:ind w:right="-14"/>
            <w:rPr>
              <w:rFonts w:cs="Times New Roman"/>
              <w:szCs w:val="24"/>
            </w:rPr>
          </w:pPr>
        </w:p>
      </w:tc>
      <w:tc>
        <w:tcPr>
          <w:tcW w:w="7658" w:type="dxa"/>
          <w:tcBorders>
            <w:top w:val="single" w:sz="6" w:space="0" w:color="00928F" w:themeColor="accent1"/>
            <w:left w:val="nil"/>
            <w:bottom w:val="nil"/>
            <w:right w:val="nil"/>
          </w:tcBorders>
          <w:tcMar>
            <w:left w:w="108" w:type="dxa"/>
            <w:right w:w="108" w:type="dxa"/>
          </w:tcMar>
        </w:tcPr>
        <w:p w14:paraId="103887DB" w14:textId="77777777" w:rsidR="006C0D22" w:rsidRDefault="006C0D22" w:rsidP="006C0D22">
          <w:pPr>
            <w:pStyle w:val="Header"/>
            <w:spacing w:after="0" w:line="240" w:lineRule="auto"/>
            <w:ind w:right="-14"/>
            <w:rPr>
              <w:rFonts w:cs="Times New Roman"/>
              <w:sz w:val="6"/>
              <w:szCs w:val="24"/>
            </w:rPr>
          </w:pPr>
        </w:p>
      </w:tc>
    </w:tr>
  </w:tbl>
  <w:p w14:paraId="316C8DE3" w14:textId="5C22FEA6" w:rsidR="00186980" w:rsidRPr="006C0D22" w:rsidRDefault="00186980" w:rsidP="006C0D22">
    <w:pPr>
      <w:pStyle w:val="Header"/>
      <w:spacing w:before="0" w:after="0" w:line="240" w:lineRule="auto"/>
      <w:ind w:left="0"/>
      <w:rPr>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ED4B7F" w14:textId="77777777" w:rsidR="00A97D11" w:rsidRDefault="00A97D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CBD2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4D2D6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B18E1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D3EE7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446ACB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15C816BA"/>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2796FF6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7C589C36"/>
    <w:lvl w:ilvl="0">
      <w:start w:val="1"/>
      <w:numFmt w:val="decimal"/>
      <w:pStyle w:val="ListNumber"/>
      <w:lvlText w:val="%1."/>
      <w:lvlJc w:val="left"/>
      <w:pPr>
        <w:tabs>
          <w:tab w:val="num" w:pos="360"/>
        </w:tabs>
        <w:ind w:left="360" w:hanging="360"/>
      </w:pPr>
    </w:lvl>
  </w:abstractNum>
  <w:abstractNum w:abstractNumId="8" w15:restartNumberingAfterBreak="0">
    <w:nsid w:val="04DC1308"/>
    <w:multiLevelType w:val="hybridMultilevel"/>
    <w:tmpl w:val="262E0418"/>
    <w:lvl w:ilvl="0" w:tplc="04090001">
      <w:start w:val="1"/>
      <w:numFmt w:val="bullet"/>
      <w:pStyle w:val="table11bullet"/>
      <w:lvlText w:val=""/>
      <w:lvlJc w:val="left"/>
      <w:pPr>
        <w:tabs>
          <w:tab w:val="num" w:pos="288"/>
        </w:tabs>
        <w:ind w:left="288" w:hanging="216"/>
      </w:pPr>
      <w:rPr>
        <w:rFonts w:ascii="Symbol" w:hAnsi="Symbol" w:hint="default"/>
        <w:sz w:val="18"/>
      </w:rPr>
    </w:lvl>
    <w:lvl w:ilvl="1" w:tplc="04090003" w:tentative="1">
      <w:start w:val="1"/>
      <w:numFmt w:val="bullet"/>
      <w:lvlText w:val="o"/>
      <w:lvlJc w:val="left"/>
      <w:pPr>
        <w:ind w:left="1656" w:hanging="360"/>
      </w:pPr>
      <w:rPr>
        <w:rFonts w:ascii="Courier New" w:hAnsi="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0D731CB0"/>
    <w:multiLevelType w:val="hybridMultilevel"/>
    <w:tmpl w:val="79808C04"/>
    <w:lvl w:ilvl="0" w:tplc="1B76E9E2">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EF873E4"/>
    <w:multiLevelType w:val="hybridMultilevel"/>
    <w:tmpl w:val="85DE2218"/>
    <w:lvl w:ilvl="0" w:tplc="001B0409">
      <w:start w:val="1"/>
      <w:numFmt w:val="bullet"/>
      <w:lvlText w:val=""/>
      <w:lvlJc w:val="left"/>
      <w:pPr>
        <w:ind w:left="720" w:hanging="360"/>
      </w:pPr>
      <w:rPr>
        <w:rFonts w:ascii="Wingdings" w:hAnsi="Wingdings"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52C5CC9"/>
    <w:multiLevelType w:val="hybridMultilevel"/>
    <w:tmpl w:val="AB58F77E"/>
    <w:lvl w:ilvl="0" w:tplc="3194F5BE">
      <w:start w:val="1"/>
      <w:numFmt w:val="bullet"/>
      <w:pStyle w:val="dashindent2"/>
      <w:lvlText w:val=""/>
      <w:lvlJc w:val="left"/>
      <w:pPr>
        <w:tabs>
          <w:tab w:val="num" w:pos="1578"/>
        </w:tabs>
        <w:ind w:left="1578" w:hanging="360"/>
      </w:pPr>
      <w:rPr>
        <w:rFonts w:ascii="Symbol" w:hAnsi="Symbol" w:cs="Times New Roman" w:hint="default"/>
        <w:sz w:val="24"/>
      </w:rPr>
    </w:lvl>
    <w:lvl w:ilvl="1" w:tplc="00190409" w:tentative="1">
      <w:start w:val="1"/>
      <w:numFmt w:val="bullet"/>
      <w:lvlText w:val="o"/>
      <w:lvlJc w:val="left"/>
      <w:pPr>
        <w:tabs>
          <w:tab w:val="num" w:pos="1664"/>
        </w:tabs>
        <w:ind w:left="1664" w:hanging="360"/>
      </w:pPr>
      <w:rPr>
        <w:rFonts w:ascii="Courier New" w:hAnsi="Courier New" w:hint="default"/>
      </w:rPr>
    </w:lvl>
    <w:lvl w:ilvl="2" w:tplc="001B0409" w:tentative="1">
      <w:start w:val="1"/>
      <w:numFmt w:val="bullet"/>
      <w:lvlText w:val=""/>
      <w:lvlJc w:val="left"/>
      <w:pPr>
        <w:tabs>
          <w:tab w:val="num" w:pos="2384"/>
        </w:tabs>
        <w:ind w:left="2384" w:hanging="360"/>
      </w:pPr>
      <w:rPr>
        <w:rFonts w:ascii="Wingdings" w:hAnsi="Wingdings" w:hint="default"/>
      </w:rPr>
    </w:lvl>
    <w:lvl w:ilvl="3" w:tplc="000F0409" w:tentative="1">
      <w:start w:val="1"/>
      <w:numFmt w:val="bullet"/>
      <w:lvlText w:val=""/>
      <w:lvlJc w:val="left"/>
      <w:pPr>
        <w:tabs>
          <w:tab w:val="num" w:pos="3104"/>
        </w:tabs>
        <w:ind w:left="3104" w:hanging="360"/>
      </w:pPr>
      <w:rPr>
        <w:rFonts w:ascii="Symbol" w:hAnsi="Symbol" w:hint="default"/>
      </w:rPr>
    </w:lvl>
    <w:lvl w:ilvl="4" w:tplc="00190409" w:tentative="1">
      <w:start w:val="1"/>
      <w:numFmt w:val="bullet"/>
      <w:lvlText w:val="o"/>
      <w:lvlJc w:val="left"/>
      <w:pPr>
        <w:tabs>
          <w:tab w:val="num" w:pos="3824"/>
        </w:tabs>
        <w:ind w:left="3824" w:hanging="360"/>
      </w:pPr>
      <w:rPr>
        <w:rFonts w:ascii="Courier New" w:hAnsi="Courier New" w:hint="default"/>
      </w:rPr>
    </w:lvl>
    <w:lvl w:ilvl="5" w:tplc="001B0409" w:tentative="1">
      <w:start w:val="1"/>
      <w:numFmt w:val="bullet"/>
      <w:lvlText w:val=""/>
      <w:lvlJc w:val="left"/>
      <w:pPr>
        <w:tabs>
          <w:tab w:val="num" w:pos="4544"/>
        </w:tabs>
        <w:ind w:left="4544" w:hanging="360"/>
      </w:pPr>
      <w:rPr>
        <w:rFonts w:ascii="Wingdings" w:hAnsi="Wingdings" w:hint="default"/>
      </w:rPr>
    </w:lvl>
    <w:lvl w:ilvl="6" w:tplc="000F0409" w:tentative="1">
      <w:start w:val="1"/>
      <w:numFmt w:val="bullet"/>
      <w:lvlText w:val=""/>
      <w:lvlJc w:val="left"/>
      <w:pPr>
        <w:tabs>
          <w:tab w:val="num" w:pos="5264"/>
        </w:tabs>
        <w:ind w:left="5264" w:hanging="360"/>
      </w:pPr>
      <w:rPr>
        <w:rFonts w:ascii="Symbol" w:hAnsi="Symbol" w:hint="default"/>
      </w:rPr>
    </w:lvl>
    <w:lvl w:ilvl="7" w:tplc="00190409" w:tentative="1">
      <w:start w:val="1"/>
      <w:numFmt w:val="bullet"/>
      <w:lvlText w:val="o"/>
      <w:lvlJc w:val="left"/>
      <w:pPr>
        <w:tabs>
          <w:tab w:val="num" w:pos="5984"/>
        </w:tabs>
        <w:ind w:left="5984" w:hanging="360"/>
      </w:pPr>
      <w:rPr>
        <w:rFonts w:ascii="Courier New" w:hAnsi="Courier New" w:hint="default"/>
      </w:rPr>
    </w:lvl>
    <w:lvl w:ilvl="8" w:tplc="001B0409" w:tentative="1">
      <w:start w:val="1"/>
      <w:numFmt w:val="bullet"/>
      <w:lvlText w:val=""/>
      <w:lvlJc w:val="left"/>
      <w:pPr>
        <w:tabs>
          <w:tab w:val="num" w:pos="6704"/>
        </w:tabs>
        <w:ind w:left="6704" w:hanging="360"/>
      </w:pPr>
      <w:rPr>
        <w:rFonts w:ascii="Wingdings" w:hAnsi="Wingdings" w:hint="default"/>
      </w:rPr>
    </w:lvl>
  </w:abstractNum>
  <w:abstractNum w:abstractNumId="12" w15:restartNumberingAfterBreak="0">
    <w:nsid w:val="153C547D"/>
    <w:multiLevelType w:val="hybridMultilevel"/>
    <w:tmpl w:val="B30A2290"/>
    <w:lvl w:ilvl="0" w:tplc="5FB89152">
      <w:start w:val="1"/>
      <w:numFmt w:val="bullet"/>
      <w:pStyle w:val="tbltex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6504282"/>
    <w:multiLevelType w:val="multilevel"/>
    <w:tmpl w:val="0E449CCE"/>
    <w:styleLink w:val="CurrentList1"/>
    <w:lvl w:ilvl="0">
      <w:start w:val="1"/>
      <w:numFmt w:val="bullet"/>
      <w:lvlText w:val=""/>
      <w:lvlJc w:val="left"/>
      <w:pPr>
        <w:ind w:left="360" w:hanging="360"/>
      </w:pPr>
      <w:rPr>
        <w:rFonts w:ascii="Wingdings" w:hAnsi="Wingdings"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Garamond"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Garamond"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7C2AAF"/>
    <w:multiLevelType w:val="hybridMultilevel"/>
    <w:tmpl w:val="5C689066"/>
    <w:lvl w:ilvl="0" w:tplc="04090005">
      <w:start w:val="1"/>
      <w:numFmt w:val="bullet"/>
      <w:pStyle w:val="PROV-L1"/>
      <w:lvlText w:val=""/>
      <w:lvlJc w:val="left"/>
      <w:pPr>
        <w:ind w:left="360" w:hanging="360"/>
      </w:pPr>
      <w:rPr>
        <w:rFonts w:ascii="Symbol" w:hAnsi="Symbol" w:hint="default"/>
        <w:sz w:val="20"/>
      </w:rPr>
    </w:lvl>
    <w:lvl w:ilvl="1" w:tplc="04090003">
      <w:start w:val="1"/>
      <w:numFmt w:val="bullet"/>
      <w:pStyle w:val="PROV-L1"/>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C75BB8"/>
    <w:multiLevelType w:val="hybridMultilevel"/>
    <w:tmpl w:val="CBBA5688"/>
    <w:lvl w:ilvl="0" w:tplc="1960DB4C">
      <w:start w:val="1"/>
      <w:numFmt w:val="bullet"/>
      <w:pStyle w:val="table111bullet"/>
      <w:lvlText w:val=""/>
      <w:lvlJc w:val="left"/>
      <w:pPr>
        <w:tabs>
          <w:tab w:val="num" w:pos="504"/>
        </w:tabs>
        <w:ind w:left="504" w:hanging="216"/>
      </w:pPr>
      <w:rPr>
        <w:rFonts w:ascii="Symbol" w:hAnsi="Symbol" w:hint="default"/>
        <w:color w:val="auto"/>
        <w:sz w:val="18"/>
      </w:rPr>
    </w:lvl>
    <w:lvl w:ilvl="1" w:tplc="04090019" w:tentative="1">
      <w:start w:val="1"/>
      <w:numFmt w:val="bullet"/>
      <w:lvlText w:val="o"/>
      <w:lvlJc w:val="left"/>
      <w:pPr>
        <w:ind w:left="1783" w:hanging="360"/>
      </w:pPr>
      <w:rPr>
        <w:rFonts w:ascii="Courier New" w:hAnsi="Courier New" w:hint="default"/>
      </w:rPr>
    </w:lvl>
    <w:lvl w:ilvl="2" w:tplc="0409001B" w:tentative="1">
      <w:start w:val="1"/>
      <w:numFmt w:val="bullet"/>
      <w:lvlText w:val=""/>
      <w:lvlJc w:val="left"/>
      <w:pPr>
        <w:ind w:left="2503" w:hanging="360"/>
      </w:pPr>
      <w:rPr>
        <w:rFonts w:ascii="Wingdings" w:hAnsi="Wingdings" w:hint="default"/>
      </w:rPr>
    </w:lvl>
    <w:lvl w:ilvl="3" w:tplc="0409000F" w:tentative="1">
      <w:start w:val="1"/>
      <w:numFmt w:val="bullet"/>
      <w:lvlText w:val=""/>
      <w:lvlJc w:val="left"/>
      <w:pPr>
        <w:ind w:left="3223" w:hanging="360"/>
      </w:pPr>
      <w:rPr>
        <w:rFonts w:ascii="Symbol" w:hAnsi="Symbol" w:hint="default"/>
      </w:rPr>
    </w:lvl>
    <w:lvl w:ilvl="4" w:tplc="04090019" w:tentative="1">
      <w:start w:val="1"/>
      <w:numFmt w:val="bullet"/>
      <w:lvlText w:val="o"/>
      <w:lvlJc w:val="left"/>
      <w:pPr>
        <w:ind w:left="3943" w:hanging="360"/>
      </w:pPr>
      <w:rPr>
        <w:rFonts w:ascii="Courier New" w:hAnsi="Courier New" w:hint="default"/>
      </w:rPr>
    </w:lvl>
    <w:lvl w:ilvl="5" w:tplc="0409001B" w:tentative="1">
      <w:start w:val="1"/>
      <w:numFmt w:val="bullet"/>
      <w:lvlText w:val=""/>
      <w:lvlJc w:val="left"/>
      <w:pPr>
        <w:ind w:left="4663" w:hanging="360"/>
      </w:pPr>
      <w:rPr>
        <w:rFonts w:ascii="Wingdings" w:hAnsi="Wingdings" w:hint="default"/>
      </w:rPr>
    </w:lvl>
    <w:lvl w:ilvl="6" w:tplc="0409000F" w:tentative="1">
      <w:start w:val="1"/>
      <w:numFmt w:val="bullet"/>
      <w:lvlText w:val=""/>
      <w:lvlJc w:val="left"/>
      <w:pPr>
        <w:ind w:left="5383" w:hanging="360"/>
      </w:pPr>
      <w:rPr>
        <w:rFonts w:ascii="Symbol" w:hAnsi="Symbol" w:hint="default"/>
      </w:rPr>
    </w:lvl>
    <w:lvl w:ilvl="7" w:tplc="04090019" w:tentative="1">
      <w:start w:val="1"/>
      <w:numFmt w:val="bullet"/>
      <w:lvlText w:val="o"/>
      <w:lvlJc w:val="left"/>
      <w:pPr>
        <w:ind w:left="6103" w:hanging="360"/>
      </w:pPr>
      <w:rPr>
        <w:rFonts w:ascii="Courier New" w:hAnsi="Courier New" w:hint="default"/>
      </w:rPr>
    </w:lvl>
    <w:lvl w:ilvl="8" w:tplc="0409001B" w:tentative="1">
      <w:start w:val="1"/>
      <w:numFmt w:val="bullet"/>
      <w:lvlText w:val=""/>
      <w:lvlJc w:val="left"/>
      <w:pPr>
        <w:ind w:left="6823" w:hanging="360"/>
      </w:pPr>
      <w:rPr>
        <w:rFonts w:ascii="Wingdings" w:hAnsi="Wingdings" w:hint="default"/>
      </w:rPr>
    </w:lvl>
  </w:abstractNum>
  <w:abstractNum w:abstractNumId="16" w15:restartNumberingAfterBreak="0">
    <w:nsid w:val="1BC766D7"/>
    <w:multiLevelType w:val="hybridMultilevel"/>
    <w:tmpl w:val="3124B62A"/>
    <w:lvl w:ilvl="0" w:tplc="001B04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FD38F3"/>
    <w:multiLevelType w:val="hybridMultilevel"/>
    <w:tmpl w:val="EF8EA1CA"/>
    <w:lvl w:ilvl="0" w:tplc="2A0C837E">
      <w:start w:val="1"/>
      <w:numFmt w:val="bullet"/>
      <w:pStyle w:val="tabletextbullet2"/>
      <w:lvlText w:val=""/>
      <w:lvlJc w:val="left"/>
      <w:pPr>
        <w:ind w:left="1080" w:hanging="360"/>
      </w:pPr>
      <w:rPr>
        <w:rFonts w:ascii="Symbol" w:hAnsi="Symbol" w:hint="default"/>
      </w:rPr>
    </w:lvl>
    <w:lvl w:ilvl="1" w:tplc="00190409">
      <w:start w:val="1"/>
      <w:numFmt w:val="bullet"/>
      <w:lvlText w:val=""/>
      <w:lvlJc w:val="left"/>
      <w:pPr>
        <w:tabs>
          <w:tab w:val="num" w:pos="2160"/>
        </w:tabs>
        <w:ind w:left="2160" w:hanging="360"/>
      </w:pPr>
      <w:rPr>
        <w:rFonts w:ascii="Symbol" w:hAnsi="Symbol" w:hint="default"/>
      </w:rPr>
    </w:lvl>
    <w:lvl w:ilvl="2" w:tplc="001B0409">
      <w:start w:val="1"/>
      <w:numFmt w:val="bullet"/>
      <w:lvlText w:val=""/>
      <w:lvlJc w:val="left"/>
      <w:pPr>
        <w:tabs>
          <w:tab w:val="num" w:pos="2880"/>
        </w:tabs>
        <w:ind w:left="2880" w:hanging="360"/>
      </w:pPr>
      <w:rPr>
        <w:rFonts w:ascii="Wingdings" w:hAnsi="Wingdings" w:hint="default"/>
      </w:rPr>
    </w:lvl>
    <w:lvl w:ilvl="3" w:tplc="000F0409" w:tentative="1">
      <w:start w:val="1"/>
      <w:numFmt w:val="bullet"/>
      <w:lvlText w:val=""/>
      <w:lvlJc w:val="left"/>
      <w:pPr>
        <w:tabs>
          <w:tab w:val="num" w:pos="3600"/>
        </w:tabs>
        <w:ind w:left="3600" w:hanging="360"/>
      </w:pPr>
      <w:rPr>
        <w:rFonts w:ascii="Symbol" w:hAnsi="Symbol" w:hint="default"/>
      </w:rPr>
    </w:lvl>
    <w:lvl w:ilvl="4" w:tplc="00190409" w:tentative="1">
      <w:start w:val="1"/>
      <w:numFmt w:val="bullet"/>
      <w:lvlText w:val="o"/>
      <w:lvlJc w:val="left"/>
      <w:pPr>
        <w:tabs>
          <w:tab w:val="num" w:pos="4320"/>
        </w:tabs>
        <w:ind w:left="4320" w:hanging="360"/>
      </w:pPr>
      <w:rPr>
        <w:rFonts w:ascii="Courier New" w:hAnsi="Courier New" w:cs="Garamond" w:hint="default"/>
      </w:rPr>
    </w:lvl>
    <w:lvl w:ilvl="5" w:tplc="001B0409" w:tentative="1">
      <w:start w:val="1"/>
      <w:numFmt w:val="bullet"/>
      <w:lvlText w:val=""/>
      <w:lvlJc w:val="left"/>
      <w:pPr>
        <w:tabs>
          <w:tab w:val="num" w:pos="5040"/>
        </w:tabs>
        <w:ind w:left="5040" w:hanging="360"/>
      </w:pPr>
      <w:rPr>
        <w:rFonts w:ascii="Wingdings" w:hAnsi="Wingdings" w:hint="default"/>
      </w:rPr>
    </w:lvl>
    <w:lvl w:ilvl="6" w:tplc="000F0409" w:tentative="1">
      <w:start w:val="1"/>
      <w:numFmt w:val="bullet"/>
      <w:lvlText w:val=""/>
      <w:lvlJc w:val="left"/>
      <w:pPr>
        <w:tabs>
          <w:tab w:val="num" w:pos="5760"/>
        </w:tabs>
        <w:ind w:left="5760" w:hanging="360"/>
      </w:pPr>
      <w:rPr>
        <w:rFonts w:ascii="Symbol" w:hAnsi="Symbol" w:hint="default"/>
      </w:rPr>
    </w:lvl>
    <w:lvl w:ilvl="7" w:tplc="00190409" w:tentative="1">
      <w:start w:val="1"/>
      <w:numFmt w:val="bullet"/>
      <w:lvlText w:val="o"/>
      <w:lvlJc w:val="left"/>
      <w:pPr>
        <w:tabs>
          <w:tab w:val="num" w:pos="6480"/>
        </w:tabs>
        <w:ind w:left="6480" w:hanging="360"/>
      </w:pPr>
      <w:rPr>
        <w:rFonts w:ascii="Courier New" w:hAnsi="Courier New" w:cs="Garamond" w:hint="default"/>
      </w:rPr>
    </w:lvl>
    <w:lvl w:ilvl="8" w:tplc="001B0409"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23DF575B"/>
    <w:multiLevelType w:val="hybridMultilevel"/>
    <w:tmpl w:val="28828F08"/>
    <w:lvl w:ilvl="0" w:tplc="36BACEDA">
      <w:start w:val="1"/>
      <w:numFmt w:val="bullet"/>
      <w:pStyle w:val="Bulletlevel2"/>
      <w:lvlText w:val=""/>
      <w:lvlJc w:val="left"/>
      <w:pPr>
        <w:tabs>
          <w:tab w:val="num" w:pos="576"/>
        </w:tabs>
        <w:ind w:left="432" w:hanging="216"/>
      </w:pPr>
      <w:rPr>
        <w:rFonts w:ascii="Wingdings" w:hAnsi="Wingdings" w:hint="default"/>
        <w:sz w:val="14"/>
      </w:rPr>
    </w:lvl>
    <w:lvl w:ilvl="1" w:tplc="00030409">
      <w:start w:val="1"/>
      <w:numFmt w:val="bullet"/>
      <w:lvlText w:val=""/>
      <w:lvlJc w:val="left"/>
      <w:pPr>
        <w:tabs>
          <w:tab w:val="num" w:pos="1656"/>
        </w:tabs>
        <w:ind w:left="1656" w:hanging="360"/>
      </w:pPr>
      <w:rPr>
        <w:rFonts w:ascii="Wingdings" w:hAnsi="Wingdings" w:hint="default"/>
      </w:rPr>
    </w:lvl>
    <w:lvl w:ilvl="2" w:tplc="00050409" w:tentative="1">
      <w:start w:val="1"/>
      <w:numFmt w:val="bullet"/>
      <w:lvlText w:val=""/>
      <w:lvlJc w:val="left"/>
      <w:pPr>
        <w:tabs>
          <w:tab w:val="num" w:pos="2376"/>
        </w:tabs>
        <w:ind w:left="2376" w:hanging="360"/>
      </w:pPr>
      <w:rPr>
        <w:rFonts w:ascii="Wingdings" w:hAnsi="Wingdings" w:hint="default"/>
      </w:rPr>
    </w:lvl>
    <w:lvl w:ilvl="3" w:tplc="00010409" w:tentative="1">
      <w:start w:val="1"/>
      <w:numFmt w:val="bullet"/>
      <w:lvlText w:val=""/>
      <w:lvlJc w:val="left"/>
      <w:pPr>
        <w:tabs>
          <w:tab w:val="num" w:pos="3096"/>
        </w:tabs>
        <w:ind w:left="3096" w:hanging="360"/>
      </w:pPr>
      <w:rPr>
        <w:rFonts w:ascii="Symbol" w:hAnsi="Symbol" w:hint="default"/>
      </w:rPr>
    </w:lvl>
    <w:lvl w:ilvl="4" w:tplc="00030409" w:tentative="1">
      <w:start w:val="1"/>
      <w:numFmt w:val="bullet"/>
      <w:lvlText w:val="o"/>
      <w:lvlJc w:val="left"/>
      <w:pPr>
        <w:tabs>
          <w:tab w:val="num" w:pos="3816"/>
        </w:tabs>
        <w:ind w:left="3816" w:hanging="360"/>
      </w:pPr>
      <w:rPr>
        <w:rFonts w:ascii="Courier New" w:hAnsi="Courier New" w:hint="default"/>
      </w:rPr>
    </w:lvl>
    <w:lvl w:ilvl="5" w:tplc="00050409" w:tentative="1">
      <w:start w:val="1"/>
      <w:numFmt w:val="bullet"/>
      <w:lvlText w:val=""/>
      <w:lvlJc w:val="left"/>
      <w:pPr>
        <w:tabs>
          <w:tab w:val="num" w:pos="4536"/>
        </w:tabs>
        <w:ind w:left="4536" w:hanging="360"/>
      </w:pPr>
      <w:rPr>
        <w:rFonts w:ascii="Wingdings" w:hAnsi="Wingdings" w:hint="default"/>
      </w:rPr>
    </w:lvl>
    <w:lvl w:ilvl="6" w:tplc="00010409" w:tentative="1">
      <w:start w:val="1"/>
      <w:numFmt w:val="bullet"/>
      <w:lvlText w:val=""/>
      <w:lvlJc w:val="left"/>
      <w:pPr>
        <w:tabs>
          <w:tab w:val="num" w:pos="5256"/>
        </w:tabs>
        <w:ind w:left="5256" w:hanging="360"/>
      </w:pPr>
      <w:rPr>
        <w:rFonts w:ascii="Symbol" w:hAnsi="Symbol" w:hint="default"/>
      </w:rPr>
    </w:lvl>
    <w:lvl w:ilvl="7" w:tplc="00030409" w:tentative="1">
      <w:start w:val="1"/>
      <w:numFmt w:val="bullet"/>
      <w:lvlText w:val="o"/>
      <w:lvlJc w:val="left"/>
      <w:pPr>
        <w:tabs>
          <w:tab w:val="num" w:pos="5976"/>
        </w:tabs>
        <w:ind w:left="5976" w:hanging="360"/>
      </w:pPr>
      <w:rPr>
        <w:rFonts w:ascii="Courier New" w:hAnsi="Courier New" w:hint="default"/>
      </w:rPr>
    </w:lvl>
    <w:lvl w:ilvl="8" w:tplc="00050409" w:tentative="1">
      <w:start w:val="1"/>
      <w:numFmt w:val="bullet"/>
      <w:lvlText w:val=""/>
      <w:lvlJc w:val="left"/>
      <w:pPr>
        <w:tabs>
          <w:tab w:val="num" w:pos="6696"/>
        </w:tabs>
        <w:ind w:left="6696" w:hanging="360"/>
      </w:pPr>
      <w:rPr>
        <w:rFonts w:ascii="Wingdings" w:hAnsi="Wingdings" w:hint="default"/>
      </w:rPr>
    </w:lvl>
  </w:abstractNum>
  <w:abstractNum w:abstractNumId="19" w15:restartNumberingAfterBreak="0">
    <w:nsid w:val="27192449"/>
    <w:multiLevelType w:val="hybridMultilevel"/>
    <w:tmpl w:val="1E701BB2"/>
    <w:lvl w:ilvl="0" w:tplc="04090001">
      <w:start w:val="1"/>
      <w:numFmt w:val="bullet"/>
      <w:lvlText w:val=""/>
      <w:lvlJc w:val="left"/>
      <w:pPr>
        <w:ind w:left="720" w:hanging="360"/>
      </w:pPr>
      <w:rPr>
        <w:rFonts w:ascii="Wingdings" w:hAnsi="Wingdings" w:hint="default"/>
      </w:rPr>
    </w:lvl>
    <w:lvl w:ilvl="1" w:tplc="04090003">
      <w:start w:val="1"/>
      <w:numFmt w:val="bullet"/>
      <w:pStyle w:val="Listparagraph2"/>
      <w:lvlText w:val=""/>
      <w:lvlJc w:val="left"/>
      <w:pPr>
        <w:tabs>
          <w:tab w:val="num" w:pos="1411"/>
        </w:tabs>
        <w:ind w:left="1411" w:hanging="331"/>
      </w:pPr>
      <w:rPr>
        <w:rFonts w:ascii="Symbol" w:hAnsi="Symbol" w:hint="default"/>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090A6D"/>
    <w:multiLevelType w:val="hybridMultilevel"/>
    <w:tmpl w:val="60E25A1A"/>
    <w:lvl w:ilvl="0" w:tplc="12EC3292">
      <w:start w:val="1"/>
      <w:numFmt w:val="bullet"/>
      <w:lvlText w:val=""/>
      <w:lvlJc w:val="left"/>
      <w:pPr>
        <w:ind w:left="720" w:hanging="360"/>
      </w:pPr>
      <w:rPr>
        <w:rFonts w:ascii="Symbol" w:hAnsi="Symbol"/>
      </w:rPr>
    </w:lvl>
    <w:lvl w:ilvl="1" w:tplc="7F204F10">
      <w:start w:val="1"/>
      <w:numFmt w:val="bullet"/>
      <w:lvlText w:val=""/>
      <w:lvlJc w:val="left"/>
      <w:pPr>
        <w:ind w:left="720" w:hanging="360"/>
      </w:pPr>
      <w:rPr>
        <w:rFonts w:ascii="Symbol" w:hAnsi="Symbol"/>
      </w:rPr>
    </w:lvl>
    <w:lvl w:ilvl="2" w:tplc="912A6DF2">
      <w:start w:val="1"/>
      <w:numFmt w:val="bullet"/>
      <w:lvlText w:val=""/>
      <w:lvlJc w:val="left"/>
      <w:pPr>
        <w:ind w:left="720" w:hanging="360"/>
      </w:pPr>
      <w:rPr>
        <w:rFonts w:ascii="Symbol" w:hAnsi="Symbol"/>
      </w:rPr>
    </w:lvl>
    <w:lvl w:ilvl="3" w:tplc="4BF20BF8">
      <w:start w:val="1"/>
      <w:numFmt w:val="bullet"/>
      <w:lvlText w:val=""/>
      <w:lvlJc w:val="left"/>
      <w:pPr>
        <w:ind w:left="720" w:hanging="360"/>
      </w:pPr>
      <w:rPr>
        <w:rFonts w:ascii="Symbol" w:hAnsi="Symbol"/>
      </w:rPr>
    </w:lvl>
    <w:lvl w:ilvl="4" w:tplc="6C26769E">
      <w:start w:val="1"/>
      <w:numFmt w:val="bullet"/>
      <w:lvlText w:val=""/>
      <w:lvlJc w:val="left"/>
      <w:pPr>
        <w:ind w:left="720" w:hanging="360"/>
      </w:pPr>
      <w:rPr>
        <w:rFonts w:ascii="Symbol" w:hAnsi="Symbol"/>
      </w:rPr>
    </w:lvl>
    <w:lvl w:ilvl="5" w:tplc="EBD62730">
      <w:start w:val="1"/>
      <w:numFmt w:val="bullet"/>
      <w:lvlText w:val=""/>
      <w:lvlJc w:val="left"/>
      <w:pPr>
        <w:ind w:left="720" w:hanging="360"/>
      </w:pPr>
      <w:rPr>
        <w:rFonts w:ascii="Symbol" w:hAnsi="Symbol"/>
      </w:rPr>
    </w:lvl>
    <w:lvl w:ilvl="6" w:tplc="D0724A4E">
      <w:start w:val="1"/>
      <w:numFmt w:val="bullet"/>
      <w:lvlText w:val=""/>
      <w:lvlJc w:val="left"/>
      <w:pPr>
        <w:ind w:left="720" w:hanging="360"/>
      </w:pPr>
      <w:rPr>
        <w:rFonts w:ascii="Symbol" w:hAnsi="Symbol"/>
      </w:rPr>
    </w:lvl>
    <w:lvl w:ilvl="7" w:tplc="E208E874">
      <w:start w:val="1"/>
      <w:numFmt w:val="bullet"/>
      <w:lvlText w:val=""/>
      <w:lvlJc w:val="left"/>
      <w:pPr>
        <w:ind w:left="720" w:hanging="360"/>
      </w:pPr>
      <w:rPr>
        <w:rFonts w:ascii="Symbol" w:hAnsi="Symbol"/>
      </w:rPr>
    </w:lvl>
    <w:lvl w:ilvl="8" w:tplc="643252B4">
      <w:start w:val="1"/>
      <w:numFmt w:val="bullet"/>
      <w:lvlText w:val=""/>
      <w:lvlJc w:val="left"/>
      <w:pPr>
        <w:ind w:left="720" w:hanging="360"/>
      </w:pPr>
      <w:rPr>
        <w:rFonts w:ascii="Symbol" w:hAnsi="Symbol"/>
      </w:rPr>
    </w:lvl>
  </w:abstractNum>
  <w:abstractNum w:abstractNumId="21" w15:restartNumberingAfterBreak="0">
    <w:nsid w:val="29C06D2D"/>
    <w:multiLevelType w:val="hybridMultilevel"/>
    <w:tmpl w:val="BB787784"/>
    <w:lvl w:ilvl="0" w:tplc="A6BE546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767BFB"/>
    <w:multiLevelType w:val="hybridMultilevel"/>
    <w:tmpl w:val="CB5C2854"/>
    <w:lvl w:ilvl="0" w:tplc="3194F5BE">
      <w:start w:val="1"/>
      <w:numFmt w:val="bullet"/>
      <w:pStyle w:val="tblindent1bullet"/>
      <w:lvlText w:val=""/>
      <w:lvlJc w:val="left"/>
      <w:pPr>
        <w:tabs>
          <w:tab w:val="num" w:pos="1004"/>
        </w:tabs>
        <w:ind w:left="1004" w:hanging="360"/>
      </w:pPr>
      <w:rPr>
        <w:rFonts w:ascii="Symbol" w:hAnsi="Symbol" w:hint="default"/>
      </w:rPr>
    </w:lvl>
    <w:lvl w:ilvl="1" w:tplc="00190409">
      <w:start w:val="1"/>
      <w:numFmt w:val="bullet"/>
      <w:lvlText w:val=""/>
      <w:lvlJc w:val="left"/>
      <w:pPr>
        <w:tabs>
          <w:tab w:val="num" w:pos="1724"/>
        </w:tabs>
        <w:ind w:left="1724" w:hanging="360"/>
      </w:pPr>
      <w:rPr>
        <w:rFonts w:ascii="Symbol" w:hAnsi="Symbol" w:hint="default"/>
      </w:rPr>
    </w:lvl>
    <w:lvl w:ilvl="2" w:tplc="001B0409">
      <w:start w:val="1"/>
      <w:numFmt w:val="bullet"/>
      <w:lvlText w:val=""/>
      <w:lvlJc w:val="left"/>
      <w:pPr>
        <w:tabs>
          <w:tab w:val="num" w:pos="2444"/>
        </w:tabs>
        <w:ind w:left="2444" w:hanging="360"/>
      </w:pPr>
      <w:rPr>
        <w:rFonts w:ascii="Wingdings" w:hAnsi="Wingdings" w:hint="default"/>
      </w:rPr>
    </w:lvl>
    <w:lvl w:ilvl="3" w:tplc="000F0409" w:tentative="1">
      <w:start w:val="1"/>
      <w:numFmt w:val="bullet"/>
      <w:lvlText w:val=""/>
      <w:lvlJc w:val="left"/>
      <w:pPr>
        <w:tabs>
          <w:tab w:val="num" w:pos="3164"/>
        </w:tabs>
        <w:ind w:left="3164" w:hanging="360"/>
      </w:pPr>
      <w:rPr>
        <w:rFonts w:ascii="Symbol" w:hAnsi="Symbol" w:hint="default"/>
      </w:rPr>
    </w:lvl>
    <w:lvl w:ilvl="4" w:tplc="00190409" w:tentative="1">
      <w:start w:val="1"/>
      <w:numFmt w:val="bullet"/>
      <w:lvlText w:val="o"/>
      <w:lvlJc w:val="left"/>
      <w:pPr>
        <w:tabs>
          <w:tab w:val="num" w:pos="3884"/>
        </w:tabs>
        <w:ind w:left="3884" w:hanging="360"/>
      </w:pPr>
      <w:rPr>
        <w:rFonts w:ascii="Courier New" w:hAnsi="Courier New" w:hint="default"/>
      </w:rPr>
    </w:lvl>
    <w:lvl w:ilvl="5" w:tplc="001B0409" w:tentative="1">
      <w:start w:val="1"/>
      <w:numFmt w:val="bullet"/>
      <w:lvlText w:val=""/>
      <w:lvlJc w:val="left"/>
      <w:pPr>
        <w:tabs>
          <w:tab w:val="num" w:pos="4604"/>
        </w:tabs>
        <w:ind w:left="4604" w:hanging="360"/>
      </w:pPr>
      <w:rPr>
        <w:rFonts w:ascii="Wingdings" w:hAnsi="Wingdings" w:hint="default"/>
      </w:rPr>
    </w:lvl>
    <w:lvl w:ilvl="6" w:tplc="000F0409" w:tentative="1">
      <w:start w:val="1"/>
      <w:numFmt w:val="bullet"/>
      <w:lvlText w:val=""/>
      <w:lvlJc w:val="left"/>
      <w:pPr>
        <w:tabs>
          <w:tab w:val="num" w:pos="5324"/>
        </w:tabs>
        <w:ind w:left="5324" w:hanging="360"/>
      </w:pPr>
      <w:rPr>
        <w:rFonts w:ascii="Symbol" w:hAnsi="Symbol" w:hint="default"/>
      </w:rPr>
    </w:lvl>
    <w:lvl w:ilvl="7" w:tplc="00190409" w:tentative="1">
      <w:start w:val="1"/>
      <w:numFmt w:val="bullet"/>
      <w:lvlText w:val="o"/>
      <w:lvlJc w:val="left"/>
      <w:pPr>
        <w:tabs>
          <w:tab w:val="num" w:pos="6044"/>
        </w:tabs>
        <w:ind w:left="6044" w:hanging="360"/>
      </w:pPr>
      <w:rPr>
        <w:rFonts w:ascii="Courier New" w:hAnsi="Courier New" w:hint="default"/>
      </w:rPr>
    </w:lvl>
    <w:lvl w:ilvl="8" w:tplc="001B0409"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34BF3715"/>
    <w:multiLevelType w:val="hybridMultilevel"/>
    <w:tmpl w:val="701680FC"/>
    <w:lvl w:ilvl="0" w:tplc="C90CCDE8">
      <w:start w:val="1"/>
      <w:numFmt w:val="bullet"/>
      <w:pStyle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1A570D"/>
    <w:multiLevelType w:val="multilevel"/>
    <w:tmpl w:val="704C93EE"/>
    <w:styleLink w:val="CurrentList3"/>
    <w:lvl w:ilvl="0">
      <w:start w:val="1"/>
      <w:numFmt w:val="bullet"/>
      <w:lvlText w:val=""/>
      <w:lvlJc w:val="left"/>
      <w:pPr>
        <w:ind w:left="243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8C11468"/>
    <w:multiLevelType w:val="hybridMultilevel"/>
    <w:tmpl w:val="3F2CF410"/>
    <w:lvl w:ilvl="0" w:tplc="9CEC7E2E">
      <w:start w:val="1"/>
      <w:numFmt w:val="bullet"/>
      <w:lvlText w:val=""/>
      <w:lvlJc w:val="left"/>
      <w:pPr>
        <w:ind w:left="720" w:hanging="360"/>
      </w:pPr>
      <w:rPr>
        <w:rFonts w:ascii="Symbol" w:hAnsi="Symbol"/>
      </w:rPr>
    </w:lvl>
    <w:lvl w:ilvl="1" w:tplc="360E0092">
      <w:start w:val="1"/>
      <w:numFmt w:val="bullet"/>
      <w:lvlText w:val=""/>
      <w:lvlJc w:val="left"/>
      <w:pPr>
        <w:ind w:left="720" w:hanging="360"/>
      </w:pPr>
      <w:rPr>
        <w:rFonts w:ascii="Symbol" w:hAnsi="Symbol"/>
      </w:rPr>
    </w:lvl>
    <w:lvl w:ilvl="2" w:tplc="3AF6414A">
      <w:start w:val="1"/>
      <w:numFmt w:val="bullet"/>
      <w:lvlText w:val=""/>
      <w:lvlJc w:val="left"/>
      <w:pPr>
        <w:ind w:left="720" w:hanging="360"/>
      </w:pPr>
      <w:rPr>
        <w:rFonts w:ascii="Symbol" w:hAnsi="Symbol"/>
      </w:rPr>
    </w:lvl>
    <w:lvl w:ilvl="3" w:tplc="1DA6D7FA">
      <w:start w:val="1"/>
      <w:numFmt w:val="bullet"/>
      <w:lvlText w:val=""/>
      <w:lvlJc w:val="left"/>
      <w:pPr>
        <w:ind w:left="720" w:hanging="360"/>
      </w:pPr>
      <w:rPr>
        <w:rFonts w:ascii="Symbol" w:hAnsi="Symbol"/>
      </w:rPr>
    </w:lvl>
    <w:lvl w:ilvl="4" w:tplc="37CA9642">
      <w:start w:val="1"/>
      <w:numFmt w:val="bullet"/>
      <w:lvlText w:val=""/>
      <w:lvlJc w:val="left"/>
      <w:pPr>
        <w:ind w:left="720" w:hanging="360"/>
      </w:pPr>
      <w:rPr>
        <w:rFonts w:ascii="Symbol" w:hAnsi="Symbol"/>
      </w:rPr>
    </w:lvl>
    <w:lvl w:ilvl="5" w:tplc="F7AAF7FA">
      <w:start w:val="1"/>
      <w:numFmt w:val="bullet"/>
      <w:lvlText w:val=""/>
      <w:lvlJc w:val="left"/>
      <w:pPr>
        <w:ind w:left="720" w:hanging="360"/>
      </w:pPr>
      <w:rPr>
        <w:rFonts w:ascii="Symbol" w:hAnsi="Symbol"/>
      </w:rPr>
    </w:lvl>
    <w:lvl w:ilvl="6" w:tplc="DBCEF88A">
      <w:start w:val="1"/>
      <w:numFmt w:val="bullet"/>
      <w:lvlText w:val=""/>
      <w:lvlJc w:val="left"/>
      <w:pPr>
        <w:ind w:left="720" w:hanging="360"/>
      </w:pPr>
      <w:rPr>
        <w:rFonts w:ascii="Symbol" w:hAnsi="Symbol"/>
      </w:rPr>
    </w:lvl>
    <w:lvl w:ilvl="7" w:tplc="5DC4C714">
      <w:start w:val="1"/>
      <w:numFmt w:val="bullet"/>
      <w:lvlText w:val=""/>
      <w:lvlJc w:val="left"/>
      <w:pPr>
        <w:ind w:left="720" w:hanging="360"/>
      </w:pPr>
      <w:rPr>
        <w:rFonts w:ascii="Symbol" w:hAnsi="Symbol"/>
      </w:rPr>
    </w:lvl>
    <w:lvl w:ilvl="8" w:tplc="DAF0AC2C">
      <w:start w:val="1"/>
      <w:numFmt w:val="bullet"/>
      <w:lvlText w:val=""/>
      <w:lvlJc w:val="left"/>
      <w:pPr>
        <w:ind w:left="720" w:hanging="360"/>
      </w:pPr>
      <w:rPr>
        <w:rFonts w:ascii="Symbol" w:hAnsi="Symbol"/>
      </w:rPr>
    </w:lvl>
  </w:abstractNum>
  <w:abstractNum w:abstractNumId="26" w15:restartNumberingAfterBreak="0">
    <w:nsid w:val="3F334CF2"/>
    <w:multiLevelType w:val="hybridMultilevel"/>
    <w:tmpl w:val="650CF420"/>
    <w:lvl w:ilvl="0" w:tplc="0B82F436">
      <w:start w:val="1"/>
      <w:numFmt w:val="bullet"/>
      <w:lvlText w:val=""/>
      <w:lvlJc w:val="left"/>
      <w:pPr>
        <w:ind w:left="720" w:hanging="360"/>
      </w:pPr>
      <w:rPr>
        <w:rFonts w:ascii="Symbol" w:hAnsi="Symbol"/>
      </w:rPr>
    </w:lvl>
    <w:lvl w:ilvl="1" w:tplc="6A164F6A">
      <w:start w:val="1"/>
      <w:numFmt w:val="bullet"/>
      <w:lvlText w:val=""/>
      <w:lvlJc w:val="left"/>
      <w:pPr>
        <w:ind w:left="720" w:hanging="360"/>
      </w:pPr>
      <w:rPr>
        <w:rFonts w:ascii="Symbol" w:hAnsi="Symbol"/>
      </w:rPr>
    </w:lvl>
    <w:lvl w:ilvl="2" w:tplc="E9088B0E">
      <w:start w:val="1"/>
      <w:numFmt w:val="bullet"/>
      <w:lvlText w:val=""/>
      <w:lvlJc w:val="left"/>
      <w:pPr>
        <w:ind w:left="720" w:hanging="360"/>
      </w:pPr>
      <w:rPr>
        <w:rFonts w:ascii="Symbol" w:hAnsi="Symbol"/>
      </w:rPr>
    </w:lvl>
    <w:lvl w:ilvl="3" w:tplc="33F23DDA">
      <w:start w:val="1"/>
      <w:numFmt w:val="bullet"/>
      <w:lvlText w:val=""/>
      <w:lvlJc w:val="left"/>
      <w:pPr>
        <w:ind w:left="720" w:hanging="360"/>
      </w:pPr>
      <w:rPr>
        <w:rFonts w:ascii="Symbol" w:hAnsi="Symbol"/>
      </w:rPr>
    </w:lvl>
    <w:lvl w:ilvl="4" w:tplc="29643AF0">
      <w:start w:val="1"/>
      <w:numFmt w:val="bullet"/>
      <w:lvlText w:val=""/>
      <w:lvlJc w:val="left"/>
      <w:pPr>
        <w:ind w:left="720" w:hanging="360"/>
      </w:pPr>
      <w:rPr>
        <w:rFonts w:ascii="Symbol" w:hAnsi="Symbol"/>
      </w:rPr>
    </w:lvl>
    <w:lvl w:ilvl="5" w:tplc="5A58634A">
      <w:start w:val="1"/>
      <w:numFmt w:val="bullet"/>
      <w:lvlText w:val=""/>
      <w:lvlJc w:val="left"/>
      <w:pPr>
        <w:ind w:left="720" w:hanging="360"/>
      </w:pPr>
      <w:rPr>
        <w:rFonts w:ascii="Symbol" w:hAnsi="Symbol"/>
      </w:rPr>
    </w:lvl>
    <w:lvl w:ilvl="6" w:tplc="6E181DA0">
      <w:start w:val="1"/>
      <w:numFmt w:val="bullet"/>
      <w:lvlText w:val=""/>
      <w:lvlJc w:val="left"/>
      <w:pPr>
        <w:ind w:left="720" w:hanging="360"/>
      </w:pPr>
      <w:rPr>
        <w:rFonts w:ascii="Symbol" w:hAnsi="Symbol"/>
      </w:rPr>
    </w:lvl>
    <w:lvl w:ilvl="7" w:tplc="05F860F6">
      <w:start w:val="1"/>
      <w:numFmt w:val="bullet"/>
      <w:lvlText w:val=""/>
      <w:lvlJc w:val="left"/>
      <w:pPr>
        <w:ind w:left="720" w:hanging="360"/>
      </w:pPr>
      <w:rPr>
        <w:rFonts w:ascii="Symbol" w:hAnsi="Symbol"/>
      </w:rPr>
    </w:lvl>
    <w:lvl w:ilvl="8" w:tplc="59FC70E2">
      <w:start w:val="1"/>
      <w:numFmt w:val="bullet"/>
      <w:lvlText w:val=""/>
      <w:lvlJc w:val="left"/>
      <w:pPr>
        <w:ind w:left="720" w:hanging="360"/>
      </w:pPr>
      <w:rPr>
        <w:rFonts w:ascii="Symbol" w:hAnsi="Symbol"/>
      </w:rPr>
    </w:lvl>
  </w:abstractNum>
  <w:abstractNum w:abstractNumId="27" w15:restartNumberingAfterBreak="0">
    <w:nsid w:val="44FF3318"/>
    <w:multiLevelType w:val="hybridMultilevel"/>
    <w:tmpl w:val="A8F09DC6"/>
    <w:lvl w:ilvl="0" w:tplc="0B3AF338">
      <w:start w:val="1"/>
      <w:numFmt w:val="bullet"/>
      <w:lvlText w:val=""/>
      <w:lvlJc w:val="left"/>
      <w:pPr>
        <w:ind w:left="810" w:hanging="360"/>
      </w:pPr>
      <w:rPr>
        <w:rFonts w:ascii="Wingdings" w:hAnsi="Wingdings" w:hint="default"/>
        <w:sz w:val="20"/>
      </w:rPr>
    </w:lvl>
    <w:lvl w:ilvl="1" w:tplc="FFFFFFFF">
      <w:start w:val="1"/>
      <w:numFmt w:val="bullet"/>
      <w:lvlText w:val="o"/>
      <w:lvlJc w:val="left"/>
      <w:pPr>
        <w:ind w:left="1890" w:hanging="360"/>
      </w:pPr>
      <w:rPr>
        <w:rFonts w:ascii="Courier New" w:hAnsi="Courier New" w:cs="Courier New" w:hint="default"/>
      </w:rPr>
    </w:lvl>
    <w:lvl w:ilvl="2" w:tplc="FFFFFFFF">
      <w:start w:val="1"/>
      <w:numFmt w:val="bullet"/>
      <w:lvlText w:val=""/>
      <w:lvlJc w:val="left"/>
      <w:pPr>
        <w:ind w:left="2610" w:hanging="360"/>
      </w:pPr>
      <w:rPr>
        <w:rFonts w:ascii="Wingdings" w:hAnsi="Wingdings" w:hint="default"/>
      </w:rPr>
    </w:lvl>
    <w:lvl w:ilvl="3" w:tplc="FFFFFFFF">
      <w:start w:val="1"/>
      <w:numFmt w:val="bullet"/>
      <w:lvlText w:val=""/>
      <w:lvlJc w:val="left"/>
      <w:pPr>
        <w:ind w:left="3330" w:hanging="360"/>
      </w:pPr>
      <w:rPr>
        <w:rFonts w:ascii="Symbol" w:hAnsi="Symbol" w:hint="default"/>
      </w:rPr>
    </w:lvl>
    <w:lvl w:ilvl="4" w:tplc="FFFFFFFF">
      <w:start w:val="1"/>
      <w:numFmt w:val="bullet"/>
      <w:lvlText w:val="o"/>
      <w:lvlJc w:val="left"/>
      <w:pPr>
        <w:ind w:left="4050" w:hanging="360"/>
      </w:pPr>
      <w:rPr>
        <w:rFonts w:ascii="Courier New" w:hAnsi="Courier New" w:cs="Courier New" w:hint="default"/>
      </w:rPr>
    </w:lvl>
    <w:lvl w:ilvl="5" w:tplc="FFFFFFFF">
      <w:start w:val="1"/>
      <w:numFmt w:val="bullet"/>
      <w:lvlText w:val=""/>
      <w:lvlJc w:val="left"/>
      <w:pPr>
        <w:ind w:left="4770" w:hanging="360"/>
      </w:pPr>
      <w:rPr>
        <w:rFonts w:ascii="Wingdings" w:hAnsi="Wingdings" w:hint="default"/>
      </w:rPr>
    </w:lvl>
    <w:lvl w:ilvl="6" w:tplc="FFFFFFFF">
      <w:start w:val="1"/>
      <w:numFmt w:val="bullet"/>
      <w:lvlText w:val=""/>
      <w:lvlJc w:val="left"/>
      <w:pPr>
        <w:ind w:left="5490" w:hanging="360"/>
      </w:pPr>
      <w:rPr>
        <w:rFonts w:ascii="Symbol" w:hAnsi="Symbol" w:hint="default"/>
      </w:rPr>
    </w:lvl>
    <w:lvl w:ilvl="7" w:tplc="FFFFFFFF">
      <w:start w:val="1"/>
      <w:numFmt w:val="bullet"/>
      <w:lvlText w:val="o"/>
      <w:lvlJc w:val="left"/>
      <w:pPr>
        <w:ind w:left="6210" w:hanging="360"/>
      </w:pPr>
      <w:rPr>
        <w:rFonts w:ascii="Courier New" w:hAnsi="Courier New" w:cs="Courier New" w:hint="default"/>
      </w:rPr>
    </w:lvl>
    <w:lvl w:ilvl="8" w:tplc="FFFFFFFF">
      <w:start w:val="1"/>
      <w:numFmt w:val="bullet"/>
      <w:lvlText w:val=""/>
      <w:lvlJc w:val="left"/>
      <w:pPr>
        <w:ind w:left="6930" w:hanging="360"/>
      </w:pPr>
      <w:rPr>
        <w:rFonts w:ascii="Wingdings" w:hAnsi="Wingdings" w:hint="default"/>
      </w:rPr>
    </w:lvl>
  </w:abstractNum>
  <w:abstractNum w:abstractNumId="28" w15:restartNumberingAfterBreak="0">
    <w:nsid w:val="46E21F22"/>
    <w:multiLevelType w:val="multilevel"/>
    <w:tmpl w:val="52142D2C"/>
    <w:styleLink w:val="CurrentList2"/>
    <w:lvl w:ilvl="0">
      <w:start w:val="1"/>
      <w:numFmt w:val="bullet"/>
      <w:lvlText w:val="•"/>
      <w:lvlJc w:val="left"/>
      <w:pPr>
        <w:ind w:left="360" w:hanging="360"/>
      </w:pPr>
      <w:rPr>
        <w:rFonts w:ascii="Arial" w:hAnsi="Aria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Garamond"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Garamond"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DF3847"/>
    <w:multiLevelType w:val="hybridMultilevel"/>
    <w:tmpl w:val="5C6E511E"/>
    <w:lvl w:ilvl="0" w:tplc="B6CAECFE">
      <w:start w:val="1"/>
      <w:numFmt w:val="bullet"/>
      <w:pStyle w:val="TableListBullet2"/>
      <w:lvlText w:val="–"/>
      <w:lvlJc w:val="left"/>
      <w:pPr>
        <w:ind w:left="1008" w:hanging="360"/>
      </w:pPr>
      <w:rPr>
        <w:rFonts w:ascii="Arial" w:hAnsi="Aria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0" w15:restartNumberingAfterBreak="0">
    <w:nsid w:val="4C064F78"/>
    <w:multiLevelType w:val="singleLevel"/>
    <w:tmpl w:val="C8589476"/>
    <w:lvl w:ilvl="0">
      <w:start w:val="1"/>
      <w:numFmt w:val="bullet"/>
      <w:pStyle w:val="Bullet0"/>
      <w:lvlText w:val=""/>
      <w:lvlJc w:val="left"/>
      <w:pPr>
        <w:tabs>
          <w:tab w:val="num" w:pos="360"/>
        </w:tabs>
        <w:ind w:left="288" w:hanging="288"/>
      </w:pPr>
      <w:rPr>
        <w:rFonts w:ascii="Wingdings" w:hAnsi="Wingdings" w:hint="default"/>
        <w:sz w:val="22"/>
      </w:rPr>
    </w:lvl>
  </w:abstractNum>
  <w:abstractNum w:abstractNumId="31" w15:restartNumberingAfterBreak="0">
    <w:nsid w:val="4C1F114B"/>
    <w:multiLevelType w:val="hybridMultilevel"/>
    <w:tmpl w:val="39920FC6"/>
    <w:lvl w:ilvl="0" w:tplc="CDF6052E">
      <w:start w:val="1"/>
      <w:numFmt w:val="bullet"/>
      <w:pStyle w:val="Style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3C2990"/>
    <w:multiLevelType w:val="hybridMultilevel"/>
    <w:tmpl w:val="4D52DA78"/>
    <w:lvl w:ilvl="0" w:tplc="353CCB3C">
      <w:start w:val="1"/>
      <w:numFmt w:val="bullet"/>
      <w:lvlText w:val=""/>
      <w:lvlJc w:val="left"/>
      <w:pPr>
        <w:ind w:left="907" w:hanging="360"/>
      </w:pPr>
      <w:rPr>
        <w:rFonts w:ascii="Symbol" w:hAnsi="Symbol" w:hint="default"/>
        <w:color w:val="000000"/>
      </w:rPr>
    </w:lvl>
    <w:lvl w:ilvl="1" w:tplc="FFFFFFFF">
      <w:start w:val="1"/>
      <w:numFmt w:val="bullet"/>
      <w:lvlText w:val="o"/>
      <w:lvlJc w:val="left"/>
      <w:pPr>
        <w:ind w:left="3420" w:hanging="360"/>
      </w:pPr>
      <w:rPr>
        <w:rFonts w:ascii="Courier New" w:hAnsi="Courier New" w:cs="Courier New" w:hint="default"/>
      </w:rPr>
    </w:lvl>
    <w:lvl w:ilvl="2" w:tplc="FFFFFFFF" w:tentative="1">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33" w15:restartNumberingAfterBreak="0">
    <w:nsid w:val="4F164C09"/>
    <w:multiLevelType w:val="hybridMultilevel"/>
    <w:tmpl w:val="5178B9A6"/>
    <w:lvl w:ilvl="0" w:tplc="353CCB3C">
      <w:start w:val="1"/>
      <w:numFmt w:val="bullet"/>
      <w:lvlText w:val=""/>
      <w:lvlJc w:val="left"/>
      <w:pPr>
        <w:ind w:left="907" w:hanging="360"/>
      </w:pPr>
      <w:rPr>
        <w:rFonts w:ascii="Symbol" w:hAnsi="Symbol" w:hint="default"/>
        <w:color w:val="000000"/>
      </w:rPr>
    </w:lvl>
    <w:lvl w:ilvl="1" w:tplc="FFFFFFFF">
      <w:start w:val="1"/>
      <w:numFmt w:val="bullet"/>
      <w:lvlText w:val="o"/>
      <w:lvlJc w:val="left"/>
      <w:pPr>
        <w:ind w:left="3420" w:hanging="360"/>
      </w:pPr>
      <w:rPr>
        <w:rFonts w:ascii="Courier New" w:hAnsi="Courier New" w:cs="Courier New" w:hint="default"/>
      </w:rPr>
    </w:lvl>
    <w:lvl w:ilvl="2" w:tplc="FFFFFFFF" w:tentative="1">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34" w15:restartNumberingAfterBreak="0">
    <w:nsid w:val="50F2104F"/>
    <w:multiLevelType w:val="hybridMultilevel"/>
    <w:tmpl w:val="447473BA"/>
    <w:lvl w:ilvl="0" w:tplc="27CC053C">
      <w:start w:val="1"/>
      <w:numFmt w:val="bullet"/>
      <w:pStyle w:val="TableTextBullet"/>
      <w:lvlText w:val=""/>
      <w:lvlJc w:val="left"/>
      <w:pPr>
        <w:ind w:left="216" w:hanging="216"/>
      </w:pPr>
      <w:rPr>
        <w:rFonts w:ascii="Wingdings" w:hAnsi="Wingdings"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8917842"/>
    <w:multiLevelType w:val="hybridMultilevel"/>
    <w:tmpl w:val="E1A87EF6"/>
    <w:lvl w:ilvl="0" w:tplc="E072F26C">
      <w:start w:val="1"/>
      <w:numFmt w:val="lowerLetter"/>
      <w:pStyle w:val="tabletextnumber"/>
      <w:lvlText w:val="(%1)"/>
      <w:lvlJc w:val="left"/>
      <w:pPr>
        <w:ind w:left="360" w:hanging="360"/>
      </w:pPr>
      <w:rPr>
        <w:rFonts w:ascii="Arial" w:hAnsi="Arial" w:hint="default"/>
        <w:b w:val="0"/>
        <w:bCs w:val="0"/>
        <w:i w:val="0"/>
        <w:i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C13129"/>
    <w:multiLevelType w:val="hybridMultilevel"/>
    <w:tmpl w:val="51BAAF8E"/>
    <w:lvl w:ilvl="0" w:tplc="60703CD2">
      <w:start w:val="1"/>
      <w:numFmt w:val="bullet"/>
      <w:lvlText w:val=""/>
      <w:lvlJc w:val="left"/>
      <w:pPr>
        <w:ind w:left="720" w:hanging="360"/>
      </w:pPr>
      <w:rPr>
        <w:rFonts w:ascii="Symbol" w:hAnsi="Symbol"/>
      </w:rPr>
    </w:lvl>
    <w:lvl w:ilvl="1" w:tplc="9A064D4E">
      <w:start w:val="1"/>
      <w:numFmt w:val="bullet"/>
      <w:lvlText w:val=""/>
      <w:lvlJc w:val="left"/>
      <w:pPr>
        <w:ind w:left="720" w:hanging="360"/>
      </w:pPr>
      <w:rPr>
        <w:rFonts w:ascii="Symbol" w:hAnsi="Symbol"/>
      </w:rPr>
    </w:lvl>
    <w:lvl w:ilvl="2" w:tplc="407C374C">
      <w:start w:val="1"/>
      <w:numFmt w:val="bullet"/>
      <w:lvlText w:val=""/>
      <w:lvlJc w:val="left"/>
      <w:pPr>
        <w:ind w:left="720" w:hanging="360"/>
      </w:pPr>
      <w:rPr>
        <w:rFonts w:ascii="Symbol" w:hAnsi="Symbol"/>
      </w:rPr>
    </w:lvl>
    <w:lvl w:ilvl="3" w:tplc="C8F03BF6">
      <w:start w:val="1"/>
      <w:numFmt w:val="bullet"/>
      <w:lvlText w:val=""/>
      <w:lvlJc w:val="left"/>
      <w:pPr>
        <w:ind w:left="720" w:hanging="360"/>
      </w:pPr>
      <w:rPr>
        <w:rFonts w:ascii="Symbol" w:hAnsi="Symbol"/>
      </w:rPr>
    </w:lvl>
    <w:lvl w:ilvl="4" w:tplc="DAA48984">
      <w:start w:val="1"/>
      <w:numFmt w:val="bullet"/>
      <w:lvlText w:val=""/>
      <w:lvlJc w:val="left"/>
      <w:pPr>
        <w:ind w:left="720" w:hanging="360"/>
      </w:pPr>
      <w:rPr>
        <w:rFonts w:ascii="Symbol" w:hAnsi="Symbol"/>
      </w:rPr>
    </w:lvl>
    <w:lvl w:ilvl="5" w:tplc="F9D2B7EA">
      <w:start w:val="1"/>
      <w:numFmt w:val="bullet"/>
      <w:lvlText w:val=""/>
      <w:lvlJc w:val="left"/>
      <w:pPr>
        <w:ind w:left="720" w:hanging="360"/>
      </w:pPr>
      <w:rPr>
        <w:rFonts w:ascii="Symbol" w:hAnsi="Symbol"/>
      </w:rPr>
    </w:lvl>
    <w:lvl w:ilvl="6" w:tplc="3898AF8A">
      <w:start w:val="1"/>
      <w:numFmt w:val="bullet"/>
      <w:lvlText w:val=""/>
      <w:lvlJc w:val="left"/>
      <w:pPr>
        <w:ind w:left="720" w:hanging="360"/>
      </w:pPr>
      <w:rPr>
        <w:rFonts w:ascii="Symbol" w:hAnsi="Symbol"/>
      </w:rPr>
    </w:lvl>
    <w:lvl w:ilvl="7" w:tplc="CE8EC530">
      <w:start w:val="1"/>
      <w:numFmt w:val="bullet"/>
      <w:lvlText w:val=""/>
      <w:lvlJc w:val="left"/>
      <w:pPr>
        <w:ind w:left="720" w:hanging="360"/>
      </w:pPr>
      <w:rPr>
        <w:rFonts w:ascii="Symbol" w:hAnsi="Symbol"/>
      </w:rPr>
    </w:lvl>
    <w:lvl w:ilvl="8" w:tplc="60DE77FA">
      <w:start w:val="1"/>
      <w:numFmt w:val="bullet"/>
      <w:lvlText w:val=""/>
      <w:lvlJc w:val="left"/>
      <w:pPr>
        <w:ind w:left="720" w:hanging="360"/>
      </w:pPr>
      <w:rPr>
        <w:rFonts w:ascii="Symbol" w:hAnsi="Symbol"/>
      </w:rPr>
    </w:lvl>
  </w:abstractNum>
  <w:abstractNum w:abstractNumId="37" w15:restartNumberingAfterBreak="0">
    <w:nsid w:val="61054E2D"/>
    <w:multiLevelType w:val="hybridMultilevel"/>
    <w:tmpl w:val="749016B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1D616B7"/>
    <w:multiLevelType w:val="multilevel"/>
    <w:tmpl w:val="2698DB42"/>
    <w:styleLink w:val="CurrentList4"/>
    <w:lvl w:ilvl="0">
      <w:start w:val="1"/>
      <w:numFmt w:val="bullet"/>
      <w:lvlText w:val="•"/>
      <w:lvlJc w:val="left"/>
      <w:pPr>
        <w:ind w:left="274" w:hanging="274"/>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5985466"/>
    <w:multiLevelType w:val="hybridMultilevel"/>
    <w:tmpl w:val="001695E6"/>
    <w:lvl w:ilvl="0" w:tplc="3194F5BE">
      <w:start w:val="1"/>
      <w:numFmt w:val="bullet"/>
      <w:pStyle w:val="BulletListSingle"/>
      <w:lvlText w:val=""/>
      <w:lvlJc w:val="left"/>
      <w:pPr>
        <w:tabs>
          <w:tab w:val="num" w:pos="2160"/>
        </w:tabs>
        <w:ind w:left="2160" w:hanging="360"/>
      </w:pPr>
      <w:rPr>
        <w:rFonts w:ascii="Symbol" w:hAnsi="Symbol" w:hint="default"/>
        <w:b w:val="0"/>
        <w:i w:val="0"/>
        <w:sz w:val="22"/>
        <w:szCs w:val="22"/>
      </w:rPr>
    </w:lvl>
    <w:lvl w:ilvl="1" w:tplc="00190409" w:tentative="1">
      <w:start w:val="1"/>
      <w:numFmt w:val="bullet"/>
      <w:lvlText w:val="o"/>
      <w:lvlJc w:val="left"/>
      <w:pPr>
        <w:tabs>
          <w:tab w:val="num" w:pos="3240"/>
        </w:tabs>
        <w:ind w:left="3240" w:hanging="360"/>
      </w:pPr>
      <w:rPr>
        <w:rFonts w:ascii="Courier New" w:hAnsi="Courier New" w:cs="Garamond" w:hint="default"/>
      </w:rPr>
    </w:lvl>
    <w:lvl w:ilvl="2" w:tplc="001B0409" w:tentative="1">
      <w:start w:val="1"/>
      <w:numFmt w:val="bullet"/>
      <w:lvlText w:val=""/>
      <w:lvlJc w:val="left"/>
      <w:pPr>
        <w:tabs>
          <w:tab w:val="num" w:pos="3960"/>
        </w:tabs>
        <w:ind w:left="3960" w:hanging="360"/>
      </w:pPr>
      <w:rPr>
        <w:rFonts w:ascii="Wingdings" w:hAnsi="Wingdings" w:hint="default"/>
      </w:rPr>
    </w:lvl>
    <w:lvl w:ilvl="3" w:tplc="000F0409" w:tentative="1">
      <w:start w:val="1"/>
      <w:numFmt w:val="bullet"/>
      <w:lvlText w:val=""/>
      <w:lvlJc w:val="left"/>
      <w:pPr>
        <w:tabs>
          <w:tab w:val="num" w:pos="4680"/>
        </w:tabs>
        <w:ind w:left="4680" w:hanging="360"/>
      </w:pPr>
      <w:rPr>
        <w:rFonts w:ascii="Symbol" w:hAnsi="Symbol" w:hint="default"/>
      </w:rPr>
    </w:lvl>
    <w:lvl w:ilvl="4" w:tplc="00190409" w:tentative="1">
      <w:start w:val="1"/>
      <w:numFmt w:val="bullet"/>
      <w:lvlText w:val="o"/>
      <w:lvlJc w:val="left"/>
      <w:pPr>
        <w:tabs>
          <w:tab w:val="num" w:pos="5400"/>
        </w:tabs>
        <w:ind w:left="5400" w:hanging="360"/>
      </w:pPr>
      <w:rPr>
        <w:rFonts w:ascii="Courier New" w:hAnsi="Courier New" w:cs="Garamond" w:hint="default"/>
      </w:rPr>
    </w:lvl>
    <w:lvl w:ilvl="5" w:tplc="001B0409" w:tentative="1">
      <w:start w:val="1"/>
      <w:numFmt w:val="bullet"/>
      <w:lvlText w:val=""/>
      <w:lvlJc w:val="left"/>
      <w:pPr>
        <w:tabs>
          <w:tab w:val="num" w:pos="6120"/>
        </w:tabs>
        <w:ind w:left="6120" w:hanging="360"/>
      </w:pPr>
      <w:rPr>
        <w:rFonts w:ascii="Wingdings" w:hAnsi="Wingdings" w:hint="default"/>
      </w:rPr>
    </w:lvl>
    <w:lvl w:ilvl="6" w:tplc="000F0409" w:tentative="1">
      <w:start w:val="1"/>
      <w:numFmt w:val="bullet"/>
      <w:lvlText w:val=""/>
      <w:lvlJc w:val="left"/>
      <w:pPr>
        <w:tabs>
          <w:tab w:val="num" w:pos="6840"/>
        </w:tabs>
        <w:ind w:left="6840" w:hanging="360"/>
      </w:pPr>
      <w:rPr>
        <w:rFonts w:ascii="Symbol" w:hAnsi="Symbol" w:hint="default"/>
      </w:rPr>
    </w:lvl>
    <w:lvl w:ilvl="7" w:tplc="00190409" w:tentative="1">
      <w:start w:val="1"/>
      <w:numFmt w:val="bullet"/>
      <w:lvlText w:val="o"/>
      <w:lvlJc w:val="left"/>
      <w:pPr>
        <w:tabs>
          <w:tab w:val="num" w:pos="7560"/>
        </w:tabs>
        <w:ind w:left="7560" w:hanging="360"/>
      </w:pPr>
      <w:rPr>
        <w:rFonts w:ascii="Courier New" w:hAnsi="Courier New" w:cs="Garamond" w:hint="default"/>
      </w:rPr>
    </w:lvl>
    <w:lvl w:ilvl="8" w:tplc="001B0409" w:tentative="1">
      <w:start w:val="1"/>
      <w:numFmt w:val="bullet"/>
      <w:lvlText w:val=""/>
      <w:lvlJc w:val="left"/>
      <w:pPr>
        <w:tabs>
          <w:tab w:val="num" w:pos="8280"/>
        </w:tabs>
        <w:ind w:left="8280" w:hanging="360"/>
      </w:pPr>
      <w:rPr>
        <w:rFonts w:ascii="Wingdings" w:hAnsi="Wingdings" w:hint="default"/>
      </w:rPr>
    </w:lvl>
  </w:abstractNum>
  <w:abstractNum w:abstractNumId="40" w15:restartNumberingAfterBreak="0">
    <w:nsid w:val="667B5334"/>
    <w:multiLevelType w:val="hybridMultilevel"/>
    <w:tmpl w:val="70AA8B9A"/>
    <w:lvl w:ilvl="0" w:tplc="FFFFFFFF">
      <w:start w:val="1"/>
      <w:numFmt w:val="lowerLetter"/>
      <w:lvlText w:val="(%1)"/>
      <w:lvlJc w:val="left"/>
      <w:pPr>
        <w:ind w:left="720" w:hanging="360"/>
      </w:pPr>
      <w:rPr>
        <w:rFonts w:hint="default"/>
      </w:rPr>
    </w:lvl>
    <w:lvl w:ilvl="1" w:tplc="38428FDE">
      <w:start w:val="1"/>
      <w:numFmt w:val="bullet"/>
      <w:pStyle w:val="ListBullet"/>
      <w:lvlText w:val=""/>
      <w:lvlJc w:val="left"/>
      <w:pPr>
        <w:ind w:left="1440" w:hanging="360"/>
      </w:pPr>
      <w:rPr>
        <w:rFonts w:ascii="Wingdings" w:hAnsi="Wingdings" w:hint="default"/>
        <w:sz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C7C2C43"/>
    <w:multiLevelType w:val="hybridMultilevel"/>
    <w:tmpl w:val="97541B9E"/>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42" w15:restartNumberingAfterBreak="0">
    <w:nsid w:val="6D745AD8"/>
    <w:multiLevelType w:val="hybridMultilevel"/>
    <w:tmpl w:val="6EBCBF74"/>
    <w:lvl w:ilvl="0" w:tplc="9DC622A8">
      <w:start w:val="1"/>
      <w:numFmt w:val="bullet"/>
      <w:pStyle w:val="Copyrigh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825305"/>
    <w:multiLevelType w:val="singleLevel"/>
    <w:tmpl w:val="5BF2BF74"/>
    <w:lvl w:ilvl="0">
      <w:start w:val="1"/>
      <w:numFmt w:val="bullet"/>
      <w:pStyle w:val="Sub-bullet"/>
      <w:lvlText w:val="–"/>
      <w:lvlJc w:val="left"/>
      <w:pPr>
        <w:tabs>
          <w:tab w:val="num" w:pos="360"/>
        </w:tabs>
        <w:ind w:left="216" w:hanging="216"/>
      </w:pPr>
      <w:rPr>
        <w:rFonts w:ascii="Times New Roman" w:hAnsi="Times New Roman" w:hint="default"/>
        <w:sz w:val="24"/>
      </w:rPr>
    </w:lvl>
  </w:abstractNum>
  <w:abstractNum w:abstractNumId="44" w15:restartNumberingAfterBreak="0">
    <w:nsid w:val="74677714"/>
    <w:multiLevelType w:val="hybridMultilevel"/>
    <w:tmpl w:val="2698DB42"/>
    <w:lvl w:ilvl="0" w:tplc="E53CD3E2">
      <w:start w:val="1"/>
      <w:numFmt w:val="bullet"/>
      <w:pStyle w:val="TableListBullet"/>
      <w:lvlText w:val="•"/>
      <w:lvlJc w:val="left"/>
      <w:pPr>
        <w:ind w:left="274" w:hanging="274"/>
      </w:pPr>
      <w:rPr>
        <w:rFonts w:ascii="Arial" w:hAnsi="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72A4AD8"/>
    <w:multiLevelType w:val="hybridMultilevel"/>
    <w:tmpl w:val="D09EDB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7C4B177B"/>
    <w:multiLevelType w:val="hybridMultilevel"/>
    <w:tmpl w:val="0D281D7E"/>
    <w:lvl w:ilvl="0" w:tplc="04090001">
      <w:start w:val="1"/>
      <w:numFmt w:val="bullet"/>
      <w:pStyle w:val="arrowbullet"/>
      <w:lvlText w:val=""/>
      <w:lvlJc w:val="left"/>
      <w:pPr>
        <w:tabs>
          <w:tab w:val="num" w:pos="1392"/>
        </w:tabs>
        <w:ind w:left="1392" w:hanging="360"/>
      </w:pPr>
      <w:rPr>
        <w:rFonts w:ascii="Wingdings" w:hAnsi="Wingdings" w:hint="default"/>
        <w:color w:val="auto"/>
        <w:sz w:val="18"/>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263538678">
    <w:abstractNumId w:val="6"/>
  </w:num>
  <w:num w:numId="2" w16cid:durableId="1734541545">
    <w:abstractNumId w:val="5"/>
  </w:num>
  <w:num w:numId="3" w16cid:durableId="1326395550">
    <w:abstractNumId w:val="4"/>
  </w:num>
  <w:num w:numId="4" w16cid:durableId="1618560054">
    <w:abstractNumId w:val="7"/>
  </w:num>
  <w:num w:numId="5" w16cid:durableId="1202981991">
    <w:abstractNumId w:val="3"/>
  </w:num>
  <w:num w:numId="6" w16cid:durableId="430784777">
    <w:abstractNumId w:val="2"/>
  </w:num>
  <w:num w:numId="7" w16cid:durableId="1922179450">
    <w:abstractNumId w:val="1"/>
  </w:num>
  <w:num w:numId="8" w16cid:durableId="96100632">
    <w:abstractNumId w:val="0"/>
  </w:num>
  <w:num w:numId="9" w16cid:durableId="1027878139">
    <w:abstractNumId w:val="43"/>
  </w:num>
  <w:num w:numId="10" w16cid:durableId="716781885">
    <w:abstractNumId w:val="18"/>
  </w:num>
  <w:num w:numId="11" w16cid:durableId="148057659">
    <w:abstractNumId w:val="11"/>
  </w:num>
  <w:num w:numId="12" w16cid:durableId="602810529">
    <w:abstractNumId w:val="30"/>
  </w:num>
  <w:num w:numId="13" w16cid:durableId="1357926949">
    <w:abstractNumId w:val="34"/>
  </w:num>
  <w:num w:numId="14" w16cid:durableId="610548950">
    <w:abstractNumId w:val="22"/>
  </w:num>
  <w:num w:numId="15" w16cid:durableId="1267735947">
    <w:abstractNumId w:val="39"/>
  </w:num>
  <w:num w:numId="16" w16cid:durableId="644118211">
    <w:abstractNumId w:val="41"/>
  </w:num>
  <w:num w:numId="17" w16cid:durableId="136530403">
    <w:abstractNumId w:val="23"/>
  </w:num>
  <w:num w:numId="18" w16cid:durableId="798767424">
    <w:abstractNumId w:val="46"/>
  </w:num>
  <w:num w:numId="19" w16cid:durableId="1567766334">
    <w:abstractNumId w:val="12"/>
  </w:num>
  <w:num w:numId="20" w16cid:durableId="991252534">
    <w:abstractNumId w:val="14"/>
  </w:num>
  <w:num w:numId="21" w16cid:durableId="180514611">
    <w:abstractNumId w:val="21"/>
  </w:num>
  <w:num w:numId="22" w16cid:durableId="986205187">
    <w:abstractNumId w:val="15"/>
  </w:num>
  <w:num w:numId="23" w16cid:durableId="1939872369">
    <w:abstractNumId w:val="8"/>
  </w:num>
  <w:num w:numId="24" w16cid:durableId="1052120231">
    <w:abstractNumId w:val="35"/>
  </w:num>
  <w:num w:numId="25" w16cid:durableId="1786921048">
    <w:abstractNumId w:val="17"/>
  </w:num>
  <w:num w:numId="26" w16cid:durableId="1588618148">
    <w:abstractNumId w:val="9"/>
  </w:num>
  <w:num w:numId="27" w16cid:durableId="976568354">
    <w:abstractNumId w:val="45"/>
  </w:num>
  <w:num w:numId="28" w16cid:durableId="1888028883">
    <w:abstractNumId w:val="40"/>
  </w:num>
  <w:num w:numId="29" w16cid:durableId="2018776036">
    <w:abstractNumId w:val="10"/>
  </w:num>
  <w:num w:numId="30" w16cid:durableId="1549535645">
    <w:abstractNumId w:val="32"/>
  </w:num>
  <w:num w:numId="31" w16cid:durableId="967396765">
    <w:abstractNumId w:val="33"/>
  </w:num>
  <w:num w:numId="32" w16cid:durableId="1896432643">
    <w:abstractNumId w:val="31"/>
  </w:num>
  <w:num w:numId="33" w16cid:durableId="1751269330">
    <w:abstractNumId w:val="44"/>
  </w:num>
  <w:num w:numId="34" w16cid:durableId="1098402823">
    <w:abstractNumId w:val="29"/>
  </w:num>
  <w:num w:numId="35" w16cid:durableId="1368023311">
    <w:abstractNumId w:val="42"/>
  </w:num>
  <w:num w:numId="36" w16cid:durableId="183518317">
    <w:abstractNumId w:val="13"/>
  </w:num>
  <w:num w:numId="37" w16cid:durableId="1553351323">
    <w:abstractNumId w:val="28"/>
  </w:num>
  <w:num w:numId="38" w16cid:durableId="378015987">
    <w:abstractNumId w:val="24"/>
  </w:num>
  <w:num w:numId="39" w16cid:durableId="504131855">
    <w:abstractNumId w:val="38"/>
  </w:num>
  <w:num w:numId="40" w16cid:durableId="1431198212">
    <w:abstractNumId w:val="16"/>
  </w:num>
  <w:num w:numId="41" w16cid:durableId="158692178">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96406225">
    <w:abstractNumId w:val="27"/>
  </w:num>
  <w:num w:numId="43" w16cid:durableId="1132793662">
    <w:abstractNumId w:val="25"/>
  </w:num>
  <w:num w:numId="44" w16cid:durableId="413480726">
    <w:abstractNumId w:val="26"/>
  </w:num>
  <w:num w:numId="45" w16cid:durableId="188494294">
    <w:abstractNumId w:val="20"/>
  </w:num>
  <w:num w:numId="46" w16cid:durableId="128716583">
    <w:abstractNumId w:val="36"/>
  </w:num>
  <w:num w:numId="47" w16cid:durableId="1476029083">
    <w:abstractNumId w:val="1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removePersonalInformation/>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AES" w:cryptAlgorithmClass="hash" w:cryptAlgorithmType="typeAny" w:cryptAlgorithmSid="14" w:cryptSpinCount="100000" w:hash="uDNOBudPfT3UShxtMLxLATZ3bSJkUtIr4xDgYceZiFCImCAYCIGGM3/0y/fNPNVQTzRF/B1diJPtctt18LhaWA==" w:salt="VByP/X0F6knrS6N12CabpA=="/>
  <w:defaultTabStop w:val="720"/>
  <w:noPunctuationKerning/>
  <w:characterSpacingControl w:val="doNotCompress"/>
  <w:hdrShapeDefaults>
    <o:shapedefaults v:ext="edit" spidmax="2050"/>
  </w:hdrShapeDefaults>
  <w:footnotePr>
    <w:numFmt w:val="chicago"/>
    <w:numRestart w:val="eachSect"/>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KxNDY3MDA2MzUzMDZV0lEKTi0uzszPAykwrgUAky17diwAAAA="/>
  </w:docVars>
  <w:rsids>
    <w:rsidRoot w:val="00854A09"/>
    <w:rsid w:val="000007E0"/>
    <w:rsid w:val="000013FE"/>
    <w:rsid w:val="0000265E"/>
    <w:rsid w:val="00002704"/>
    <w:rsid w:val="00002DF9"/>
    <w:rsid w:val="000046AD"/>
    <w:rsid w:val="00004A4B"/>
    <w:rsid w:val="00004E20"/>
    <w:rsid w:val="00005DAD"/>
    <w:rsid w:val="000068EA"/>
    <w:rsid w:val="00006AD4"/>
    <w:rsid w:val="00007673"/>
    <w:rsid w:val="0001122F"/>
    <w:rsid w:val="00016F37"/>
    <w:rsid w:val="00020016"/>
    <w:rsid w:val="00021B6E"/>
    <w:rsid w:val="0002437F"/>
    <w:rsid w:val="00024632"/>
    <w:rsid w:val="00025149"/>
    <w:rsid w:val="00025718"/>
    <w:rsid w:val="000257B1"/>
    <w:rsid w:val="000267BA"/>
    <w:rsid w:val="00027C2B"/>
    <w:rsid w:val="0003245E"/>
    <w:rsid w:val="0003257B"/>
    <w:rsid w:val="00033510"/>
    <w:rsid w:val="000349C2"/>
    <w:rsid w:val="00034BB4"/>
    <w:rsid w:val="00035D25"/>
    <w:rsid w:val="00036127"/>
    <w:rsid w:val="00037218"/>
    <w:rsid w:val="0003734F"/>
    <w:rsid w:val="00037464"/>
    <w:rsid w:val="00037F18"/>
    <w:rsid w:val="00040426"/>
    <w:rsid w:val="00040731"/>
    <w:rsid w:val="00041492"/>
    <w:rsid w:val="0004288E"/>
    <w:rsid w:val="00043615"/>
    <w:rsid w:val="00043DB1"/>
    <w:rsid w:val="00044450"/>
    <w:rsid w:val="000447C5"/>
    <w:rsid w:val="00044B61"/>
    <w:rsid w:val="00044F96"/>
    <w:rsid w:val="00045C8B"/>
    <w:rsid w:val="00046A5D"/>
    <w:rsid w:val="000510AC"/>
    <w:rsid w:val="00051281"/>
    <w:rsid w:val="00051FE9"/>
    <w:rsid w:val="000523A4"/>
    <w:rsid w:val="00052F31"/>
    <w:rsid w:val="000545D0"/>
    <w:rsid w:val="00055010"/>
    <w:rsid w:val="000551CD"/>
    <w:rsid w:val="0005585E"/>
    <w:rsid w:val="0006193B"/>
    <w:rsid w:val="00063CD4"/>
    <w:rsid w:val="000643AC"/>
    <w:rsid w:val="000658EB"/>
    <w:rsid w:val="00065D88"/>
    <w:rsid w:val="00066E3D"/>
    <w:rsid w:val="000674FB"/>
    <w:rsid w:val="0006776A"/>
    <w:rsid w:val="000708BF"/>
    <w:rsid w:val="000708D5"/>
    <w:rsid w:val="00070AEF"/>
    <w:rsid w:val="0007107D"/>
    <w:rsid w:val="00071DE0"/>
    <w:rsid w:val="0007432C"/>
    <w:rsid w:val="000755C6"/>
    <w:rsid w:val="000755CA"/>
    <w:rsid w:val="00076C02"/>
    <w:rsid w:val="00076C95"/>
    <w:rsid w:val="00076F22"/>
    <w:rsid w:val="00077557"/>
    <w:rsid w:val="000775E6"/>
    <w:rsid w:val="00080A39"/>
    <w:rsid w:val="000826FB"/>
    <w:rsid w:val="00082D46"/>
    <w:rsid w:val="0008356C"/>
    <w:rsid w:val="0008370B"/>
    <w:rsid w:val="00084B72"/>
    <w:rsid w:val="00085013"/>
    <w:rsid w:val="00085B1A"/>
    <w:rsid w:val="00085C36"/>
    <w:rsid w:val="00086509"/>
    <w:rsid w:val="000868FF"/>
    <w:rsid w:val="000901F1"/>
    <w:rsid w:val="00090AC1"/>
    <w:rsid w:val="00090D65"/>
    <w:rsid w:val="000912A2"/>
    <w:rsid w:val="00091D32"/>
    <w:rsid w:val="000922F5"/>
    <w:rsid w:val="0009315E"/>
    <w:rsid w:val="000934A4"/>
    <w:rsid w:val="000945CD"/>
    <w:rsid w:val="000958A9"/>
    <w:rsid w:val="0009701E"/>
    <w:rsid w:val="000A13B5"/>
    <w:rsid w:val="000A160C"/>
    <w:rsid w:val="000A1B9F"/>
    <w:rsid w:val="000A436B"/>
    <w:rsid w:val="000A6E53"/>
    <w:rsid w:val="000A79E1"/>
    <w:rsid w:val="000B0868"/>
    <w:rsid w:val="000B1CDB"/>
    <w:rsid w:val="000B4911"/>
    <w:rsid w:val="000B54F1"/>
    <w:rsid w:val="000C0361"/>
    <w:rsid w:val="000C2375"/>
    <w:rsid w:val="000C3C8F"/>
    <w:rsid w:val="000C3E21"/>
    <w:rsid w:val="000C4C6C"/>
    <w:rsid w:val="000C4F23"/>
    <w:rsid w:val="000C5EE3"/>
    <w:rsid w:val="000C6742"/>
    <w:rsid w:val="000D1A90"/>
    <w:rsid w:val="000D2497"/>
    <w:rsid w:val="000D27D3"/>
    <w:rsid w:val="000D2C79"/>
    <w:rsid w:val="000D2F1F"/>
    <w:rsid w:val="000D39D4"/>
    <w:rsid w:val="000D4FDB"/>
    <w:rsid w:val="000D5763"/>
    <w:rsid w:val="000D5A3F"/>
    <w:rsid w:val="000D5FC6"/>
    <w:rsid w:val="000D6F1C"/>
    <w:rsid w:val="000D78D9"/>
    <w:rsid w:val="000E0414"/>
    <w:rsid w:val="000E1086"/>
    <w:rsid w:val="000E12FD"/>
    <w:rsid w:val="000E159A"/>
    <w:rsid w:val="000E1FB9"/>
    <w:rsid w:val="000E43B0"/>
    <w:rsid w:val="000E4E10"/>
    <w:rsid w:val="000E5085"/>
    <w:rsid w:val="000E53E0"/>
    <w:rsid w:val="000E66C1"/>
    <w:rsid w:val="000E6BAD"/>
    <w:rsid w:val="000E7F69"/>
    <w:rsid w:val="000F0A4C"/>
    <w:rsid w:val="000F0B43"/>
    <w:rsid w:val="000F1D5E"/>
    <w:rsid w:val="000F225A"/>
    <w:rsid w:val="000F3530"/>
    <w:rsid w:val="000F3736"/>
    <w:rsid w:val="000F47F2"/>
    <w:rsid w:val="000F5821"/>
    <w:rsid w:val="000F5DAF"/>
    <w:rsid w:val="000F6B4C"/>
    <w:rsid w:val="001001C1"/>
    <w:rsid w:val="001010A9"/>
    <w:rsid w:val="00102A5F"/>
    <w:rsid w:val="00102D0C"/>
    <w:rsid w:val="0010370A"/>
    <w:rsid w:val="001046A1"/>
    <w:rsid w:val="00104CD1"/>
    <w:rsid w:val="0010513F"/>
    <w:rsid w:val="001067D9"/>
    <w:rsid w:val="00106CD1"/>
    <w:rsid w:val="001073DE"/>
    <w:rsid w:val="0010782E"/>
    <w:rsid w:val="00110812"/>
    <w:rsid w:val="00111A34"/>
    <w:rsid w:val="0011286E"/>
    <w:rsid w:val="00112A4F"/>
    <w:rsid w:val="00113325"/>
    <w:rsid w:val="00115AE1"/>
    <w:rsid w:val="0012004D"/>
    <w:rsid w:val="00120165"/>
    <w:rsid w:val="00120AD5"/>
    <w:rsid w:val="00121B70"/>
    <w:rsid w:val="00121F55"/>
    <w:rsid w:val="00122A8E"/>
    <w:rsid w:val="00123925"/>
    <w:rsid w:val="00123C70"/>
    <w:rsid w:val="00125135"/>
    <w:rsid w:val="0012715B"/>
    <w:rsid w:val="00131B92"/>
    <w:rsid w:val="001320D8"/>
    <w:rsid w:val="001325B6"/>
    <w:rsid w:val="0013274E"/>
    <w:rsid w:val="00133429"/>
    <w:rsid w:val="00133496"/>
    <w:rsid w:val="001339D2"/>
    <w:rsid w:val="00137AB0"/>
    <w:rsid w:val="001415D7"/>
    <w:rsid w:val="001423CE"/>
    <w:rsid w:val="00142475"/>
    <w:rsid w:val="00142BF8"/>
    <w:rsid w:val="00144959"/>
    <w:rsid w:val="00144CED"/>
    <w:rsid w:val="00145222"/>
    <w:rsid w:val="0014596A"/>
    <w:rsid w:val="001469EF"/>
    <w:rsid w:val="001506CB"/>
    <w:rsid w:val="00150E3B"/>
    <w:rsid w:val="00152058"/>
    <w:rsid w:val="00152A9A"/>
    <w:rsid w:val="00152FF0"/>
    <w:rsid w:val="00153111"/>
    <w:rsid w:val="001537A1"/>
    <w:rsid w:val="0015389F"/>
    <w:rsid w:val="00154230"/>
    <w:rsid w:val="00156098"/>
    <w:rsid w:val="00156251"/>
    <w:rsid w:val="00157067"/>
    <w:rsid w:val="00161AA1"/>
    <w:rsid w:val="0016214F"/>
    <w:rsid w:val="00162511"/>
    <w:rsid w:val="00162628"/>
    <w:rsid w:val="00163BD5"/>
    <w:rsid w:val="00163F99"/>
    <w:rsid w:val="001664BF"/>
    <w:rsid w:val="00166CD0"/>
    <w:rsid w:val="00167671"/>
    <w:rsid w:val="00170A80"/>
    <w:rsid w:val="00171C0E"/>
    <w:rsid w:val="00171F7F"/>
    <w:rsid w:val="00173A9A"/>
    <w:rsid w:val="00174F4F"/>
    <w:rsid w:val="00175A5D"/>
    <w:rsid w:val="001811E5"/>
    <w:rsid w:val="00182A7B"/>
    <w:rsid w:val="00184705"/>
    <w:rsid w:val="00185704"/>
    <w:rsid w:val="00185D0A"/>
    <w:rsid w:val="00186421"/>
    <w:rsid w:val="00186980"/>
    <w:rsid w:val="00186D8E"/>
    <w:rsid w:val="00187790"/>
    <w:rsid w:val="00187BAE"/>
    <w:rsid w:val="00187DE8"/>
    <w:rsid w:val="0019063B"/>
    <w:rsid w:val="00192094"/>
    <w:rsid w:val="00193030"/>
    <w:rsid w:val="00193AF6"/>
    <w:rsid w:val="00193D78"/>
    <w:rsid w:val="00193F1D"/>
    <w:rsid w:val="00194300"/>
    <w:rsid w:val="00194BA0"/>
    <w:rsid w:val="00195859"/>
    <w:rsid w:val="001967F2"/>
    <w:rsid w:val="00197814"/>
    <w:rsid w:val="00197C0A"/>
    <w:rsid w:val="001A0291"/>
    <w:rsid w:val="001A07C7"/>
    <w:rsid w:val="001A182E"/>
    <w:rsid w:val="001A22F3"/>
    <w:rsid w:val="001A2D4C"/>
    <w:rsid w:val="001A3632"/>
    <w:rsid w:val="001A39B8"/>
    <w:rsid w:val="001A5D69"/>
    <w:rsid w:val="001A61D1"/>
    <w:rsid w:val="001A7BC5"/>
    <w:rsid w:val="001B1CFE"/>
    <w:rsid w:val="001B1D43"/>
    <w:rsid w:val="001B46A5"/>
    <w:rsid w:val="001B552D"/>
    <w:rsid w:val="001B666D"/>
    <w:rsid w:val="001B69E7"/>
    <w:rsid w:val="001B69EA"/>
    <w:rsid w:val="001B6A4F"/>
    <w:rsid w:val="001B72E6"/>
    <w:rsid w:val="001B7C87"/>
    <w:rsid w:val="001B7FF8"/>
    <w:rsid w:val="001C0C44"/>
    <w:rsid w:val="001C23B2"/>
    <w:rsid w:val="001C3F12"/>
    <w:rsid w:val="001C536B"/>
    <w:rsid w:val="001C5B83"/>
    <w:rsid w:val="001C65E9"/>
    <w:rsid w:val="001C6DAA"/>
    <w:rsid w:val="001C757B"/>
    <w:rsid w:val="001D059C"/>
    <w:rsid w:val="001D0A4B"/>
    <w:rsid w:val="001D0A84"/>
    <w:rsid w:val="001D1281"/>
    <w:rsid w:val="001D20D3"/>
    <w:rsid w:val="001D365C"/>
    <w:rsid w:val="001D3B43"/>
    <w:rsid w:val="001D4619"/>
    <w:rsid w:val="001D4B67"/>
    <w:rsid w:val="001D5158"/>
    <w:rsid w:val="001D5235"/>
    <w:rsid w:val="001D56B8"/>
    <w:rsid w:val="001D5C04"/>
    <w:rsid w:val="001D610F"/>
    <w:rsid w:val="001D63DF"/>
    <w:rsid w:val="001D6946"/>
    <w:rsid w:val="001D749E"/>
    <w:rsid w:val="001E04B2"/>
    <w:rsid w:val="001E1947"/>
    <w:rsid w:val="001E1F5F"/>
    <w:rsid w:val="001E2275"/>
    <w:rsid w:val="001E2795"/>
    <w:rsid w:val="001E2920"/>
    <w:rsid w:val="001E2A2F"/>
    <w:rsid w:val="001E490C"/>
    <w:rsid w:val="001E758F"/>
    <w:rsid w:val="001E7680"/>
    <w:rsid w:val="001F0336"/>
    <w:rsid w:val="001F0F70"/>
    <w:rsid w:val="001F2228"/>
    <w:rsid w:val="001F222B"/>
    <w:rsid w:val="001F2982"/>
    <w:rsid w:val="001F2A42"/>
    <w:rsid w:val="001F4AAC"/>
    <w:rsid w:val="0020023C"/>
    <w:rsid w:val="00201091"/>
    <w:rsid w:val="00201D3C"/>
    <w:rsid w:val="00201D86"/>
    <w:rsid w:val="00202306"/>
    <w:rsid w:val="002028EC"/>
    <w:rsid w:val="00202A83"/>
    <w:rsid w:val="00203361"/>
    <w:rsid w:val="00203826"/>
    <w:rsid w:val="00204D84"/>
    <w:rsid w:val="00205D65"/>
    <w:rsid w:val="00207FDB"/>
    <w:rsid w:val="00210248"/>
    <w:rsid w:val="00210473"/>
    <w:rsid w:val="002123E9"/>
    <w:rsid w:val="00213584"/>
    <w:rsid w:val="0021522A"/>
    <w:rsid w:val="00215C85"/>
    <w:rsid w:val="00222DB3"/>
    <w:rsid w:val="002242E1"/>
    <w:rsid w:val="00225224"/>
    <w:rsid w:val="002264F4"/>
    <w:rsid w:val="00226F9C"/>
    <w:rsid w:val="00226FC4"/>
    <w:rsid w:val="0022761D"/>
    <w:rsid w:val="00227A04"/>
    <w:rsid w:val="002312D3"/>
    <w:rsid w:val="00231DD4"/>
    <w:rsid w:val="00231DE2"/>
    <w:rsid w:val="002331F9"/>
    <w:rsid w:val="00234773"/>
    <w:rsid w:val="00234C5B"/>
    <w:rsid w:val="002351F9"/>
    <w:rsid w:val="00235352"/>
    <w:rsid w:val="002360C8"/>
    <w:rsid w:val="00236B9F"/>
    <w:rsid w:val="00236F3E"/>
    <w:rsid w:val="00237993"/>
    <w:rsid w:val="00240E3A"/>
    <w:rsid w:val="0024117D"/>
    <w:rsid w:val="00242106"/>
    <w:rsid w:val="002431C4"/>
    <w:rsid w:val="0024377E"/>
    <w:rsid w:val="00243896"/>
    <w:rsid w:val="00244F2A"/>
    <w:rsid w:val="002462A3"/>
    <w:rsid w:val="00246CE0"/>
    <w:rsid w:val="00246DF4"/>
    <w:rsid w:val="00246F07"/>
    <w:rsid w:val="00247796"/>
    <w:rsid w:val="002478FD"/>
    <w:rsid w:val="00252542"/>
    <w:rsid w:val="00252698"/>
    <w:rsid w:val="00255996"/>
    <w:rsid w:val="00256F43"/>
    <w:rsid w:val="002570AF"/>
    <w:rsid w:val="0025790B"/>
    <w:rsid w:val="00257FF8"/>
    <w:rsid w:val="00260D1C"/>
    <w:rsid w:val="00261B15"/>
    <w:rsid w:val="00263356"/>
    <w:rsid w:val="00263569"/>
    <w:rsid w:val="00263910"/>
    <w:rsid w:val="002639FE"/>
    <w:rsid w:val="00263D47"/>
    <w:rsid w:val="00263FEC"/>
    <w:rsid w:val="00264934"/>
    <w:rsid w:val="00264B2E"/>
    <w:rsid w:val="002667CF"/>
    <w:rsid w:val="00271277"/>
    <w:rsid w:val="002716A7"/>
    <w:rsid w:val="00271E6F"/>
    <w:rsid w:val="00271F95"/>
    <w:rsid w:val="0027228D"/>
    <w:rsid w:val="0027252E"/>
    <w:rsid w:val="00273D5B"/>
    <w:rsid w:val="0027426E"/>
    <w:rsid w:val="002745B7"/>
    <w:rsid w:val="00274748"/>
    <w:rsid w:val="0027512E"/>
    <w:rsid w:val="002767CE"/>
    <w:rsid w:val="002772ED"/>
    <w:rsid w:val="00277897"/>
    <w:rsid w:val="00277B37"/>
    <w:rsid w:val="002805AB"/>
    <w:rsid w:val="002833B3"/>
    <w:rsid w:val="0028383F"/>
    <w:rsid w:val="00284512"/>
    <w:rsid w:val="00285F02"/>
    <w:rsid w:val="002878F4"/>
    <w:rsid w:val="00291235"/>
    <w:rsid w:val="002913B4"/>
    <w:rsid w:val="002933DF"/>
    <w:rsid w:val="00294378"/>
    <w:rsid w:val="0029573A"/>
    <w:rsid w:val="002958CC"/>
    <w:rsid w:val="00296CEE"/>
    <w:rsid w:val="00297536"/>
    <w:rsid w:val="002979AD"/>
    <w:rsid w:val="002979DD"/>
    <w:rsid w:val="002A0FA5"/>
    <w:rsid w:val="002A1D89"/>
    <w:rsid w:val="002A4185"/>
    <w:rsid w:val="002A47B6"/>
    <w:rsid w:val="002A562F"/>
    <w:rsid w:val="002A5758"/>
    <w:rsid w:val="002A6000"/>
    <w:rsid w:val="002A6CFD"/>
    <w:rsid w:val="002A77A9"/>
    <w:rsid w:val="002B0361"/>
    <w:rsid w:val="002B25D6"/>
    <w:rsid w:val="002B2C1A"/>
    <w:rsid w:val="002B2CE0"/>
    <w:rsid w:val="002B2F04"/>
    <w:rsid w:val="002B32CA"/>
    <w:rsid w:val="002B562C"/>
    <w:rsid w:val="002B617A"/>
    <w:rsid w:val="002B6545"/>
    <w:rsid w:val="002B6EC2"/>
    <w:rsid w:val="002C03BB"/>
    <w:rsid w:val="002C311A"/>
    <w:rsid w:val="002C329C"/>
    <w:rsid w:val="002C4CA7"/>
    <w:rsid w:val="002C52FF"/>
    <w:rsid w:val="002C53A4"/>
    <w:rsid w:val="002C5D2F"/>
    <w:rsid w:val="002C64CA"/>
    <w:rsid w:val="002C6CE3"/>
    <w:rsid w:val="002C790D"/>
    <w:rsid w:val="002D0063"/>
    <w:rsid w:val="002D01BA"/>
    <w:rsid w:val="002D075C"/>
    <w:rsid w:val="002D0BC6"/>
    <w:rsid w:val="002D0D0A"/>
    <w:rsid w:val="002D1E88"/>
    <w:rsid w:val="002D3F41"/>
    <w:rsid w:val="002D4A0E"/>
    <w:rsid w:val="002D522D"/>
    <w:rsid w:val="002D5867"/>
    <w:rsid w:val="002D6723"/>
    <w:rsid w:val="002D72A5"/>
    <w:rsid w:val="002E00FE"/>
    <w:rsid w:val="002E07E3"/>
    <w:rsid w:val="002E0ED0"/>
    <w:rsid w:val="002E1936"/>
    <w:rsid w:val="002E1B6B"/>
    <w:rsid w:val="002E21BD"/>
    <w:rsid w:val="002E23FB"/>
    <w:rsid w:val="002E31F4"/>
    <w:rsid w:val="002E32A1"/>
    <w:rsid w:val="002E3A4F"/>
    <w:rsid w:val="002E62E7"/>
    <w:rsid w:val="002E75EA"/>
    <w:rsid w:val="002E7F1E"/>
    <w:rsid w:val="002F08F3"/>
    <w:rsid w:val="002F0A63"/>
    <w:rsid w:val="002F2E04"/>
    <w:rsid w:val="002F3CB3"/>
    <w:rsid w:val="002F60DD"/>
    <w:rsid w:val="002F6437"/>
    <w:rsid w:val="002F6E8F"/>
    <w:rsid w:val="002F7DCF"/>
    <w:rsid w:val="0030010F"/>
    <w:rsid w:val="0030125D"/>
    <w:rsid w:val="003039E9"/>
    <w:rsid w:val="00303B65"/>
    <w:rsid w:val="00303D42"/>
    <w:rsid w:val="00304088"/>
    <w:rsid w:val="003051F1"/>
    <w:rsid w:val="00305200"/>
    <w:rsid w:val="003068FC"/>
    <w:rsid w:val="00307A99"/>
    <w:rsid w:val="00311455"/>
    <w:rsid w:val="0031163D"/>
    <w:rsid w:val="00311C7A"/>
    <w:rsid w:val="00312FDB"/>
    <w:rsid w:val="0031318F"/>
    <w:rsid w:val="00313991"/>
    <w:rsid w:val="003142C5"/>
    <w:rsid w:val="00314A39"/>
    <w:rsid w:val="00314A5D"/>
    <w:rsid w:val="00316F47"/>
    <w:rsid w:val="00317615"/>
    <w:rsid w:val="00320225"/>
    <w:rsid w:val="00320F3C"/>
    <w:rsid w:val="003223FC"/>
    <w:rsid w:val="00322E54"/>
    <w:rsid w:val="003231E3"/>
    <w:rsid w:val="0032458E"/>
    <w:rsid w:val="003251AE"/>
    <w:rsid w:val="003268F8"/>
    <w:rsid w:val="00326997"/>
    <w:rsid w:val="00330504"/>
    <w:rsid w:val="00330A0E"/>
    <w:rsid w:val="00331862"/>
    <w:rsid w:val="003326CE"/>
    <w:rsid w:val="003335BC"/>
    <w:rsid w:val="003338B4"/>
    <w:rsid w:val="0033415A"/>
    <w:rsid w:val="00334254"/>
    <w:rsid w:val="0033565A"/>
    <w:rsid w:val="00335AA6"/>
    <w:rsid w:val="00336170"/>
    <w:rsid w:val="00336606"/>
    <w:rsid w:val="00336C74"/>
    <w:rsid w:val="00337613"/>
    <w:rsid w:val="00337AAA"/>
    <w:rsid w:val="0034224A"/>
    <w:rsid w:val="00342B8F"/>
    <w:rsid w:val="00343000"/>
    <w:rsid w:val="00343645"/>
    <w:rsid w:val="003446BD"/>
    <w:rsid w:val="00344853"/>
    <w:rsid w:val="003455D9"/>
    <w:rsid w:val="00346C90"/>
    <w:rsid w:val="00347F7D"/>
    <w:rsid w:val="00350911"/>
    <w:rsid w:val="00351ED3"/>
    <w:rsid w:val="00352065"/>
    <w:rsid w:val="00352479"/>
    <w:rsid w:val="003540D7"/>
    <w:rsid w:val="00354A9A"/>
    <w:rsid w:val="00354B13"/>
    <w:rsid w:val="003551AF"/>
    <w:rsid w:val="003557C9"/>
    <w:rsid w:val="003558AD"/>
    <w:rsid w:val="00355AB9"/>
    <w:rsid w:val="003609DA"/>
    <w:rsid w:val="00360CD6"/>
    <w:rsid w:val="003610C9"/>
    <w:rsid w:val="00362CA3"/>
    <w:rsid w:val="003638B6"/>
    <w:rsid w:val="00364D86"/>
    <w:rsid w:val="003657CE"/>
    <w:rsid w:val="0036598A"/>
    <w:rsid w:val="0036703E"/>
    <w:rsid w:val="00367388"/>
    <w:rsid w:val="003678EB"/>
    <w:rsid w:val="00370342"/>
    <w:rsid w:val="003704C2"/>
    <w:rsid w:val="00370966"/>
    <w:rsid w:val="003711C9"/>
    <w:rsid w:val="00372A80"/>
    <w:rsid w:val="0037335E"/>
    <w:rsid w:val="00374975"/>
    <w:rsid w:val="00374B68"/>
    <w:rsid w:val="00377EEE"/>
    <w:rsid w:val="00382416"/>
    <w:rsid w:val="0038270C"/>
    <w:rsid w:val="00382AF4"/>
    <w:rsid w:val="00383EC8"/>
    <w:rsid w:val="00384200"/>
    <w:rsid w:val="00384B90"/>
    <w:rsid w:val="00386DA3"/>
    <w:rsid w:val="003878A3"/>
    <w:rsid w:val="00391367"/>
    <w:rsid w:val="00392748"/>
    <w:rsid w:val="00392E98"/>
    <w:rsid w:val="00393036"/>
    <w:rsid w:val="0039497D"/>
    <w:rsid w:val="00394991"/>
    <w:rsid w:val="00396E26"/>
    <w:rsid w:val="00397EA9"/>
    <w:rsid w:val="003A059D"/>
    <w:rsid w:val="003A0ACA"/>
    <w:rsid w:val="003A17A9"/>
    <w:rsid w:val="003A1971"/>
    <w:rsid w:val="003A1AD1"/>
    <w:rsid w:val="003A41AD"/>
    <w:rsid w:val="003A55B3"/>
    <w:rsid w:val="003A5A7E"/>
    <w:rsid w:val="003A62D4"/>
    <w:rsid w:val="003A63DE"/>
    <w:rsid w:val="003A6C04"/>
    <w:rsid w:val="003A7DEE"/>
    <w:rsid w:val="003B06FB"/>
    <w:rsid w:val="003B07DC"/>
    <w:rsid w:val="003B153A"/>
    <w:rsid w:val="003B1E28"/>
    <w:rsid w:val="003B245B"/>
    <w:rsid w:val="003B2574"/>
    <w:rsid w:val="003B3DA9"/>
    <w:rsid w:val="003B4BFD"/>
    <w:rsid w:val="003B637E"/>
    <w:rsid w:val="003C1524"/>
    <w:rsid w:val="003C1DF4"/>
    <w:rsid w:val="003C2D25"/>
    <w:rsid w:val="003C4EB4"/>
    <w:rsid w:val="003C5F26"/>
    <w:rsid w:val="003C6434"/>
    <w:rsid w:val="003C77A3"/>
    <w:rsid w:val="003D0C90"/>
    <w:rsid w:val="003D0EF0"/>
    <w:rsid w:val="003D1350"/>
    <w:rsid w:val="003D28E8"/>
    <w:rsid w:val="003D5673"/>
    <w:rsid w:val="003E167E"/>
    <w:rsid w:val="003E188D"/>
    <w:rsid w:val="003E29BB"/>
    <w:rsid w:val="003E2B90"/>
    <w:rsid w:val="003E4E63"/>
    <w:rsid w:val="003E61E4"/>
    <w:rsid w:val="003E70F5"/>
    <w:rsid w:val="003E7F67"/>
    <w:rsid w:val="003F30CC"/>
    <w:rsid w:val="003F3C7D"/>
    <w:rsid w:val="003F3CD0"/>
    <w:rsid w:val="003F42D6"/>
    <w:rsid w:val="003F51E5"/>
    <w:rsid w:val="003F545A"/>
    <w:rsid w:val="003F5D23"/>
    <w:rsid w:val="003F75A4"/>
    <w:rsid w:val="003F7E69"/>
    <w:rsid w:val="004000DB"/>
    <w:rsid w:val="004007F1"/>
    <w:rsid w:val="00402069"/>
    <w:rsid w:val="00402BC3"/>
    <w:rsid w:val="00402DDA"/>
    <w:rsid w:val="00402E08"/>
    <w:rsid w:val="004049F3"/>
    <w:rsid w:val="00406D0D"/>
    <w:rsid w:val="00406D9D"/>
    <w:rsid w:val="00406E4D"/>
    <w:rsid w:val="00410AEC"/>
    <w:rsid w:val="00410B8A"/>
    <w:rsid w:val="00411BAA"/>
    <w:rsid w:val="0041270F"/>
    <w:rsid w:val="00412C6A"/>
    <w:rsid w:val="00413E77"/>
    <w:rsid w:val="00414D11"/>
    <w:rsid w:val="00415084"/>
    <w:rsid w:val="0041513B"/>
    <w:rsid w:val="00415C8A"/>
    <w:rsid w:val="00417864"/>
    <w:rsid w:val="004208C2"/>
    <w:rsid w:val="00421102"/>
    <w:rsid w:val="004211FD"/>
    <w:rsid w:val="004220CD"/>
    <w:rsid w:val="00422741"/>
    <w:rsid w:val="00422BAE"/>
    <w:rsid w:val="00423991"/>
    <w:rsid w:val="004248CC"/>
    <w:rsid w:val="00424D0C"/>
    <w:rsid w:val="00425832"/>
    <w:rsid w:val="00425B48"/>
    <w:rsid w:val="0042753C"/>
    <w:rsid w:val="00427962"/>
    <w:rsid w:val="004335D7"/>
    <w:rsid w:val="00433C36"/>
    <w:rsid w:val="00435007"/>
    <w:rsid w:val="0043566F"/>
    <w:rsid w:val="00436554"/>
    <w:rsid w:val="00436735"/>
    <w:rsid w:val="00436D00"/>
    <w:rsid w:val="00437D0F"/>
    <w:rsid w:val="00441AEC"/>
    <w:rsid w:val="00442F5A"/>
    <w:rsid w:val="00443829"/>
    <w:rsid w:val="0044391D"/>
    <w:rsid w:val="0044416B"/>
    <w:rsid w:val="0044438F"/>
    <w:rsid w:val="00444A4E"/>
    <w:rsid w:val="00445291"/>
    <w:rsid w:val="004458CD"/>
    <w:rsid w:val="00445F89"/>
    <w:rsid w:val="00446D4B"/>
    <w:rsid w:val="00447947"/>
    <w:rsid w:val="00450D81"/>
    <w:rsid w:val="00451D04"/>
    <w:rsid w:val="004539C8"/>
    <w:rsid w:val="00453C8A"/>
    <w:rsid w:val="00454C1F"/>
    <w:rsid w:val="00455A43"/>
    <w:rsid w:val="00456770"/>
    <w:rsid w:val="00456B1F"/>
    <w:rsid w:val="00456C13"/>
    <w:rsid w:val="00457D5F"/>
    <w:rsid w:val="00460002"/>
    <w:rsid w:val="0046014B"/>
    <w:rsid w:val="00461082"/>
    <w:rsid w:val="00461B7B"/>
    <w:rsid w:val="00462075"/>
    <w:rsid w:val="00462F0D"/>
    <w:rsid w:val="00463140"/>
    <w:rsid w:val="004641B0"/>
    <w:rsid w:val="004648BE"/>
    <w:rsid w:val="004669C3"/>
    <w:rsid w:val="0047064F"/>
    <w:rsid w:val="004706FD"/>
    <w:rsid w:val="004715F3"/>
    <w:rsid w:val="004717C5"/>
    <w:rsid w:val="0047244C"/>
    <w:rsid w:val="00472D91"/>
    <w:rsid w:val="00473289"/>
    <w:rsid w:val="00473805"/>
    <w:rsid w:val="00474532"/>
    <w:rsid w:val="00474E28"/>
    <w:rsid w:val="00476319"/>
    <w:rsid w:val="00476875"/>
    <w:rsid w:val="00476CAE"/>
    <w:rsid w:val="00477D8F"/>
    <w:rsid w:val="004828DA"/>
    <w:rsid w:val="00484C48"/>
    <w:rsid w:val="00485821"/>
    <w:rsid w:val="00485D56"/>
    <w:rsid w:val="00486B96"/>
    <w:rsid w:val="0049055B"/>
    <w:rsid w:val="00492C9E"/>
    <w:rsid w:val="004947CA"/>
    <w:rsid w:val="00494EC3"/>
    <w:rsid w:val="004951B1"/>
    <w:rsid w:val="00495B5B"/>
    <w:rsid w:val="00496703"/>
    <w:rsid w:val="004979FA"/>
    <w:rsid w:val="004A1E1A"/>
    <w:rsid w:val="004A1E43"/>
    <w:rsid w:val="004A2312"/>
    <w:rsid w:val="004A2E62"/>
    <w:rsid w:val="004A3D33"/>
    <w:rsid w:val="004A65F9"/>
    <w:rsid w:val="004A6F47"/>
    <w:rsid w:val="004B02C6"/>
    <w:rsid w:val="004B168E"/>
    <w:rsid w:val="004B2F59"/>
    <w:rsid w:val="004B3113"/>
    <w:rsid w:val="004B4401"/>
    <w:rsid w:val="004B6433"/>
    <w:rsid w:val="004B6DA4"/>
    <w:rsid w:val="004B6DDB"/>
    <w:rsid w:val="004C0481"/>
    <w:rsid w:val="004C0EB3"/>
    <w:rsid w:val="004C136A"/>
    <w:rsid w:val="004C1A8B"/>
    <w:rsid w:val="004C1D9F"/>
    <w:rsid w:val="004C2C76"/>
    <w:rsid w:val="004C3EB3"/>
    <w:rsid w:val="004C4978"/>
    <w:rsid w:val="004C4A4F"/>
    <w:rsid w:val="004C4C1E"/>
    <w:rsid w:val="004C5FC6"/>
    <w:rsid w:val="004D017D"/>
    <w:rsid w:val="004D095D"/>
    <w:rsid w:val="004D0B6C"/>
    <w:rsid w:val="004D170A"/>
    <w:rsid w:val="004D186A"/>
    <w:rsid w:val="004D1CDE"/>
    <w:rsid w:val="004D1DD3"/>
    <w:rsid w:val="004D3BFE"/>
    <w:rsid w:val="004D4396"/>
    <w:rsid w:val="004D5160"/>
    <w:rsid w:val="004D69D8"/>
    <w:rsid w:val="004D6B84"/>
    <w:rsid w:val="004D6FAF"/>
    <w:rsid w:val="004D793D"/>
    <w:rsid w:val="004E1C59"/>
    <w:rsid w:val="004E1EC4"/>
    <w:rsid w:val="004E2EF1"/>
    <w:rsid w:val="004E4F6C"/>
    <w:rsid w:val="004E52B0"/>
    <w:rsid w:val="004E52B3"/>
    <w:rsid w:val="004E6926"/>
    <w:rsid w:val="004E764C"/>
    <w:rsid w:val="004F0CBB"/>
    <w:rsid w:val="004F31F6"/>
    <w:rsid w:val="004F3A46"/>
    <w:rsid w:val="004F3E36"/>
    <w:rsid w:val="004F67A9"/>
    <w:rsid w:val="004F6A42"/>
    <w:rsid w:val="004F6F4D"/>
    <w:rsid w:val="004F767D"/>
    <w:rsid w:val="004F7E03"/>
    <w:rsid w:val="00501CA6"/>
    <w:rsid w:val="00502461"/>
    <w:rsid w:val="005045E1"/>
    <w:rsid w:val="00505153"/>
    <w:rsid w:val="00505233"/>
    <w:rsid w:val="00505AF1"/>
    <w:rsid w:val="00507F1E"/>
    <w:rsid w:val="0051062B"/>
    <w:rsid w:val="0051070F"/>
    <w:rsid w:val="00510902"/>
    <w:rsid w:val="00512AB2"/>
    <w:rsid w:val="00513070"/>
    <w:rsid w:val="005132DE"/>
    <w:rsid w:val="00515746"/>
    <w:rsid w:val="005172F1"/>
    <w:rsid w:val="00517642"/>
    <w:rsid w:val="0051776F"/>
    <w:rsid w:val="005205F3"/>
    <w:rsid w:val="0052250D"/>
    <w:rsid w:val="0052252E"/>
    <w:rsid w:val="00522E89"/>
    <w:rsid w:val="005234AF"/>
    <w:rsid w:val="00523AB3"/>
    <w:rsid w:val="00524124"/>
    <w:rsid w:val="00524ACA"/>
    <w:rsid w:val="005256A7"/>
    <w:rsid w:val="00526689"/>
    <w:rsid w:val="00526823"/>
    <w:rsid w:val="005273E0"/>
    <w:rsid w:val="00531870"/>
    <w:rsid w:val="00531A12"/>
    <w:rsid w:val="00532F40"/>
    <w:rsid w:val="00534101"/>
    <w:rsid w:val="00534674"/>
    <w:rsid w:val="00535892"/>
    <w:rsid w:val="00535B21"/>
    <w:rsid w:val="00536042"/>
    <w:rsid w:val="00541343"/>
    <w:rsid w:val="0054388D"/>
    <w:rsid w:val="00543FE6"/>
    <w:rsid w:val="005467CD"/>
    <w:rsid w:val="005472F0"/>
    <w:rsid w:val="005475D8"/>
    <w:rsid w:val="00550840"/>
    <w:rsid w:val="005509DF"/>
    <w:rsid w:val="00550C9F"/>
    <w:rsid w:val="00550CFD"/>
    <w:rsid w:val="0055158C"/>
    <w:rsid w:val="00551724"/>
    <w:rsid w:val="00551C00"/>
    <w:rsid w:val="00552352"/>
    <w:rsid w:val="00552C77"/>
    <w:rsid w:val="00552CA1"/>
    <w:rsid w:val="005535FE"/>
    <w:rsid w:val="00553DA6"/>
    <w:rsid w:val="00555294"/>
    <w:rsid w:val="005556AB"/>
    <w:rsid w:val="005558A7"/>
    <w:rsid w:val="005570B2"/>
    <w:rsid w:val="00557BDB"/>
    <w:rsid w:val="0056001C"/>
    <w:rsid w:val="005605C5"/>
    <w:rsid w:val="00562930"/>
    <w:rsid w:val="00563074"/>
    <w:rsid w:val="00563CBA"/>
    <w:rsid w:val="00564700"/>
    <w:rsid w:val="00564A27"/>
    <w:rsid w:val="00564F91"/>
    <w:rsid w:val="005670EE"/>
    <w:rsid w:val="00567944"/>
    <w:rsid w:val="00567C50"/>
    <w:rsid w:val="00567E35"/>
    <w:rsid w:val="00570230"/>
    <w:rsid w:val="00570B81"/>
    <w:rsid w:val="0057145E"/>
    <w:rsid w:val="005714D5"/>
    <w:rsid w:val="00572109"/>
    <w:rsid w:val="005723A5"/>
    <w:rsid w:val="00574965"/>
    <w:rsid w:val="005751D6"/>
    <w:rsid w:val="00575751"/>
    <w:rsid w:val="0057575B"/>
    <w:rsid w:val="005757DE"/>
    <w:rsid w:val="00577E83"/>
    <w:rsid w:val="00581029"/>
    <w:rsid w:val="00582608"/>
    <w:rsid w:val="00582AB2"/>
    <w:rsid w:val="00583170"/>
    <w:rsid w:val="005832D0"/>
    <w:rsid w:val="005833A4"/>
    <w:rsid w:val="00584882"/>
    <w:rsid w:val="00584CC7"/>
    <w:rsid w:val="00585973"/>
    <w:rsid w:val="00585A64"/>
    <w:rsid w:val="00586B40"/>
    <w:rsid w:val="00586CE8"/>
    <w:rsid w:val="0059135E"/>
    <w:rsid w:val="00591B73"/>
    <w:rsid w:val="005933E4"/>
    <w:rsid w:val="00593962"/>
    <w:rsid w:val="00594180"/>
    <w:rsid w:val="00595BE9"/>
    <w:rsid w:val="00595C76"/>
    <w:rsid w:val="00597951"/>
    <w:rsid w:val="00597EC5"/>
    <w:rsid w:val="005A00C0"/>
    <w:rsid w:val="005A09A1"/>
    <w:rsid w:val="005A1183"/>
    <w:rsid w:val="005A1ADB"/>
    <w:rsid w:val="005A20AB"/>
    <w:rsid w:val="005A47C1"/>
    <w:rsid w:val="005A5E0E"/>
    <w:rsid w:val="005A6C9B"/>
    <w:rsid w:val="005A6E84"/>
    <w:rsid w:val="005A7193"/>
    <w:rsid w:val="005A7214"/>
    <w:rsid w:val="005B14EC"/>
    <w:rsid w:val="005B1624"/>
    <w:rsid w:val="005B1895"/>
    <w:rsid w:val="005B2069"/>
    <w:rsid w:val="005B25BE"/>
    <w:rsid w:val="005B304F"/>
    <w:rsid w:val="005B372B"/>
    <w:rsid w:val="005B396F"/>
    <w:rsid w:val="005B3E8D"/>
    <w:rsid w:val="005B50D4"/>
    <w:rsid w:val="005B52F8"/>
    <w:rsid w:val="005B5AE4"/>
    <w:rsid w:val="005B5CDB"/>
    <w:rsid w:val="005B600F"/>
    <w:rsid w:val="005B6058"/>
    <w:rsid w:val="005B73C3"/>
    <w:rsid w:val="005B775D"/>
    <w:rsid w:val="005B7C8C"/>
    <w:rsid w:val="005C129D"/>
    <w:rsid w:val="005C31F4"/>
    <w:rsid w:val="005C3BA3"/>
    <w:rsid w:val="005C3C1A"/>
    <w:rsid w:val="005C3CB7"/>
    <w:rsid w:val="005C5D97"/>
    <w:rsid w:val="005C5DB3"/>
    <w:rsid w:val="005C643D"/>
    <w:rsid w:val="005C6F34"/>
    <w:rsid w:val="005C7979"/>
    <w:rsid w:val="005D0304"/>
    <w:rsid w:val="005D153D"/>
    <w:rsid w:val="005D34DB"/>
    <w:rsid w:val="005D3554"/>
    <w:rsid w:val="005D41BE"/>
    <w:rsid w:val="005D555E"/>
    <w:rsid w:val="005D6A54"/>
    <w:rsid w:val="005D7962"/>
    <w:rsid w:val="005E048C"/>
    <w:rsid w:val="005E12F7"/>
    <w:rsid w:val="005E149B"/>
    <w:rsid w:val="005E17AB"/>
    <w:rsid w:val="005E1D73"/>
    <w:rsid w:val="005E2424"/>
    <w:rsid w:val="005E2E64"/>
    <w:rsid w:val="005E31C8"/>
    <w:rsid w:val="005E3DBE"/>
    <w:rsid w:val="005E4348"/>
    <w:rsid w:val="005E5943"/>
    <w:rsid w:val="005E6D65"/>
    <w:rsid w:val="005E754A"/>
    <w:rsid w:val="005E7BD9"/>
    <w:rsid w:val="005F095D"/>
    <w:rsid w:val="005F0AA5"/>
    <w:rsid w:val="005F15F4"/>
    <w:rsid w:val="005F1D2D"/>
    <w:rsid w:val="005F2491"/>
    <w:rsid w:val="005F326C"/>
    <w:rsid w:val="005F326F"/>
    <w:rsid w:val="005F3304"/>
    <w:rsid w:val="005F334E"/>
    <w:rsid w:val="005F59B3"/>
    <w:rsid w:val="005F6AC1"/>
    <w:rsid w:val="005F77B8"/>
    <w:rsid w:val="006027AD"/>
    <w:rsid w:val="00602F33"/>
    <w:rsid w:val="00603178"/>
    <w:rsid w:val="0060407C"/>
    <w:rsid w:val="00604DDF"/>
    <w:rsid w:val="006052C8"/>
    <w:rsid w:val="006052E5"/>
    <w:rsid w:val="00606E05"/>
    <w:rsid w:val="00610207"/>
    <w:rsid w:val="0061069E"/>
    <w:rsid w:val="00611270"/>
    <w:rsid w:val="00611C97"/>
    <w:rsid w:val="006123A4"/>
    <w:rsid w:val="00612C2F"/>
    <w:rsid w:val="00612FCD"/>
    <w:rsid w:val="00613348"/>
    <w:rsid w:val="00613DAB"/>
    <w:rsid w:val="00613DFA"/>
    <w:rsid w:val="006141EC"/>
    <w:rsid w:val="00614A2D"/>
    <w:rsid w:val="00615B85"/>
    <w:rsid w:val="00615F06"/>
    <w:rsid w:val="0061638B"/>
    <w:rsid w:val="00616F81"/>
    <w:rsid w:val="0061712C"/>
    <w:rsid w:val="00617272"/>
    <w:rsid w:val="00617617"/>
    <w:rsid w:val="006201ED"/>
    <w:rsid w:val="00621E9C"/>
    <w:rsid w:val="00624626"/>
    <w:rsid w:val="0062636B"/>
    <w:rsid w:val="0062680F"/>
    <w:rsid w:val="006300DB"/>
    <w:rsid w:val="00630FBA"/>
    <w:rsid w:val="00632339"/>
    <w:rsid w:val="00632E0B"/>
    <w:rsid w:val="006332A5"/>
    <w:rsid w:val="006334F6"/>
    <w:rsid w:val="00633672"/>
    <w:rsid w:val="00634838"/>
    <w:rsid w:val="00637AB6"/>
    <w:rsid w:val="0064066E"/>
    <w:rsid w:val="00640671"/>
    <w:rsid w:val="00641CF2"/>
    <w:rsid w:val="00641E83"/>
    <w:rsid w:val="006431C6"/>
    <w:rsid w:val="00644C6C"/>
    <w:rsid w:val="00645EF4"/>
    <w:rsid w:val="006460AA"/>
    <w:rsid w:val="00647A88"/>
    <w:rsid w:val="00647B83"/>
    <w:rsid w:val="00650954"/>
    <w:rsid w:val="0065409C"/>
    <w:rsid w:val="0065532F"/>
    <w:rsid w:val="00656456"/>
    <w:rsid w:val="00657A09"/>
    <w:rsid w:val="00657A1F"/>
    <w:rsid w:val="00660023"/>
    <w:rsid w:val="0066048F"/>
    <w:rsid w:val="00663AFA"/>
    <w:rsid w:val="00664DBF"/>
    <w:rsid w:val="006650F3"/>
    <w:rsid w:val="00666B0C"/>
    <w:rsid w:val="00667189"/>
    <w:rsid w:val="00667203"/>
    <w:rsid w:val="006673F3"/>
    <w:rsid w:val="0066795B"/>
    <w:rsid w:val="00670CF5"/>
    <w:rsid w:val="006712E7"/>
    <w:rsid w:val="00671FAF"/>
    <w:rsid w:val="006731FA"/>
    <w:rsid w:val="006735E6"/>
    <w:rsid w:val="006740A8"/>
    <w:rsid w:val="006747B6"/>
    <w:rsid w:val="006756E4"/>
    <w:rsid w:val="00675A2A"/>
    <w:rsid w:val="00675D8A"/>
    <w:rsid w:val="006760DB"/>
    <w:rsid w:val="0067705B"/>
    <w:rsid w:val="006779B8"/>
    <w:rsid w:val="00680252"/>
    <w:rsid w:val="006802AE"/>
    <w:rsid w:val="0068080D"/>
    <w:rsid w:val="0068105F"/>
    <w:rsid w:val="006820F0"/>
    <w:rsid w:val="0068327B"/>
    <w:rsid w:val="0068365E"/>
    <w:rsid w:val="00684C80"/>
    <w:rsid w:val="00685C0E"/>
    <w:rsid w:val="0068672D"/>
    <w:rsid w:val="00686C38"/>
    <w:rsid w:val="006875C3"/>
    <w:rsid w:val="00687832"/>
    <w:rsid w:val="00691614"/>
    <w:rsid w:val="0069194F"/>
    <w:rsid w:val="00691DFB"/>
    <w:rsid w:val="006920DE"/>
    <w:rsid w:val="00692E41"/>
    <w:rsid w:val="006947BC"/>
    <w:rsid w:val="00694E12"/>
    <w:rsid w:val="006959C6"/>
    <w:rsid w:val="00696198"/>
    <w:rsid w:val="0069664E"/>
    <w:rsid w:val="0069716D"/>
    <w:rsid w:val="006A0165"/>
    <w:rsid w:val="006A0A6B"/>
    <w:rsid w:val="006A2103"/>
    <w:rsid w:val="006A26AD"/>
    <w:rsid w:val="006A3218"/>
    <w:rsid w:val="006A424F"/>
    <w:rsid w:val="006A5E51"/>
    <w:rsid w:val="006A67F1"/>
    <w:rsid w:val="006B05F6"/>
    <w:rsid w:val="006B11E4"/>
    <w:rsid w:val="006B175A"/>
    <w:rsid w:val="006B305E"/>
    <w:rsid w:val="006B3E2D"/>
    <w:rsid w:val="006B4196"/>
    <w:rsid w:val="006B49BB"/>
    <w:rsid w:val="006B532D"/>
    <w:rsid w:val="006B5438"/>
    <w:rsid w:val="006B5A60"/>
    <w:rsid w:val="006B759F"/>
    <w:rsid w:val="006B77AC"/>
    <w:rsid w:val="006B781C"/>
    <w:rsid w:val="006B78B7"/>
    <w:rsid w:val="006B7EC2"/>
    <w:rsid w:val="006C0639"/>
    <w:rsid w:val="006C0B86"/>
    <w:rsid w:val="006C0D22"/>
    <w:rsid w:val="006C0E13"/>
    <w:rsid w:val="006C1E03"/>
    <w:rsid w:val="006C376D"/>
    <w:rsid w:val="006C4A1B"/>
    <w:rsid w:val="006C4EF4"/>
    <w:rsid w:val="006C5DAD"/>
    <w:rsid w:val="006C750B"/>
    <w:rsid w:val="006D0A6A"/>
    <w:rsid w:val="006D1CC9"/>
    <w:rsid w:val="006D27F0"/>
    <w:rsid w:val="006D4444"/>
    <w:rsid w:val="006D616B"/>
    <w:rsid w:val="006D71A5"/>
    <w:rsid w:val="006D7B51"/>
    <w:rsid w:val="006D7B81"/>
    <w:rsid w:val="006E0B46"/>
    <w:rsid w:val="006E1389"/>
    <w:rsid w:val="006E161C"/>
    <w:rsid w:val="006E1A56"/>
    <w:rsid w:val="006E2868"/>
    <w:rsid w:val="006E2EFA"/>
    <w:rsid w:val="006E3523"/>
    <w:rsid w:val="006E39E9"/>
    <w:rsid w:val="006E63BE"/>
    <w:rsid w:val="006E6449"/>
    <w:rsid w:val="006E7899"/>
    <w:rsid w:val="006F0382"/>
    <w:rsid w:val="006F0A49"/>
    <w:rsid w:val="006F49B5"/>
    <w:rsid w:val="006F4A07"/>
    <w:rsid w:val="006F560F"/>
    <w:rsid w:val="006F72CE"/>
    <w:rsid w:val="006F782B"/>
    <w:rsid w:val="00700ED7"/>
    <w:rsid w:val="007012EB"/>
    <w:rsid w:val="00702C0C"/>
    <w:rsid w:val="00702F1B"/>
    <w:rsid w:val="00703BC7"/>
    <w:rsid w:val="00704001"/>
    <w:rsid w:val="00704619"/>
    <w:rsid w:val="00704A99"/>
    <w:rsid w:val="007050CF"/>
    <w:rsid w:val="0070562E"/>
    <w:rsid w:val="0070679C"/>
    <w:rsid w:val="00707142"/>
    <w:rsid w:val="00710061"/>
    <w:rsid w:val="007110FF"/>
    <w:rsid w:val="00711970"/>
    <w:rsid w:val="0071220A"/>
    <w:rsid w:val="007128BD"/>
    <w:rsid w:val="00713CD8"/>
    <w:rsid w:val="00714F74"/>
    <w:rsid w:val="00716BBF"/>
    <w:rsid w:val="00717294"/>
    <w:rsid w:val="00717CFA"/>
    <w:rsid w:val="007213D9"/>
    <w:rsid w:val="007226A8"/>
    <w:rsid w:val="00722723"/>
    <w:rsid w:val="00723C77"/>
    <w:rsid w:val="0072493F"/>
    <w:rsid w:val="00724CF6"/>
    <w:rsid w:val="0072514B"/>
    <w:rsid w:val="00725A29"/>
    <w:rsid w:val="007277DA"/>
    <w:rsid w:val="007279E0"/>
    <w:rsid w:val="0073021A"/>
    <w:rsid w:val="0073065C"/>
    <w:rsid w:val="007335A8"/>
    <w:rsid w:val="00733816"/>
    <w:rsid w:val="00733EEA"/>
    <w:rsid w:val="00733F67"/>
    <w:rsid w:val="00734528"/>
    <w:rsid w:val="00734573"/>
    <w:rsid w:val="00734CF7"/>
    <w:rsid w:val="00735430"/>
    <w:rsid w:val="007362FD"/>
    <w:rsid w:val="007379C2"/>
    <w:rsid w:val="007405B9"/>
    <w:rsid w:val="00741EF9"/>
    <w:rsid w:val="00742298"/>
    <w:rsid w:val="007424EB"/>
    <w:rsid w:val="00742D95"/>
    <w:rsid w:val="00744753"/>
    <w:rsid w:val="00744DAB"/>
    <w:rsid w:val="00745B97"/>
    <w:rsid w:val="00745C42"/>
    <w:rsid w:val="00747036"/>
    <w:rsid w:val="007470C9"/>
    <w:rsid w:val="007509BD"/>
    <w:rsid w:val="00751956"/>
    <w:rsid w:val="00751E43"/>
    <w:rsid w:val="007541F2"/>
    <w:rsid w:val="00754B8B"/>
    <w:rsid w:val="00754FCE"/>
    <w:rsid w:val="00755B32"/>
    <w:rsid w:val="00755D2A"/>
    <w:rsid w:val="007561AF"/>
    <w:rsid w:val="00760F5A"/>
    <w:rsid w:val="0076101F"/>
    <w:rsid w:val="00763AE5"/>
    <w:rsid w:val="00765E63"/>
    <w:rsid w:val="00766E34"/>
    <w:rsid w:val="00767A9D"/>
    <w:rsid w:val="00767D59"/>
    <w:rsid w:val="0077087E"/>
    <w:rsid w:val="007709E4"/>
    <w:rsid w:val="007713AC"/>
    <w:rsid w:val="00771B42"/>
    <w:rsid w:val="00772BF7"/>
    <w:rsid w:val="007740AE"/>
    <w:rsid w:val="007762BE"/>
    <w:rsid w:val="00776A2A"/>
    <w:rsid w:val="00776CAD"/>
    <w:rsid w:val="0077746E"/>
    <w:rsid w:val="00780053"/>
    <w:rsid w:val="007827B7"/>
    <w:rsid w:val="00782DE1"/>
    <w:rsid w:val="007837D8"/>
    <w:rsid w:val="00786136"/>
    <w:rsid w:val="0078708E"/>
    <w:rsid w:val="00790473"/>
    <w:rsid w:val="00790D95"/>
    <w:rsid w:val="007913F0"/>
    <w:rsid w:val="0079166D"/>
    <w:rsid w:val="00792B6C"/>
    <w:rsid w:val="00792EEF"/>
    <w:rsid w:val="0079553B"/>
    <w:rsid w:val="0079691D"/>
    <w:rsid w:val="00796DB9"/>
    <w:rsid w:val="007A01C4"/>
    <w:rsid w:val="007A0ED6"/>
    <w:rsid w:val="007A12D8"/>
    <w:rsid w:val="007A1658"/>
    <w:rsid w:val="007A1809"/>
    <w:rsid w:val="007A2E76"/>
    <w:rsid w:val="007A4301"/>
    <w:rsid w:val="007A4C29"/>
    <w:rsid w:val="007A613E"/>
    <w:rsid w:val="007A6BE4"/>
    <w:rsid w:val="007B0660"/>
    <w:rsid w:val="007B06F3"/>
    <w:rsid w:val="007B08B5"/>
    <w:rsid w:val="007B08CB"/>
    <w:rsid w:val="007B0CE9"/>
    <w:rsid w:val="007B1A48"/>
    <w:rsid w:val="007B24F4"/>
    <w:rsid w:val="007B27D3"/>
    <w:rsid w:val="007B2E55"/>
    <w:rsid w:val="007B2E67"/>
    <w:rsid w:val="007B36A8"/>
    <w:rsid w:val="007B4CE3"/>
    <w:rsid w:val="007B5783"/>
    <w:rsid w:val="007B5D32"/>
    <w:rsid w:val="007B7B1A"/>
    <w:rsid w:val="007C0E2F"/>
    <w:rsid w:val="007C3710"/>
    <w:rsid w:val="007C3DC7"/>
    <w:rsid w:val="007C3F11"/>
    <w:rsid w:val="007C41F2"/>
    <w:rsid w:val="007C44F5"/>
    <w:rsid w:val="007C706E"/>
    <w:rsid w:val="007D0167"/>
    <w:rsid w:val="007D1A9A"/>
    <w:rsid w:val="007D1C15"/>
    <w:rsid w:val="007D20D5"/>
    <w:rsid w:val="007D2207"/>
    <w:rsid w:val="007D31C7"/>
    <w:rsid w:val="007D3EF6"/>
    <w:rsid w:val="007D4010"/>
    <w:rsid w:val="007D4202"/>
    <w:rsid w:val="007D6AAA"/>
    <w:rsid w:val="007D6B40"/>
    <w:rsid w:val="007E01A2"/>
    <w:rsid w:val="007E0711"/>
    <w:rsid w:val="007E1D99"/>
    <w:rsid w:val="007E352B"/>
    <w:rsid w:val="007E3933"/>
    <w:rsid w:val="007E3F81"/>
    <w:rsid w:val="007E51AB"/>
    <w:rsid w:val="007E5976"/>
    <w:rsid w:val="007E6922"/>
    <w:rsid w:val="007E7887"/>
    <w:rsid w:val="007E7DEC"/>
    <w:rsid w:val="007F0101"/>
    <w:rsid w:val="007F1010"/>
    <w:rsid w:val="007F2B74"/>
    <w:rsid w:val="007F30A6"/>
    <w:rsid w:val="007F457B"/>
    <w:rsid w:val="007F5273"/>
    <w:rsid w:val="007F6894"/>
    <w:rsid w:val="008006C6"/>
    <w:rsid w:val="00800B94"/>
    <w:rsid w:val="00801824"/>
    <w:rsid w:val="00802865"/>
    <w:rsid w:val="00803699"/>
    <w:rsid w:val="00803BE1"/>
    <w:rsid w:val="00803BFB"/>
    <w:rsid w:val="0080443B"/>
    <w:rsid w:val="008047B1"/>
    <w:rsid w:val="00804E13"/>
    <w:rsid w:val="008052CE"/>
    <w:rsid w:val="00806086"/>
    <w:rsid w:val="00806483"/>
    <w:rsid w:val="00807AE2"/>
    <w:rsid w:val="00810478"/>
    <w:rsid w:val="008118DE"/>
    <w:rsid w:val="00812D95"/>
    <w:rsid w:val="00814732"/>
    <w:rsid w:val="008147DA"/>
    <w:rsid w:val="00816463"/>
    <w:rsid w:val="00820371"/>
    <w:rsid w:val="0082178B"/>
    <w:rsid w:val="00822C47"/>
    <w:rsid w:val="00823981"/>
    <w:rsid w:val="00823AFB"/>
    <w:rsid w:val="00824D23"/>
    <w:rsid w:val="00825357"/>
    <w:rsid w:val="008275B3"/>
    <w:rsid w:val="00830DD5"/>
    <w:rsid w:val="00831D6C"/>
    <w:rsid w:val="008337DE"/>
    <w:rsid w:val="0083448E"/>
    <w:rsid w:val="008344A2"/>
    <w:rsid w:val="00834FBD"/>
    <w:rsid w:val="0083679A"/>
    <w:rsid w:val="00836E49"/>
    <w:rsid w:val="008371B7"/>
    <w:rsid w:val="00840C62"/>
    <w:rsid w:val="00840CFC"/>
    <w:rsid w:val="00842A7E"/>
    <w:rsid w:val="008433E0"/>
    <w:rsid w:val="00844F3E"/>
    <w:rsid w:val="00845473"/>
    <w:rsid w:val="00845B38"/>
    <w:rsid w:val="00846280"/>
    <w:rsid w:val="00846DC4"/>
    <w:rsid w:val="0085114F"/>
    <w:rsid w:val="008511DD"/>
    <w:rsid w:val="00852A4D"/>
    <w:rsid w:val="00854A09"/>
    <w:rsid w:val="00854B1E"/>
    <w:rsid w:val="00854C17"/>
    <w:rsid w:val="00854CAD"/>
    <w:rsid w:val="008569E0"/>
    <w:rsid w:val="00860417"/>
    <w:rsid w:val="00860450"/>
    <w:rsid w:val="008619C3"/>
    <w:rsid w:val="00862250"/>
    <w:rsid w:val="008624A4"/>
    <w:rsid w:val="008665CE"/>
    <w:rsid w:val="00867116"/>
    <w:rsid w:val="00870C28"/>
    <w:rsid w:val="00871355"/>
    <w:rsid w:val="00872047"/>
    <w:rsid w:val="00872812"/>
    <w:rsid w:val="00874250"/>
    <w:rsid w:val="0087517C"/>
    <w:rsid w:val="008753C1"/>
    <w:rsid w:val="0087540E"/>
    <w:rsid w:val="008755CB"/>
    <w:rsid w:val="00875E3F"/>
    <w:rsid w:val="00876B6A"/>
    <w:rsid w:val="008774CE"/>
    <w:rsid w:val="00880932"/>
    <w:rsid w:val="00880D9A"/>
    <w:rsid w:val="00881162"/>
    <w:rsid w:val="00882EA0"/>
    <w:rsid w:val="0088400B"/>
    <w:rsid w:val="0088410C"/>
    <w:rsid w:val="008848AA"/>
    <w:rsid w:val="00884ADD"/>
    <w:rsid w:val="00884D06"/>
    <w:rsid w:val="00885114"/>
    <w:rsid w:val="0088546D"/>
    <w:rsid w:val="00886A8A"/>
    <w:rsid w:val="00887836"/>
    <w:rsid w:val="00890481"/>
    <w:rsid w:val="00890D69"/>
    <w:rsid w:val="00891735"/>
    <w:rsid w:val="00892EA2"/>
    <w:rsid w:val="0089345A"/>
    <w:rsid w:val="00894092"/>
    <w:rsid w:val="00894325"/>
    <w:rsid w:val="0089661F"/>
    <w:rsid w:val="00896A9B"/>
    <w:rsid w:val="00897BCA"/>
    <w:rsid w:val="008A1977"/>
    <w:rsid w:val="008A3DEC"/>
    <w:rsid w:val="008A4AAB"/>
    <w:rsid w:val="008A5131"/>
    <w:rsid w:val="008A550D"/>
    <w:rsid w:val="008A593A"/>
    <w:rsid w:val="008A64FC"/>
    <w:rsid w:val="008A753D"/>
    <w:rsid w:val="008A76AA"/>
    <w:rsid w:val="008B042C"/>
    <w:rsid w:val="008B1482"/>
    <w:rsid w:val="008B1A3C"/>
    <w:rsid w:val="008B1D09"/>
    <w:rsid w:val="008B29E9"/>
    <w:rsid w:val="008B4204"/>
    <w:rsid w:val="008B62E9"/>
    <w:rsid w:val="008B6FF8"/>
    <w:rsid w:val="008B74BB"/>
    <w:rsid w:val="008B7762"/>
    <w:rsid w:val="008C0344"/>
    <w:rsid w:val="008C03DF"/>
    <w:rsid w:val="008C0B77"/>
    <w:rsid w:val="008C20D0"/>
    <w:rsid w:val="008C28DB"/>
    <w:rsid w:val="008C3111"/>
    <w:rsid w:val="008C361E"/>
    <w:rsid w:val="008C3698"/>
    <w:rsid w:val="008C3978"/>
    <w:rsid w:val="008C3B52"/>
    <w:rsid w:val="008C483B"/>
    <w:rsid w:val="008C4873"/>
    <w:rsid w:val="008C582D"/>
    <w:rsid w:val="008C5CFB"/>
    <w:rsid w:val="008C61BD"/>
    <w:rsid w:val="008C6725"/>
    <w:rsid w:val="008C7337"/>
    <w:rsid w:val="008C7E04"/>
    <w:rsid w:val="008D2411"/>
    <w:rsid w:val="008D2A24"/>
    <w:rsid w:val="008D3476"/>
    <w:rsid w:val="008D3800"/>
    <w:rsid w:val="008D44FB"/>
    <w:rsid w:val="008D49F1"/>
    <w:rsid w:val="008D4E8B"/>
    <w:rsid w:val="008D5278"/>
    <w:rsid w:val="008D6607"/>
    <w:rsid w:val="008D7302"/>
    <w:rsid w:val="008D794F"/>
    <w:rsid w:val="008E06A3"/>
    <w:rsid w:val="008E0C43"/>
    <w:rsid w:val="008E1410"/>
    <w:rsid w:val="008E17A6"/>
    <w:rsid w:val="008E1BFC"/>
    <w:rsid w:val="008E3912"/>
    <w:rsid w:val="008E4AE2"/>
    <w:rsid w:val="008E4AFB"/>
    <w:rsid w:val="008E697D"/>
    <w:rsid w:val="008E6B16"/>
    <w:rsid w:val="008E6D78"/>
    <w:rsid w:val="008E72CB"/>
    <w:rsid w:val="008F1505"/>
    <w:rsid w:val="008F1834"/>
    <w:rsid w:val="008F200E"/>
    <w:rsid w:val="008F2C15"/>
    <w:rsid w:val="008F393C"/>
    <w:rsid w:val="008F55D6"/>
    <w:rsid w:val="008F5765"/>
    <w:rsid w:val="008F5B1E"/>
    <w:rsid w:val="008F5C95"/>
    <w:rsid w:val="0090149D"/>
    <w:rsid w:val="00901A74"/>
    <w:rsid w:val="0090237F"/>
    <w:rsid w:val="00902D24"/>
    <w:rsid w:val="00903606"/>
    <w:rsid w:val="009051A0"/>
    <w:rsid w:val="00905FC6"/>
    <w:rsid w:val="0090624F"/>
    <w:rsid w:val="009065DC"/>
    <w:rsid w:val="009114D0"/>
    <w:rsid w:val="0091158D"/>
    <w:rsid w:val="00911C20"/>
    <w:rsid w:val="00911D3A"/>
    <w:rsid w:val="00912D90"/>
    <w:rsid w:val="00912DC5"/>
    <w:rsid w:val="00913672"/>
    <w:rsid w:val="00914EDF"/>
    <w:rsid w:val="009156CE"/>
    <w:rsid w:val="00915C2D"/>
    <w:rsid w:val="00915F63"/>
    <w:rsid w:val="00916D92"/>
    <w:rsid w:val="00917502"/>
    <w:rsid w:val="009179DB"/>
    <w:rsid w:val="009200DB"/>
    <w:rsid w:val="00920177"/>
    <w:rsid w:val="009212F4"/>
    <w:rsid w:val="0092134B"/>
    <w:rsid w:val="00921C2B"/>
    <w:rsid w:val="00923270"/>
    <w:rsid w:val="00923530"/>
    <w:rsid w:val="0092509E"/>
    <w:rsid w:val="00925F29"/>
    <w:rsid w:val="00926C91"/>
    <w:rsid w:val="00930BA2"/>
    <w:rsid w:val="00931DEA"/>
    <w:rsid w:val="009341E3"/>
    <w:rsid w:val="00934A7C"/>
    <w:rsid w:val="00934F39"/>
    <w:rsid w:val="0093535C"/>
    <w:rsid w:val="00935DC4"/>
    <w:rsid w:val="009365C1"/>
    <w:rsid w:val="00936947"/>
    <w:rsid w:val="009404DF"/>
    <w:rsid w:val="0094116C"/>
    <w:rsid w:val="00941308"/>
    <w:rsid w:val="00941A2E"/>
    <w:rsid w:val="00943A41"/>
    <w:rsid w:val="009444D8"/>
    <w:rsid w:val="00945D7A"/>
    <w:rsid w:val="00946D07"/>
    <w:rsid w:val="009476AE"/>
    <w:rsid w:val="009478E7"/>
    <w:rsid w:val="00947A32"/>
    <w:rsid w:val="00950899"/>
    <w:rsid w:val="00950DF0"/>
    <w:rsid w:val="00951C78"/>
    <w:rsid w:val="00951DF5"/>
    <w:rsid w:val="00953445"/>
    <w:rsid w:val="00953948"/>
    <w:rsid w:val="009549F1"/>
    <w:rsid w:val="00955496"/>
    <w:rsid w:val="00955C5B"/>
    <w:rsid w:val="009562E5"/>
    <w:rsid w:val="00956458"/>
    <w:rsid w:val="009567B2"/>
    <w:rsid w:val="0095762E"/>
    <w:rsid w:val="00961299"/>
    <w:rsid w:val="0096310E"/>
    <w:rsid w:val="00966171"/>
    <w:rsid w:val="00966D1C"/>
    <w:rsid w:val="00970D49"/>
    <w:rsid w:val="009719E9"/>
    <w:rsid w:val="009735EB"/>
    <w:rsid w:val="00973727"/>
    <w:rsid w:val="009738C5"/>
    <w:rsid w:val="00974E9E"/>
    <w:rsid w:val="00975B61"/>
    <w:rsid w:val="009761CF"/>
    <w:rsid w:val="00977CCF"/>
    <w:rsid w:val="009820C8"/>
    <w:rsid w:val="00985A5D"/>
    <w:rsid w:val="00990AB9"/>
    <w:rsid w:val="00991436"/>
    <w:rsid w:val="009919FD"/>
    <w:rsid w:val="00991B89"/>
    <w:rsid w:val="00997EE5"/>
    <w:rsid w:val="009A10C9"/>
    <w:rsid w:val="009A188C"/>
    <w:rsid w:val="009A304A"/>
    <w:rsid w:val="009A5688"/>
    <w:rsid w:val="009A59DF"/>
    <w:rsid w:val="009A5A2D"/>
    <w:rsid w:val="009A6175"/>
    <w:rsid w:val="009A6C1B"/>
    <w:rsid w:val="009A7547"/>
    <w:rsid w:val="009B2432"/>
    <w:rsid w:val="009B25C5"/>
    <w:rsid w:val="009B3425"/>
    <w:rsid w:val="009B38C5"/>
    <w:rsid w:val="009B5E46"/>
    <w:rsid w:val="009B6246"/>
    <w:rsid w:val="009B6EDE"/>
    <w:rsid w:val="009C01FB"/>
    <w:rsid w:val="009C1534"/>
    <w:rsid w:val="009C1F64"/>
    <w:rsid w:val="009C2E5C"/>
    <w:rsid w:val="009C358C"/>
    <w:rsid w:val="009C3777"/>
    <w:rsid w:val="009C4DC8"/>
    <w:rsid w:val="009C5066"/>
    <w:rsid w:val="009C5AB7"/>
    <w:rsid w:val="009C60C0"/>
    <w:rsid w:val="009C6427"/>
    <w:rsid w:val="009C6A43"/>
    <w:rsid w:val="009D07D3"/>
    <w:rsid w:val="009D0CCA"/>
    <w:rsid w:val="009D0D81"/>
    <w:rsid w:val="009D122E"/>
    <w:rsid w:val="009D14BE"/>
    <w:rsid w:val="009D17F2"/>
    <w:rsid w:val="009D1EAE"/>
    <w:rsid w:val="009D3722"/>
    <w:rsid w:val="009D4446"/>
    <w:rsid w:val="009D4AAD"/>
    <w:rsid w:val="009D4E32"/>
    <w:rsid w:val="009D4FB4"/>
    <w:rsid w:val="009D6399"/>
    <w:rsid w:val="009D76D7"/>
    <w:rsid w:val="009E3321"/>
    <w:rsid w:val="009E41F7"/>
    <w:rsid w:val="009E42CD"/>
    <w:rsid w:val="009E45A0"/>
    <w:rsid w:val="009E5771"/>
    <w:rsid w:val="009E5D18"/>
    <w:rsid w:val="009E6103"/>
    <w:rsid w:val="009E773E"/>
    <w:rsid w:val="009F0F99"/>
    <w:rsid w:val="009F1449"/>
    <w:rsid w:val="009F27CD"/>
    <w:rsid w:val="009F2B83"/>
    <w:rsid w:val="009F4016"/>
    <w:rsid w:val="009F4513"/>
    <w:rsid w:val="009F4DD9"/>
    <w:rsid w:val="009F52C4"/>
    <w:rsid w:val="009F6276"/>
    <w:rsid w:val="009F64A9"/>
    <w:rsid w:val="009F6BB2"/>
    <w:rsid w:val="00A021E8"/>
    <w:rsid w:val="00A03703"/>
    <w:rsid w:val="00A0396D"/>
    <w:rsid w:val="00A03CAC"/>
    <w:rsid w:val="00A04A54"/>
    <w:rsid w:val="00A054A5"/>
    <w:rsid w:val="00A05F13"/>
    <w:rsid w:val="00A06362"/>
    <w:rsid w:val="00A065B5"/>
    <w:rsid w:val="00A06618"/>
    <w:rsid w:val="00A076A3"/>
    <w:rsid w:val="00A10572"/>
    <w:rsid w:val="00A11AC9"/>
    <w:rsid w:val="00A1229E"/>
    <w:rsid w:val="00A1264C"/>
    <w:rsid w:val="00A128D9"/>
    <w:rsid w:val="00A15A6B"/>
    <w:rsid w:val="00A173D7"/>
    <w:rsid w:val="00A20C55"/>
    <w:rsid w:val="00A20CE3"/>
    <w:rsid w:val="00A2117F"/>
    <w:rsid w:val="00A211EB"/>
    <w:rsid w:val="00A213E3"/>
    <w:rsid w:val="00A21532"/>
    <w:rsid w:val="00A219BC"/>
    <w:rsid w:val="00A21A80"/>
    <w:rsid w:val="00A21D71"/>
    <w:rsid w:val="00A249B5"/>
    <w:rsid w:val="00A24A93"/>
    <w:rsid w:val="00A25F21"/>
    <w:rsid w:val="00A27EA6"/>
    <w:rsid w:val="00A27ED9"/>
    <w:rsid w:val="00A30177"/>
    <w:rsid w:val="00A30217"/>
    <w:rsid w:val="00A315BD"/>
    <w:rsid w:val="00A33281"/>
    <w:rsid w:val="00A33605"/>
    <w:rsid w:val="00A34775"/>
    <w:rsid w:val="00A34D76"/>
    <w:rsid w:val="00A35805"/>
    <w:rsid w:val="00A3648F"/>
    <w:rsid w:val="00A36FB2"/>
    <w:rsid w:val="00A37A6C"/>
    <w:rsid w:val="00A37DE0"/>
    <w:rsid w:val="00A41BDC"/>
    <w:rsid w:val="00A41D8E"/>
    <w:rsid w:val="00A426F7"/>
    <w:rsid w:val="00A42C21"/>
    <w:rsid w:val="00A42E31"/>
    <w:rsid w:val="00A43F14"/>
    <w:rsid w:val="00A44D06"/>
    <w:rsid w:val="00A5027F"/>
    <w:rsid w:val="00A50A96"/>
    <w:rsid w:val="00A50C5F"/>
    <w:rsid w:val="00A5173C"/>
    <w:rsid w:val="00A518AC"/>
    <w:rsid w:val="00A51C7D"/>
    <w:rsid w:val="00A51F34"/>
    <w:rsid w:val="00A51F48"/>
    <w:rsid w:val="00A525BB"/>
    <w:rsid w:val="00A52F61"/>
    <w:rsid w:val="00A53B3E"/>
    <w:rsid w:val="00A541FF"/>
    <w:rsid w:val="00A56010"/>
    <w:rsid w:val="00A57FF6"/>
    <w:rsid w:val="00A61FB6"/>
    <w:rsid w:val="00A62391"/>
    <w:rsid w:val="00A63E0F"/>
    <w:rsid w:val="00A65668"/>
    <w:rsid w:val="00A66624"/>
    <w:rsid w:val="00A6769E"/>
    <w:rsid w:val="00A67A22"/>
    <w:rsid w:val="00A67E0A"/>
    <w:rsid w:val="00A714AF"/>
    <w:rsid w:val="00A71722"/>
    <w:rsid w:val="00A71AAE"/>
    <w:rsid w:val="00A728FE"/>
    <w:rsid w:val="00A72B3E"/>
    <w:rsid w:val="00A73DEE"/>
    <w:rsid w:val="00A73FBD"/>
    <w:rsid w:val="00A7531F"/>
    <w:rsid w:val="00A75652"/>
    <w:rsid w:val="00A77295"/>
    <w:rsid w:val="00A778BA"/>
    <w:rsid w:val="00A80006"/>
    <w:rsid w:val="00A8175D"/>
    <w:rsid w:val="00A82BE7"/>
    <w:rsid w:val="00A8405E"/>
    <w:rsid w:val="00A84E3C"/>
    <w:rsid w:val="00A84F38"/>
    <w:rsid w:val="00A857BE"/>
    <w:rsid w:val="00A8642D"/>
    <w:rsid w:val="00A86B84"/>
    <w:rsid w:val="00A86FC5"/>
    <w:rsid w:val="00A8704E"/>
    <w:rsid w:val="00A87893"/>
    <w:rsid w:val="00A87E96"/>
    <w:rsid w:val="00A90331"/>
    <w:rsid w:val="00A90E2F"/>
    <w:rsid w:val="00A9187E"/>
    <w:rsid w:val="00A923D5"/>
    <w:rsid w:val="00A92499"/>
    <w:rsid w:val="00A9366E"/>
    <w:rsid w:val="00A95E83"/>
    <w:rsid w:val="00A9631B"/>
    <w:rsid w:val="00A97D11"/>
    <w:rsid w:val="00AA150B"/>
    <w:rsid w:val="00AA27FC"/>
    <w:rsid w:val="00AA3386"/>
    <w:rsid w:val="00AA381E"/>
    <w:rsid w:val="00AA59A0"/>
    <w:rsid w:val="00AA5C4B"/>
    <w:rsid w:val="00AA7A1B"/>
    <w:rsid w:val="00AA7F82"/>
    <w:rsid w:val="00AB0B42"/>
    <w:rsid w:val="00AB1411"/>
    <w:rsid w:val="00AB2151"/>
    <w:rsid w:val="00AB39B8"/>
    <w:rsid w:val="00AB400E"/>
    <w:rsid w:val="00AB7013"/>
    <w:rsid w:val="00AB77ED"/>
    <w:rsid w:val="00AC017A"/>
    <w:rsid w:val="00AC040C"/>
    <w:rsid w:val="00AC0A96"/>
    <w:rsid w:val="00AC3F5E"/>
    <w:rsid w:val="00AC4CBA"/>
    <w:rsid w:val="00AC51F5"/>
    <w:rsid w:val="00AC7268"/>
    <w:rsid w:val="00AC7457"/>
    <w:rsid w:val="00AC7772"/>
    <w:rsid w:val="00AD00BD"/>
    <w:rsid w:val="00AD19B7"/>
    <w:rsid w:val="00AD39B6"/>
    <w:rsid w:val="00AD57B8"/>
    <w:rsid w:val="00AD6B2C"/>
    <w:rsid w:val="00AE0BB3"/>
    <w:rsid w:val="00AE2887"/>
    <w:rsid w:val="00AE2B82"/>
    <w:rsid w:val="00AE3780"/>
    <w:rsid w:val="00AE4421"/>
    <w:rsid w:val="00AE59E4"/>
    <w:rsid w:val="00AE7940"/>
    <w:rsid w:val="00AE7BD9"/>
    <w:rsid w:val="00AE7F4F"/>
    <w:rsid w:val="00AF0D48"/>
    <w:rsid w:val="00AF0F45"/>
    <w:rsid w:val="00AF1552"/>
    <w:rsid w:val="00AF180E"/>
    <w:rsid w:val="00AF1BAA"/>
    <w:rsid w:val="00AF222E"/>
    <w:rsid w:val="00AF2ED0"/>
    <w:rsid w:val="00AF3ACB"/>
    <w:rsid w:val="00AF448B"/>
    <w:rsid w:val="00AF4E9C"/>
    <w:rsid w:val="00AF6479"/>
    <w:rsid w:val="00B011CF"/>
    <w:rsid w:val="00B018BF"/>
    <w:rsid w:val="00B01CC5"/>
    <w:rsid w:val="00B02207"/>
    <w:rsid w:val="00B033B0"/>
    <w:rsid w:val="00B04027"/>
    <w:rsid w:val="00B040FF"/>
    <w:rsid w:val="00B047DA"/>
    <w:rsid w:val="00B04847"/>
    <w:rsid w:val="00B07B99"/>
    <w:rsid w:val="00B125FB"/>
    <w:rsid w:val="00B12F93"/>
    <w:rsid w:val="00B13875"/>
    <w:rsid w:val="00B13D11"/>
    <w:rsid w:val="00B13E5B"/>
    <w:rsid w:val="00B14C0C"/>
    <w:rsid w:val="00B15A34"/>
    <w:rsid w:val="00B15E92"/>
    <w:rsid w:val="00B17179"/>
    <w:rsid w:val="00B172FC"/>
    <w:rsid w:val="00B205F4"/>
    <w:rsid w:val="00B2088E"/>
    <w:rsid w:val="00B20CFC"/>
    <w:rsid w:val="00B210F1"/>
    <w:rsid w:val="00B211B0"/>
    <w:rsid w:val="00B2121E"/>
    <w:rsid w:val="00B21363"/>
    <w:rsid w:val="00B21494"/>
    <w:rsid w:val="00B21677"/>
    <w:rsid w:val="00B21900"/>
    <w:rsid w:val="00B21A37"/>
    <w:rsid w:val="00B22779"/>
    <w:rsid w:val="00B22B08"/>
    <w:rsid w:val="00B23251"/>
    <w:rsid w:val="00B2471E"/>
    <w:rsid w:val="00B25D52"/>
    <w:rsid w:val="00B278FC"/>
    <w:rsid w:val="00B27B54"/>
    <w:rsid w:val="00B30566"/>
    <w:rsid w:val="00B30596"/>
    <w:rsid w:val="00B311A6"/>
    <w:rsid w:val="00B313F8"/>
    <w:rsid w:val="00B317FE"/>
    <w:rsid w:val="00B3234B"/>
    <w:rsid w:val="00B36065"/>
    <w:rsid w:val="00B3680E"/>
    <w:rsid w:val="00B41471"/>
    <w:rsid w:val="00B420DF"/>
    <w:rsid w:val="00B4269F"/>
    <w:rsid w:val="00B42716"/>
    <w:rsid w:val="00B4280B"/>
    <w:rsid w:val="00B44CDD"/>
    <w:rsid w:val="00B453FA"/>
    <w:rsid w:val="00B46AE5"/>
    <w:rsid w:val="00B46C6C"/>
    <w:rsid w:val="00B471B3"/>
    <w:rsid w:val="00B475C4"/>
    <w:rsid w:val="00B47CA9"/>
    <w:rsid w:val="00B5107B"/>
    <w:rsid w:val="00B5116F"/>
    <w:rsid w:val="00B52775"/>
    <w:rsid w:val="00B53C88"/>
    <w:rsid w:val="00B53E87"/>
    <w:rsid w:val="00B54108"/>
    <w:rsid w:val="00B54AFA"/>
    <w:rsid w:val="00B55194"/>
    <w:rsid w:val="00B5590D"/>
    <w:rsid w:val="00B57CD9"/>
    <w:rsid w:val="00B60240"/>
    <w:rsid w:val="00B60DFD"/>
    <w:rsid w:val="00B62437"/>
    <w:rsid w:val="00B634D9"/>
    <w:rsid w:val="00B6428A"/>
    <w:rsid w:val="00B64733"/>
    <w:rsid w:val="00B65601"/>
    <w:rsid w:val="00B667FE"/>
    <w:rsid w:val="00B67332"/>
    <w:rsid w:val="00B67612"/>
    <w:rsid w:val="00B676BD"/>
    <w:rsid w:val="00B67733"/>
    <w:rsid w:val="00B705E3"/>
    <w:rsid w:val="00B71322"/>
    <w:rsid w:val="00B72A94"/>
    <w:rsid w:val="00B751CA"/>
    <w:rsid w:val="00B758BB"/>
    <w:rsid w:val="00B80B9C"/>
    <w:rsid w:val="00B80DB9"/>
    <w:rsid w:val="00B82373"/>
    <w:rsid w:val="00B82FB2"/>
    <w:rsid w:val="00B830F5"/>
    <w:rsid w:val="00B83B00"/>
    <w:rsid w:val="00B83B7A"/>
    <w:rsid w:val="00B84901"/>
    <w:rsid w:val="00B84E4F"/>
    <w:rsid w:val="00B857A4"/>
    <w:rsid w:val="00B857F3"/>
    <w:rsid w:val="00B86E66"/>
    <w:rsid w:val="00B90010"/>
    <w:rsid w:val="00B91DF6"/>
    <w:rsid w:val="00B91F0F"/>
    <w:rsid w:val="00B9201C"/>
    <w:rsid w:val="00B923EF"/>
    <w:rsid w:val="00B92ADC"/>
    <w:rsid w:val="00B939AC"/>
    <w:rsid w:val="00B95F89"/>
    <w:rsid w:val="00B96315"/>
    <w:rsid w:val="00B97C1E"/>
    <w:rsid w:val="00BA0333"/>
    <w:rsid w:val="00BA0D64"/>
    <w:rsid w:val="00BA0F90"/>
    <w:rsid w:val="00BA1A86"/>
    <w:rsid w:val="00BA2450"/>
    <w:rsid w:val="00BA2D5E"/>
    <w:rsid w:val="00BA313A"/>
    <w:rsid w:val="00BA32E0"/>
    <w:rsid w:val="00BA35D5"/>
    <w:rsid w:val="00BA39B1"/>
    <w:rsid w:val="00BA43EC"/>
    <w:rsid w:val="00BA4C75"/>
    <w:rsid w:val="00BA7171"/>
    <w:rsid w:val="00BA7A86"/>
    <w:rsid w:val="00BB13B8"/>
    <w:rsid w:val="00BB14CA"/>
    <w:rsid w:val="00BB156C"/>
    <w:rsid w:val="00BB197A"/>
    <w:rsid w:val="00BB2BE8"/>
    <w:rsid w:val="00BB31D9"/>
    <w:rsid w:val="00BB4061"/>
    <w:rsid w:val="00BB42CD"/>
    <w:rsid w:val="00BB702D"/>
    <w:rsid w:val="00BB726C"/>
    <w:rsid w:val="00BB729C"/>
    <w:rsid w:val="00BB7B7B"/>
    <w:rsid w:val="00BC006D"/>
    <w:rsid w:val="00BC0928"/>
    <w:rsid w:val="00BC2CE9"/>
    <w:rsid w:val="00BC3FC7"/>
    <w:rsid w:val="00BC4071"/>
    <w:rsid w:val="00BC4736"/>
    <w:rsid w:val="00BC4A9C"/>
    <w:rsid w:val="00BC4F8D"/>
    <w:rsid w:val="00BC5950"/>
    <w:rsid w:val="00BC6B28"/>
    <w:rsid w:val="00BC6CFE"/>
    <w:rsid w:val="00BC75D2"/>
    <w:rsid w:val="00BD1C05"/>
    <w:rsid w:val="00BD31D8"/>
    <w:rsid w:val="00BD37FE"/>
    <w:rsid w:val="00BD413D"/>
    <w:rsid w:val="00BD4182"/>
    <w:rsid w:val="00BD4417"/>
    <w:rsid w:val="00BD4459"/>
    <w:rsid w:val="00BD47AE"/>
    <w:rsid w:val="00BD568F"/>
    <w:rsid w:val="00BE0213"/>
    <w:rsid w:val="00BE1278"/>
    <w:rsid w:val="00BE1796"/>
    <w:rsid w:val="00BE231E"/>
    <w:rsid w:val="00BE247B"/>
    <w:rsid w:val="00BE2A6A"/>
    <w:rsid w:val="00BE6389"/>
    <w:rsid w:val="00BE6465"/>
    <w:rsid w:val="00BF0D1E"/>
    <w:rsid w:val="00BF119D"/>
    <w:rsid w:val="00BF1AC4"/>
    <w:rsid w:val="00BF4123"/>
    <w:rsid w:val="00BF558D"/>
    <w:rsid w:val="00BF5FFF"/>
    <w:rsid w:val="00BF6655"/>
    <w:rsid w:val="00BF7B7F"/>
    <w:rsid w:val="00BF7C29"/>
    <w:rsid w:val="00C005D6"/>
    <w:rsid w:val="00C01501"/>
    <w:rsid w:val="00C019E6"/>
    <w:rsid w:val="00C02955"/>
    <w:rsid w:val="00C02B83"/>
    <w:rsid w:val="00C02FA1"/>
    <w:rsid w:val="00C0331F"/>
    <w:rsid w:val="00C037B8"/>
    <w:rsid w:val="00C03D55"/>
    <w:rsid w:val="00C045AB"/>
    <w:rsid w:val="00C04FD2"/>
    <w:rsid w:val="00C053CF"/>
    <w:rsid w:val="00C05BB7"/>
    <w:rsid w:val="00C06E0C"/>
    <w:rsid w:val="00C07AA1"/>
    <w:rsid w:val="00C109C1"/>
    <w:rsid w:val="00C10B99"/>
    <w:rsid w:val="00C110DA"/>
    <w:rsid w:val="00C11189"/>
    <w:rsid w:val="00C119A0"/>
    <w:rsid w:val="00C11F43"/>
    <w:rsid w:val="00C13044"/>
    <w:rsid w:val="00C13342"/>
    <w:rsid w:val="00C13618"/>
    <w:rsid w:val="00C13B37"/>
    <w:rsid w:val="00C13CA4"/>
    <w:rsid w:val="00C15C2E"/>
    <w:rsid w:val="00C20096"/>
    <w:rsid w:val="00C2020E"/>
    <w:rsid w:val="00C203E9"/>
    <w:rsid w:val="00C220A3"/>
    <w:rsid w:val="00C22650"/>
    <w:rsid w:val="00C23F9F"/>
    <w:rsid w:val="00C241A3"/>
    <w:rsid w:val="00C25D93"/>
    <w:rsid w:val="00C266D8"/>
    <w:rsid w:val="00C30531"/>
    <w:rsid w:val="00C30D48"/>
    <w:rsid w:val="00C318C2"/>
    <w:rsid w:val="00C33707"/>
    <w:rsid w:val="00C33FCC"/>
    <w:rsid w:val="00C33FEE"/>
    <w:rsid w:val="00C35A9F"/>
    <w:rsid w:val="00C35C09"/>
    <w:rsid w:val="00C35EEA"/>
    <w:rsid w:val="00C36059"/>
    <w:rsid w:val="00C36217"/>
    <w:rsid w:val="00C37F13"/>
    <w:rsid w:val="00C42B5A"/>
    <w:rsid w:val="00C43269"/>
    <w:rsid w:val="00C4382B"/>
    <w:rsid w:val="00C43851"/>
    <w:rsid w:val="00C43F84"/>
    <w:rsid w:val="00C4502B"/>
    <w:rsid w:val="00C4526D"/>
    <w:rsid w:val="00C4532E"/>
    <w:rsid w:val="00C45A09"/>
    <w:rsid w:val="00C45DB0"/>
    <w:rsid w:val="00C45FC0"/>
    <w:rsid w:val="00C473F3"/>
    <w:rsid w:val="00C4765B"/>
    <w:rsid w:val="00C50BC8"/>
    <w:rsid w:val="00C50F56"/>
    <w:rsid w:val="00C52A2D"/>
    <w:rsid w:val="00C52EB7"/>
    <w:rsid w:val="00C537A3"/>
    <w:rsid w:val="00C53DB3"/>
    <w:rsid w:val="00C552FD"/>
    <w:rsid w:val="00C57F8D"/>
    <w:rsid w:val="00C600FC"/>
    <w:rsid w:val="00C606C4"/>
    <w:rsid w:val="00C60779"/>
    <w:rsid w:val="00C6099D"/>
    <w:rsid w:val="00C61517"/>
    <w:rsid w:val="00C624C1"/>
    <w:rsid w:val="00C6344D"/>
    <w:rsid w:val="00C64AFF"/>
    <w:rsid w:val="00C66258"/>
    <w:rsid w:val="00C666E8"/>
    <w:rsid w:val="00C66E47"/>
    <w:rsid w:val="00C67D0D"/>
    <w:rsid w:val="00C7005A"/>
    <w:rsid w:val="00C70EFA"/>
    <w:rsid w:val="00C71A00"/>
    <w:rsid w:val="00C71CD8"/>
    <w:rsid w:val="00C72018"/>
    <w:rsid w:val="00C72836"/>
    <w:rsid w:val="00C72B1B"/>
    <w:rsid w:val="00C72D30"/>
    <w:rsid w:val="00C73793"/>
    <w:rsid w:val="00C740A6"/>
    <w:rsid w:val="00C7412E"/>
    <w:rsid w:val="00C7485B"/>
    <w:rsid w:val="00C74D5D"/>
    <w:rsid w:val="00C763AA"/>
    <w:rsid w:val="00C77015"/>
    <w:rsid w:val="00C77FDC"/>
    <w:rsid w:val="00C81578"/>
    <w:rsid w:val="00C8254D"/>
    <w:rsid w:val="00C82658"/>
    <w:rsid w:val="00C82C6F"/>
    <w:rsid w:val="00C83AD1"/>
    <w:rsid w:val="00C83FBA"/>
    <w:rsid w:val="00C8508C"/>
    <w:rsid w:val="00C86212"/>
    <w:rsid w:val="00C8652A"/>
    <w:rsid w:val="00C877BF"/>
    <w:rsid w:val="00C92968"/>
    <w:rsid w:val="00C9462A"/>
    <w:rsid w:val="00C9529A"/>
    <w:rsid w:val="00C95654"/>
    <w:rsid w:val="00C961E5"/>
    <w:rsid w:val="00C9788F"/>
    <w:rsid w:val="00CA039D"/>
    <w:rsid w:val="00CA1008"/>
    <w:rsid w:val="00CA33FC"/>
    <w:rsid w:val="00CA3BA0"/>
    <w:rsid w:val="00CA496A"/>
    <w:rsid w:val="00CA588D"/>
    <w:rsid w:val="00CA6776"/>
    <w:rsid w:val="00CA6D29"/>
    <w:rsid w:val="00CA7D7A"/>
    <w:rsid w:val="00CB005F"/>
    <w:rsid w:val="00CB02BC"/>
    <w:rsid w:val="00CB2209"/>
    <w:rsid w:val="00CB45B5"/>
    <w:rsid w:val="00CB5397"/>
    <w:rsid w:val="00CB56CB"/>
    <w:rsid w:val="00CB6A36"/>
    <w:rsid w:val="00CB7163"/>
    <w:rsid w:val="00CB7971"/>
    <w:rsid w:val="00CB7E07"/>
    <w:rsid w:val="00CB7EA2"/>
    <w:rsid w:val="00CC03AE"/>
    <w:rsid w:val="00CC2249"/>
    <w:rsid w:val="00CC61E5"/>
    <w:rsid w:val="00CC67DD"/>
    <w:rsid w:val="00CC6D52"/>
    <w:rsid w:val="00CC732A"/>
    <w:rsid w:val="00CC77B8"/>
    <w:rsid w:val="00CD0FC3"/>
    <w:rsid w:val="00CD0FF8"/>
    <w:rsid w:val="00CD1036"/>
    <w:rsid w:val="00CD20A9"/>
    <w:rsid w:val="00CD2327"/>
    <w:rsid w:val="00CD2774"/>
    <w:rsid w:val="00CD31A8"/>
    <w:rsid w:val="00CD366D"/>
    <w:rsid w:val="00CD3A66"/>
    <w:rsid w:val="00CD3D31"/>
    <w:rsid w:val="00CD57CA"/>
    <w:rsid w:val="00CD5B90"/>
    <w:rsid w:val="00CD6646"/>
    <w:rsid w:val="00CD6F12"/>
    <w:rsid w:val="00CD70AE"/>
    <w:rsid w:val="00CD79E6"/>
    <w:rsid w:val="00CE0AC2"/>
    <w:rsid w:val="00CE12B9"/>
    <w:rsid w:val="00CE4620"/>
    <w:rsid w:val="00CE5D77"/>
    <w:rsid w:val="00CF1055"/>
    <w:rsid w:val="00CF37A0"/>
    <w:rsid w:val="00CF4994"/>
    <w:rsid w:val="00CF4A7C"/>
    <w:rsid w:val="00CF5FB0"/>
    <w:rsid w:val="00CF6A9D"/>
    <w:rsid w:val="00D00763"/>
    <w:rsid w:val="00D01DF4"/>
    <w:rsid w:val="00D023DD"/>
    <w:rsid w:val="00D03871"/>
    <w:rsid w:val="00D03D4E"/>
    <w:rsid w:val="00D04116"/>
    <w:rsid w:val="00D046D1"/>
    <w:rsid w:val="00D054D8"/>
    <w:rsid w:val="00D055C0"/>
    <w:rsid w:val="00D05845"/>
    <w:rsid w:val="00D05BE7"/>
    <w:rsid w:val="00D10904"/>
    <w:rsid w:val="00D10941"/>
    <w:rsid w:val="00D10DEC"/>
    <w:rsid w:val="00D11B55"/>
    <w:rsid w:val="00D14E5A"/>
    <w:rsid w:val="00D1578A"/>
    <w:rsid w:val="00D16A23"/>
    <w:rsid w:val="00D16EA7"/>
    <w:rsid w:val="00D20E2F"/>
    <w:rsid w:val="00D226F4"/>
    <w:rsid w:val="00D22D68"/>
    <w:rsid w:val="00D23346"/>
    <w:rsid w:val="00D23392"/>
    <w:rsid w:val="00D233B9"/>
    <w:rsid w:val="00D2392E"/>
    <w:rsid w:val="00D244BD"/>
    <w:rsid w:val="00D24979"/>
    <w:rsid w:val="00D24C57"/>
    <w:rsid w:val="00D24CCD"/>
    <w:rsid w:val="00D25730"/>
    <w:rsid w:val="00D25E30"/>
    <w:rsid w:val="00D25ED9"/>
    <w:rsid w:val="00D26710"/>
    <w:rsid w:val="00D26A1A"/>
    <w:rsid w:val="00D272CF"/>
    <w:rsid w:val="00D3201A"/>
    <w:rsid w:val="00D32048"/>
    <w:rsid w:val="00D33B86"/>
    <w:rsid w:val="00D34473"/>
    <w:rsid w:val="00D34881"/>
    <w:rsid w:val="00D3517F"/>
    <w:rsid w:val="00D3592B"/>
    <w:rsid w:val="00D36A20"/>
    <w:rsid w:val="00D36D22"/>
    <w:rsid w:val="00D37CAD"/>
    <w:rsid w:val="00D42C72"/>
    <w:rsid w:val="00D4364C"/>
    <w:rsid w:val="00D438A3"/>
    <w:rsid w:val="00D4431E"/>
    <w:rsid w:val="00D4473C"/>
    <w:rsid w:val="00D45629"/>
    <w:rsid w:val="00D458B7"/>
    <w:rsid w:val="00D46375"/>
    <w:rsid w:val="00D46DE7"/>
    <w:rsid w:val="00D475A4"/>
    <w:rsid w:val="00D5065D"/>
    <w:rsid w:val="00D53B4F"/>
    <w:rsid w:val="00D548A1"/>
    <w:rsid w:val="00D56F88"/>
    <w:rsid w:val="00D604CA"/>
    <w:rsid w:val="00D6121E"/>
    <w:rsid w:val="00D61519"/>
    <w:rsid w:val="00D61683"/>
    <w:rsid w:val="00D62FF3"/>
    <w:rsid w:val="00D637B7"/>
    <w:rsid w:val="00D63822"/>
    <w:rsid w:val="00D67966"/>
    <w:rsid w:val="00D71295"/>
    <w:rsid w:val="00D728FF"/>
    <w:rsid w:val="00D74135"/>
    <w:rsid w:val="00D74AF3"/>
    <w:rsid w:val="00D76489"/>
    <w:rsid w:val="00D77305"/>
    <w:rsid w:val="00D77A1E"/>
    <w:rsid w:val="00D77FD7"/>
    <w:rsid w:val="00D807EF"/>
    <w:rsid w:val="00D82D8A"/>
    <w:rsid w:val="00D838E6"/>
    <w:rsid w:val="00D840A6"/>
    <w:rsid w:val="00D84A01"/>
    <w:rsid w:val="00D85BEA"/>
    <w:rsid w:val="00D90191"/>
    <w:rsid w:val="00D905ED"/>
    <w:rsid w:val="00D90AA2"/>
    <w:rsid w:val="00D91140"/>
    <w:rsid w:val="00D92DC1"/>
    <w:rsid w:val="00D93B77"/>
    <w:rsid w:val="00D94988"/>
    <w:rsid w:val="00D9523C"/>
    <w:rsid w:val="00D97A38"/>
    <w:rsid w:val="00DA0787"/>
    <w:rsid w:val="00DA192C"/>
    <w:rsid w:val="00DA1933"/>
    <w:rsid w:val="00DA1AE3"/>
    <w:rsid w:val="00DA1FC2"/>
    <w:rsid w:val="00DA2B02"/>
    <w:rsid w:val="00DA3D9C"/>
    <w:rsid w:val="00DA497E"/>
    <w:rsid w:val="00DA58FB"/>
    <w:rsid w:val="00DA6CCB"/>
    <w:rsid w:val="00DB0157"/>
    <w:rsid w:val="00DB01D9"/>
    <w:rsid w:val="00DB159C"/>
    <w:rsid w:val="00DB198C"/>
    <w:rsid w:val="00DB2C44"/>
    <w:rsid w:val="00DB300C"/>
    <w:rsid w:val="00DB49BA"/>
    <w:rsid w:val="00DB4D4B"/>
    <w:rsid w:val="00DB5251"/>
    <w:rsid w:val="00DB5C9E"/>
    <w:rsid w:val="00DB5EC8"/>
    <w:rsid w:val="00DB62B7"/>
    <w:rsid w:val="00DB7237"/>
    <w:rsid w:val="00DB79D3"/>
    <w:rsid w:val="00DC04AD"/>
    <w:rsid w:val="00DC1151"/>
    <w:rsid w:val="00DC17A1"/>
    <w:rsid w:val="00DC28DD"/>
    <w:rsid w:val="00DC37FD"/>
    <w:rsid w:val="00DC3AE6"/>
    <w:rsid w:val="00DC4837"/>
    <w:rsid w:val="00DC4B75"/>
    <w:rsid w:val="00DC4C98"/>
    <w:rsid w:val="00DC66D1"/>
    <w:rsid w:val="00DC71CE"/>
    <w:rsid w:val="00DC79F6"/>
    <w:rsid w:val="00DD008D"/>
    <w:rsid w:val="00DD1DD3"/>
    <w:rsid w:val="00DD278E"/>
    <w:rsid w:val="00DD4388"/>
    <w:rsid w:val="00DD4695"/>
    <w:rsid w:val="00DD4C65"/>
    <w:rsid w:val="00DD7AD8"/>
    <w:rsid w:val="00DE07CD"/>
    <w:rsid w:val="00DE07D1"/>
    <w:rsid w:val="00DE0D17"/>
    <w:rsid w:val="00DE1011"/>
    <w:rsid w:val="00DE1390"/>
    <w:rsid w:val="00DE22B6"/>
    <w:rsid w:val="00DE288A"/>
    <w:rsid w:val="00DE3183"/>
    <w:rsid w:val="00DE3C79"/>
    <w:rsid w:val="00DE47E6"/>
    <w:rsid w:val="00DE505D"/>
    <w:rsid w:val="00DE526E"/>
    <w:rsid w:val="00DE5901"/>
    <w:rsid w:val="00DE5BF9"/>
    <w:rsid w:val="00DE6C65"/>
    <w:rsid w:val="00DF1D1C"/>
    <w:rsid w:val="00DF33DB"/>
    <w:rsid w:val="00DF3998"/>
    <w:rsid w:val="00DF5316"/>
    <w:rsid w:val="00DF6454"/>
    <w:rsid w:val="00E02580"/>
    <w:rsid w:val="00E02A25"/>
    <w:rsid w:val="00E02CCB"/>
    <w:rsid w:val="00E0326F"/>
    <w:rsid w:val="00E035C2"/>
    <w:rsid w:val="00E03666"/>
    <w:rsid w:val="00E04073"/>
    <w:rsid w:val="00E04088"/>
    <w:rsid w:val="00E0598E"/>
    <w:rsid w:val="00E05A40"/>
    <w:rsid w:val="00E05C74"/>
    <w:rsid w:val="00E1076B"/>
    <w:rsid w:val="00E10853"/>
    <w:rsid w:val="00E11B1B"/>
    <w:rsid w:val="00E139EA"/>
    <w:rsid w:val="00E14190"/>
    <w:rsid w:val="00E14994"/>
    <w:rsid w:val="00E16096"/>
    <w:rsid w:val="00E206A1"/>
    <w:rsid w:val="00E20C34"/>
    <w:rsid w:val="00E22C0D"/>
    <w:rsid w:val="00E24048"/>
    <w:rsid w:val="00E2479A"/>
    <w:rsid w:val="00E24A65"/>
    <w:rsid w:val="00E25158"/>
    <w:rsid w:val="00E2728F"/>
    <w:rsid w:val="00E27825"/>
    <w:rsid w:val="00E27BFE"/>
    <w:rsid w:val="00E27FF9"/>
    <w:rsid w:val="00E309D5"/>
    <w:rsid w:val="00E324F7"/>
    <w:rsid w:val="00E33A17"/>
    <w:rsid w:val="00E34A2C"/>
    <w:rsid w:val="00E351B1"/>
    <w:rsid w:val="00E36135"/>
    <w:rsid w:val="00E36372"/>
    <w:rsid w:val="00E37A3A"/>
    <w:rsid w:val="00E4047E"/>
    <w:rsid w:val="00E40BD3"/>
    <w:rsid w:val="00E41DFF"/>
    <w:rsid w:val="00E42C90"/>
    <w:rsid w:val="00E42EC5"/>
    <w:rsid w:val="00E43B89"/>
    <w:rsid w:val="00E43DA7"/>
    <w:rsid w:val="00E44562"/>
    <w:rsid w:val="00E44911"/>
    <w:rsid w:val="00E4498E"/>
    <w:rsid w:val="00E44B17"/>
    <w:rsid w:val="00E459C1"/>
    <w:rsid w:val="00E459C7"/>
    <w:rsid w:val="00E46F46"/>
    <w:rsid w:val="00E5130B"/>
    <w:rsid w:val="00E516EE"/>
    <w:rsid w:val="00E521D2"/>
    <w:rsid w:val="00E5318D"/>
    <w:rsid w:val="00E5340F"/>
    <w:rsid w:val="00E54A1B"/>
    <w:rsid w:val="00E55BF0"/>
    <w:rsid w:val="00E55FF4"/>
    <w:rsid w:val="00E56DA1"/>
    <w:rsid w:val="00E57727"/>
    <w:rsid w:val="00E57858"/>
    <w:rsid w:val="00E57B2F"/>
    <w:rsid w:val="00E57B84"/>
    <w:rsid w:val="00E60B93"/>
    <w:rsid w:val="00E63B75"/>
    <w:rsid w:val="00E6431F"/>
    <w:rsid w:val="00E676F6"/>
    <w:rsid w:val="00E67DDE"/>
    <w:rsid w:val="00E7002D"/>
    <w:rsid w:val="00E70B93"/>
    <w:rsid w:val="00E71D1C"/>
    <w:rsid w:val="00E7221F"/>
    <w:rsid w:val="00E72D4E"/>
    <w:rsid w:val="00E72D5B"/>
    <w:rsid w:val="00E73C1F"/>
    <w:rsid w:val="00E74283"/>
    <w:rsid w:val="00E77771"/>
    <w:rsid w:val="00E80847"/>
    <w:rsid w:val="00E808E0"/>
    <w:rsid w:val="00E83577"/>
    <w:rsid w:val="00E8524A"/>
    <w:rsid w:val="00E85283"/>
    <w:rsid w:val="00E85CB4"/>
    <w:rsid w:val="00E90827"/>
    <w:rsid w:val="00E90D80"/>
    <w:rsid w:val="00E92757"/>
    <w:rsid w:val="00E9398D"/>
    <w:rsid w:val="00E94EA4"/>
    <w:rsid w:val="00E95759"/>
    <w:rsid w:val="00E96AD0"/>
    <w:rsid w:val="00E9725A"/>
    <w:rsid w:val="00EA12E2"/>
    <w:rsid w:val="00EA57C7"/>
    <w:rsid w:val="00EA6292"/>
    <w:rsid w:val="00EB014F"/>
    <w:rsid w:val="00EB1368"/>
    <w:rsid w:val="00EB1CEE"/>
    <w:rsid w:val="00EB29FA"/>
    <w:rsid w:val="00EB4CFB"/>
    <w:rsid w:val="00EB6256"/>
    <w:rsid w:val="00EB77CA"/>
    <w:rsid w:val="00EB7833"/>
    <w:rsid w:val="00EC02C6"/>
    <w:rsid w:val="00EC06CB"/>
    <w:rsid w:val="00EC0AA2"/>
    <w:rsid w:val="00EC0F07"/>
    <w:rsid w:val="00EC112B"/>
    <w:rsid w:val="00EC22F8"/>
    <w:rsid w:val="00EC379B"/>
    <w:rsid w:val="00EC3E67"/>
    <w:rsid w:val="00EC45A2"/>
    <w:rsid w:val="00EC5668"/>
    <w:rsid w:val="00EC56D1"/>
    <w:rsid w:val="00EC5D4B"/>
    <w:rsid w:val="00EC5EDE"/>
    <w:rsid w:val="00ED0BFD"/>
    <w:rsid w:val="00ED117C"/>
    <w:rsid w:val="00ED12F2"/>
    <w:rsid w:val="00ED199F"/>
    <w:rsid w:val="00ED1C06"/>
    <w:rsid w:val="00ED20CF"/>
    <w:rsid w:val="00ED28E1"/>
    <w:rsid w:val="00ED2F52"/>
    <w:rsid w:val="00ED36D6"/>
    <w:rsid w:val="00ED3AAE"/>
    <w:rsid w:val="00ED4047"/>
    <w:rsid w:val="00ED52DF"/>
    <w:rsid w:val="00ED5AA0"/>
    <w:rsid w:val="00ED6560"/>
    <w:rsid w:val="00ED6880"/>
    <w:rsid w:val="00ED7107"/>
    <w:rsid w:val="00ED7AB3"/>
    <w:rsid w:val="00EE19B3"/>
    <w:rsid w:val="00EE20F6"/>
    <w:rsid w:val="00EE36D0"/>
    <w:rsid w:val="00EE43F4"/>
    <w:rsid w:val="00EE44E5"/>
    <w:rsid w:val="00EE45C1"/>
    <w:rsid w:val="00EE48D9"/>
    <w:rsid w:val="00EE5D62"/>
    <w:rsid w:val="00EE7A7A"/>
    <w:rsid w:val="00EF0C36"/>
    <w:rsid w:val="00EF1DB6"/>
    <w:rsid w:val="00EF237E"/>
    <w:rsid w:val="00EF23A8"/>
    <w:rsid w:val="00EF26CD"/>
    <w:rsid w:val="00EF3556"/>
    <w:rsid w:val="00EF3666"/>
    <w:rsid w:val="00EF36D8"/>
    <w:rsid w:val="00EF4C2B"/>
    <w:rsid w:val="00EF5AF4"/>
    <w:rsid w:val="00EF5D0B"/>
    <w:rsid w:val="00EF6258"/>
    <w:rsid w:val="00EF6707"/>
    <w:rsid w:val="00EF716B"/>
    <w:rsid w:val="00F01692"/>
    <w:rsid w:val="00F016B0"/>
    <w:rsid w:val="00F01819"/>
    <w:rsid w:val="00F01C90"/>
    <w:rsid w:val="00F02D59"/>
    <w:rsid w:val="00F03F48"/>
    <w:rsid w:val="00F046FB"/>
    <w:rsid w:val="00F0499F"/>
    <w:rsid w:val="00F04D3A"/>
    <w:rsid w:val="00F04DA4"/>
    <w:rsid w:val="00F055B0"/>
    <w:rsid w:val="00F05D5E"/>
    <w:rsid w:val="00F05F3D"/>
    <w:rsid w:val="00F06CBF"/>
    <w:rsid w:val="00F070C4"/>
    <w:rsid w:val="00F07351"/>
    <w:rsid w:val="00F07357"/>
    <w:rsid w:val="00F07B49"/>
    <w:rsid w:val="00F128A0"/>
    <w:rsid w:val="00F1299B"/>
    <w:rsid w:val="00F12CDD"/>
    <w:rsid w:val="00F14477"/>
    <w:rsid w:val="00F148E1"/>
    <w:rsid w:val="00F14944"/>
    <w:rsid w:val="00F15348"/>
    <w:rsid w:val="00F156CD"/>
    <w:rsid w:val="00F15F0B"/>
    <w:rsid w:val="00F168CD"/>
    <w:rsid w:val="00F16DDD"/>
    <w:rsid w:val="00F17169"/>
    <w:rsid w:val="00F2032A"/>
    <w:rsid w:val="00F21E78"/>
    <w:rsid w:val="00F22759"/>
    <w:rsid w:val="00F2390E"/>
    <w:rsid w:val="00F23B54"/>
    <w:rsid w:val="00F23E80"/>
    <w:rsid w:val="00F2534B"/>
    <w:rsid w:val="00F259FE"/>
    <w:rsid w:val="00F2607D"/>
    <w:rsid w:val="00F26A5D"/>
    <w:rsid w:val="00F27D33"/>
    <w:rsid w:val="00F27ED2"/>
    <w:rsid w:val="00F310A1"/>
    <w:rsid w:val="00F31B8E"/>
    <w:rsid w:val="00F32551"/>
    <w:rsid w:val="00F328AC"/>
    <w:rsid w:val="00F33CBC"/>
    <w:rsid w:val="00F35190"/>
    <w:rsid w:val="00F36823"/>
    <w:rsid w:val="00F37FB1"/>
    <w:rsid w:val="00F4029C"/>
    <w:rsid w:val="00F41565"/>
    <w:rsid w:val="00F4176D"/>
    <w:rsid w:val="00F41A64"/>
    <w:rsid w:val="00F42375"/>
    <w:rsid w:val="00F426B1"/>
    <w:rsid w:val="00F42D5A"/>
    <w:rsid w:val="00F42EDE"/>
    <w:rsid w:val="00F431CC"/>
    <w:rsid w:val="00F4641D"/>
    <w:rsid w:val="00F46C0B"/>
    <w:rsid w:val="00F47CC3"/>
    <w:rsid w:val="00F50053"/>
    <w:rsid w:val="00F5449F"/>
    <w:rsid w:val="00F54E66"/>
    <w:rsid w:val="00F551EE"/>
    <w:rsid w:val="00F567FB"/>
    <w:rsid w:val="00F60039"/>
    <w:rsid w:val="00F61DF0"/>
    <w:rsid w:val="00F62230"/>
    <w:rsid w:val="00F624F5"/>
    <w:rsid w:val="00F665FB"/>
    <w:rsid w:val="00F73DBA"/>
    <w:rsid w:val="00F73FBD"/>
    <w:rsid w:val="00F747DC"/>
    <w:rsid w:val="00F74CE0"/>
    <w:rsid w:val="00F75204"/>
    <w:rsid w:val="00F759A9"/>
    <w:rsid w:val="00F817E1"/>
    <w:rsid w:val="00F82348"/>
    <w:rsid w:val="00F82BA9"/>
    <w:rsid w:val="00F83910"/>
    <w:rsid w:val="00F83E56"/>
    <w:rsid w:val="00F84631"/>
    <w:rsid w:val="00F84792"/>
    <w:rsid w:val="00F85474"/>
    <w:rsid w:val="00F86896"/>
    <w:rsid w:val="00F87636"/>
    <w:rsid w:val="00F87ACA"/>
    <w:rsid w:val="00F87F2B"/>
    <w:rsid w:val="00F90350"/>
    <w:rsid w:val="00F905FC"/>
    <w:rsid w:val="00F90844"/>
    <w:rsid w:val="00F90D39"/>
    <w:rsid w:val="00F91AD3"/>
    <w:rsid w:val="00F92889"/>
    <w:rsid w:val="00F92C27"/>
    <w:rsid w:val="00F954AD"/>
    <w:rsid w:val="00F96055"/>
    <w:rsid w:val="00F97343"/>
    <w:rsid w:val="00FA13DE"/>
    <w:rsid w:val="00FA151F"/>
    <w:rsid w:val="00FA1985"/>
    <w:rsid w:val="00FA3714"/>
    <w:rsid w:val="00FA3A3D"/>
    <w:rsid w:val="00FA4DCB"/>
    <w:rsid w:val="00FA5AE4"/>
    <w:rsid w:val="00FA610F"/>
    <w:rsid w:val="00FA76F9"/>
    <w:rsid w:val="00FB1404"/>
    <w:rsid w:val="00FB4938"/>
    <w:rsid w:val="00FB4992"/>
    <w:rsid w:val="00FB54BE"/>
    <w:rsid w:val="00FB61C6"/>
    <w:rsid w:val="00FB7694"/>
    <w:rsid w:val="00FB78DF"/>
    <w:rsid w:val="00FC0638"/>
    <w:rsid w:val="00FC106F"/>
    <w:rsid w:val="00FC1241"/>
    <w:rsid w:val="00FC12A1"/>
    <w:rsid w:val="00FC2A1B"/>
    <w:rsid w:val="00FC3358"/>
    <w:rsid w:val="00FC33A1"/>
    <w:rsid w:val="00FC5E64"/>
    <w:rsid w:val="00FC6D95"/>
    <w:rsid w:val="00FC7317"/>
    <w:rsid w:val="00FD3F7E"/>
    <w:rsid w:val="00FD4CA6"/>
    <w:rsid w:val="00FD516A"/>
    <w:rsid w:val="00FD55CE"/>
    <w:rsid w:val="00FD6FE3"/>
    <w:rsid w:val="00FD73B0"/>
    <w:rsid w:val="00FD7731"/>
    <w:rsid w:val="00FE16E5"/>
    <w:rsid w:val="00FE1E43"/>
    <w:rsid w:val="00FE2EF7"/>
    <w:rsid w:val="00FE3C7D"/>
    <w:rsid w:val="00FE3CF6"/>
    <w:rsid w:val="00FE3DE6"/>
    <w:rsid w:val="00FE4A9B"/>
    <w:rsid w:val="00FE5CC7"/>
    <w:rsid w:val="00FF0218"/>
    <w:rsid w:val="00FF06B3"/>
    <w:rsid w:val="00FF4263"/>
    <w:rsid w:val="00FF52CA"/>
    <w:rsid w:val="00FF5969"/>
    <w:rsid w:val="00FF5FBD"/>
    <w:rsid w:val="00FF698D"/>
    <w:rsid w:val="21702616"/>
    <w:rsid w:val="6943AA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37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83"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0EFA"/>
    <w:pPr>
      <w:spacing w:before="60" w:after="120" w:line="264" w:lineRule="auto"/>
    </w:pPr>
    <w:rPr>
      <w:rFonts w:ascii="Arial" w:hAnsi="Arial"/>
      <w:szCs w:val="24"/>
    </w:rPr>
  </w:style>
  <w:style w:type="paragraph" w:styleId="Heading1">
    <w:name w:val="heading 1"/>
    <w:aliases w:val="ch,MIGHeading 1,ch1"/>
    <w:basedOn w:val="Normal"/>
    <w:next w:val="Normal"/>
    <w:link w:val="Heading1Char"/>
    <w:uiPriority w:val="9"/>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link w:val="Heading2Char"/>
    <w:uiPriority w:val="9"/>
    <w:qFormat/>
    <w:locked/>
    <w:rsid w:val="003E61E4"/>
    <w:pPr>
      <w:keepNext w:val="0"/>
      <w:widowControl w:val="0"/>
      <w:tabs>
        <w:tab w:val="left" w:pos="1620"/>
      </w:tabs>
      <w:spacing w:before="360" w:after="240" w:line="240" w:lineRule="auto"/>
      <w:outlineLvl w:val="1"/>
    </w:pPr>
    <w:rPr>
      <w:bCs w:val="0"/>
      <w:iCs/>
      <w:sz w:val="26"/>
      <w:szCs w:val="28"/>
    </w:rPr>
  </w:style>
  <w:style w:type="paragraph" w:styleId="Heading3">
    <w:name w:val="heading 3"/>
    <w:aliases w:val="Heading 3 White"/>
    <w:basedOn w:val="Normal"/>
    <w:next w:val="Normal"/>
    <w:link w:val="Heading3Char"/>
    <w:uiPriority w:val="9"/>
    <w:qFormat/>
    <w:locked/>
    <w:rsid w:val="00A25F21"/>
    <w:pPr>
      <w:spacing w:before="200" w:line="260" w:lineRule="atLeast"/>
      <w:ind w:left="1800" w:hanging="1800"/>
      <w:outlineLvl w:val="2"/>
    </w:pPr>
    <w:rPr>
      <w:b/>
      <w:i/>
      <w:sz w:val="22"/>
      <w:szCs w:val="22"/>
    </w:rPr>
  </w:style>
  <w:style w:type="paragraph" w:styleId="Heading4">
    <w:name w:val="heading 4"/>
    <w:basedOn w:val="Normal"/>
    <w:next w:val="Normal"/>
    <w:link w:val="Heading4Char"/>
    <w:uiPriority w:val="9"/>
    <w:qFormat/>
    <w:locked/>
    <w:rsid w:val="001F5B3C"/>
    <w:pPr>
      <w:keepNext/>
      <w:spacing w:before="120"/>
      <w:outlineLvl w:val="3"/>
    </w:pPr>
    <w:rPr>
      <w:rFonts w:ascii="Arial Narrow" w:hAnsi="Arial Narrow"/>
      <w:b/>
      <w:bCs/>
      <w:color w:val="000000"/>
      <w:szCs w:val="20"/>
    </w:rPr>
  </w:style>
  <w:style w:type="paragraph" w:styleId="Heading5">
    <w:name w:val="heading 5"/>
    <w:basedOn w:val="Normal"/>
    <w:next w:val="Normal"/>
    <w:link w:val="Heading5Char"/>
    <w:uiPriority w:val="9"/>
    <w:semiHidden/>
    <w:unhideWhenUsed/>
    <w:qFormat/>
    <w:rsid w:val="00611C97"/>
    <w:pPr>
      <w:keepNext/>
      <w:keepLines/>
      <w:spacing w:before="40" w:after="0"/>
      <w:outlineLvl w:val="4"/>
    </w:pPr>
    <w:rPr>
      <w:rFonts w:asciiTheme="majorHAnsi" w:eastAsiaTheme="majorEastAsia" w:hAnsiTheme="majorHAnsi" w:cstheme="majorBidi"/>
      <w:color w:val="006D6A" w:themeColor="accent1" w:themeShade="BF"/>
    </w:rPr>
  </w:style>
  <w:style w:type="paragraph" w:styleId="Heading6">
    <w:name w:val="heading 6"/>
    <w:basedOn w:val="Normal"/>
    <w:next w:val="Normal"/>
    <w:link w:val="Heading6Char"/>
    <w:uiPriority w:val="9"/>
    <w:semiHidden/>
    <w:qFormat/>
    <w:rsid w:val="00611C97"/>
    <w:pPr>
      <w:keepNext/>
      <w:keepLines/>
      <w:spacing w:before="200" w:after="0" w:line="259" w:lineRule="auto"/>
      <w:ind w:left="1152" w:hanging="1152"/>
      <w:outlineLvl w:val="5"/>
    </w:pPr>
    <w:rPr>
      <w:rFonts w:eastAsiaTheme="majorEastAsia" w:cstheme="majorBidi"/>
      <w:i/>
      <w:iCs/>
      <w:color w:val="91BC7A" w:themeColor="text2" w:themeShade="BF"/>
      <w:szCs w:val="22"/>
    </w:rPr>
  </w:style>
  <w:style w:type="paragraph" w:styleId="Heading7">
    <w:name w:val="heading 7"/>
    <w:basedOn w:val="Normal"/>
    <w:next w:val="Normal"/>
    <w:link w:val="Heading7Char"/>
    <w:uiPriority w:val="9"/>
    <w:semiHidden/>
    <w:qFormat/>
    <w:rsid w:val="00611C97"/>
    <w:pPr>
      <w:keepNext/>
      <w:keepLines/>
      <w:spacing w:before="200" w:after="0" w:line="259" w:lineRule="auto"/>
      <w:ind w:left="1296" w:hanging="1296"/>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uiPriority w:val="9"/>
    <w:semiHidden/>
    <w:qFormat/>
    <w:rsid w:val="00611C97"/>
    <w:pPr>
      <w:keepNext/>
      <w:keepLines/>
      <w:spacing w:before="200" w:after="0" w:line="259" w:lineRule="auto"/>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qFormat/>
    <w:rsid w:val="00611C97"/>
    <w:pPr>
      <w:keepNext/>
      <w:keepLines/>
      <w:spacing w:before="200" w:after="0" w:line="259" w:lineRule="auto"/>
      <w:ind w:left="1584" w:hanging="1584"/>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CA7D7A"/>
    <w:pPr>
      <w:numPr>
        <w:ilvl w:val="1"/>
        <w:numId w:val="28"/>
      </w:numPr>
      <w:ind w:left="1260"/>
    </w:pPr>
  </w:style>
  <w:style w:type="paragraph" w:styleId="ListBullet2">
    <w:name w:val="List Bullet 2"/>
    <w:basedOn w:val="Normal"/>
    <w:autoRedefine/>
    <w:locked/>
    <w:rsid w:val="00271E6F"/>
    <w:pPr>
      <w:numPr>
        <w:numId w:val="1"/>
      </w:numPr>
    </w:pPr>
  </w:style>
  <w:style w:type="paragraph" w:styleId="ListBullet3">
    <w:name w:val="List Bullet 3"/>
    <w:basedOn w:val="Normal"/>
    <w:autoRedefine/>
    <w:locked/>
    <w:rsid w:val="00271E6F"/>
    <w:pPr>
      <w:numPr>
        <w:numId w:val="2"/>
      </w:numPr>
      <w:tabs>
        <w:tab w:val="clear" w:pos="1080"/>
        <w:tab w:val="num" w:pos="360"/>
      </w:tabs>
      <w:ind w:left="0" w:firstLine="0"/>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3"/>
      </w:numPr>
    </w:pPr>
  </w:style>
  <w:style w:type="paragraph" w:styleId="ListNumber">
    <w:name w:val="List Number"/>
    <w:basedOn w:val="Normal"/>
    <w:locked/>
    <w:rsid w:val="00271E6F"/>
    <w:pPr>
      <w:numPr>
        <w:numId w:val="4"/>
      </w:numPr>
    </w:pPr>
  </w:style>
  <w:style w:type="paragraph" w:styleId="ListNumber2">
    <w:name w:val="List Number 2"/>
    <w:basedOn w:val="Normal"/>
    <w:uiPriority w:val="83"/>
    <w:locked/>
    <w:rsid w:val="00271E6F"/>
    <w:pPr>
      <w:numPr>
        <w:numId w:val="5"/>
      </w:numPr>
    </w:pPr>
  </w:style>
  <w:style w:type="paragraph" w:styleId="ListNumber3">
    <w:name w:val="List Number 3"/>
    <w:basedOn w:val="Normal"/>
    <w:locked/>
    <w:rsid w:val="00271E6F"/>
    <w:pPr>
      <w:numPr>
        <w:numId w:val="6"/>
      </w:numPr>
    </w:pPr>
  </w:style>
  <w:style w:type="paragraph" w:styleId="ListNumber4">
    <w:name w:val="List Number 4"/>
    <w:basedOn w:val="Normal"/>
    <w:locked/>
    <w:rsid w:val="00271E6F"/>
    <w:pPr>
      <w:numPr>
        <w:numId w:val="7"/>
      </w:numPr>
    </w:pPr>
  </w:style>
  <w:style w:type="paragraph" w:styleId="ListNumber5">
    <w:name w:val="List Number 5"/>
    <w:basedOn w:val="Normal"/>
    <w:locked/>
    <w:rsid w:val="00271E6F"/>
    <w:pPr>
      <w:numPr>
        <w:numId w:val="8"/>
      </w:numPr>
    </w:pPr>
  </w:style>
  <w:style w:type="paragraph" w:customStyle="1" w:styleId="Bulletlevel2">
    <w:name w:val="Bullet level 2"/>
    <w:basedOn w:val="Normal"/>
    <w:locked/>
    <w:rsid w:val="00271E6F"/>
    <w:pPr>
      <w:numPr>
        <w:numId w:val="10"/>
      </w:numPr>
    </w:pPr>
    <w:rPr>
      <w:kern w:val="24"/>
      <w:szCs w:val="20"/>
    </w:rPr>
  </w:style>
  <w:style w:type="paragraph" w:customStyle="1" w:styleId="Sub-bullet">
    <w:name w:val="Sub-bullet"/>
    <w:basedOn w:val="Normal"/>
    <w:link w:val="Sub-bulletChar"/>
    <w:locked/>
    <w:rsid w:val="00271E6F"/>
    <w:pPr>
      <w:numPr>
        <w:numId w:val="9"/>
      </w:numPr>
      <w:tabs>
        <w:tab w:val="clear" w:pos="360"/>
      </w:tabs>
      <w:ind w:left="1224"/>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ink w:val="BodyTextChar"/>
    <w:uiPriority w:val="99"/>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uiPriority w:val="99"/>
    <w:locked/>
    <w:rsid w:val="00265F65"/>
    <w:rPr>
      <w:sz w:val="18"/>
    </w:rPr>
  </w:style>
  <w:style w:type="paragraph" w:styleId="CommentText">
    <w:name w:val="annotation text"/>
    <w:basedOn w:val="Normal"/>
    <w:link w:val="CommentTextChar"/>
    <w:uiPriority w:val="99"/>
    <w:locked/>
    <w:rsid w:val="00FB4992"/>
  </w:style>
  <w:style w:type="character" w:customStyle="1" w:styleId="CommentTextChar">
    <w:name w:val="Comment Text Char"/>
    <w:link w:val="CommentText"/>
    <w:uiPriority w:val="99"/>
    <w:rsid w:val="00FB4992"/>
    <w:rPr>
      <w:rFonts w:ascii="Arial" w:hAnsi="Arial"/>
      <w:sz w:val="24"/>
      <w:szCs w:val="24"/>
    </w:rPr>
  </w:style>
  <w:style w:type="paragraph" w:styleId="CommentSubject">
    <w:name w:val="annotation subject"/>
    <w:basedOn w:val="CommentText"/>
    <w:next w:val="CommentText"/>
    <w:link w:val="CommentSubjectChar"/>
    <w:uiPriority w:val="99"/>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1"/>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uiPriority w:val="99"/>
    <w:locked/>
    <w:rsid w:val="007A000C"/>
  </w:style>
  <w:style w:type="paragraph" w:customStyle="1" w:styleId="Bullet0">
    <w:name w:val="Bullet"/>
    <w:basedOn w:val="Normal"/>
    <w:locked/>
    <w:rsid w:val="00271E6F"/>
    <w:pPr>
      <w:numPr>
        <w:numId w:val="12"/>
      </w:numPr>
    </w:pPr>
    <w:rPr>
      <w:kern w:val="24"/>
      <w:szCs w:val="20"/>
    </w:rPr>
  </w:style>
  <w:style w:type="paragraph" w:styleId="BodyTextIndent">
    <w:name w:val="Body Text Indent"/>
    <w:basedOn w:val="Normal"/>
    <w:link w:val="BodyTextIndentChar"/>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044450"/>
    <w:pPr>
      <w:numPr>
        <w:numId w:val="13"/>
      </w:numPr>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4"/>
      </w:numPr>
      <w:tabs>
        <w:tab w:val="clear" w:pos="1004"/>
      </w:tabs>
      <w:spacing w:after="20"/>
      <w:ind w:left="773"/>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uiPriority w:val="99"/>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5"/>
      </w:numPr>
      <w:spacing w:line="260" w:lineRule="atLeast"/>
    </w:pPr>
    <w:rPr>
      <w:sz w:val="22"/>
      <w:szCs w:val="22"/>
    </w:rPr>
  </w:style>
  <w:style w:type="paragraph" w:styleId="TOC1">
    <w:name w:val="toc 1"/>
    <w:basedOn w:val="Normal"/>
    <w:next w:val="Normal"/>
    <w:autoRedefine/>
    <w:uiPriority w:val="39"/>
    <w:qFormat/>
    <w:locked/>
    <w:rsid w:val="00ED28E1"/>
    <w:pPr>
      <w:tabs>
        <w:tab w:val="left" w:pos="1260"/>
        <w:tab w:val="right" w:leader="dot" w:pos="9350"/>
      </w:tabs>
      <w:spacing w:before="40" w:after="60"/>
    </w:pPr>
    <w:rPr>
      <w:b/>
      <w:noProof/>
      <w:sz w:val="22"/>
      <w:szCs w:val="22"/>
    </w:rPr>
  </w:style>
  <w:style w:type="paragraph" w:styleId="TOC2">
    <w:name w:val="toc 2"/>
    <w:basedOn w:val="Normal"/>
    <w:next w:val="Normal"/>
    <w:autoRedefine/>
    <w:uiPriority w:val="39"/>
    <w:locked/>
    <w:rsid w:val="00C4765B"/>
    <w:pPr>
      <w:tabs>
        <w:tab w:val="right" w:leader="dot" w:pos="9350"/>
      </w:tabs>
      <w:ind w:left="1886" w:hanging="1742"/>
    </w:pPr>
    <w:rPr>
      <w:b/>
      <w:noProof/>
      <w:szCs w:val="20"/>
    </w:rPr>
  </w:style>
  <w:style w:type="paragraph" w:styleId="TOC3">
    <w:name w:val="toc 3"/>
    <w:basedOn w:val="Normal"/>
    <w:next w:val="Normal"/>
    <w:autoRedefine/>
    <w:uiPriority w:val="39"/>
    <w:locked/>
    <w:rsid w:val="007A12D8"/>
    <w:pPr>
      <w:tabs>
        <w:tab w:val="right" w:leader="dot" w:pos="9350"/>
      </w:tabs>
      <w:spacing w:after="60"/>
      <w:ind w:left="1890" w:hanging="1602"/>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link w:val="FootnoteTextChar"/>
    <w:uiPriority w:val="99"/>
    <w:semiHidden/>
    <w:locked/>
    <w:rsid w:val="00776F29"/>
  </w:style>
  <w:style w:type="character" w:styleId="FootnoteReference">
    <w:name w:val="footnote reference"/>
    <w:uiPriority w:val="99"/>
    <w:semiHidden/>
    <w:locked/>
    <w:rsid w:val="00776F29"/>
    <w:rPr>
      <w:vertAlign w:val="superscript"/>
    </w:rPr>
  </w:style>
  <w:style w:type="table" w:styleId="TableGrid">
    <w:name w:val="Table Grid"/>
    <w:basedOn w:val="TableNormal"/>
    <w:uiPriority w:val="39"/>
    <w:locked/>
    <w:rsid w:val="00231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7"/>
      </w:numPr>
      <w:tabs>
        <w:tab w:val="clear" w:pos="720"/>
        <w:tab w:val="left" w:pos="360"/>
      </w:tabs>
      <w:spacing w:before="30"/>
      <w:ind w:left="36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18"/>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19"/>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uiPriority w:val="99"/>
    <w:qFormat/>
    <w:rsid w:val="00B040FF"/>
    <w:pPr>
      <w:widowControl w:val="0"/>
      <w:shd w:val="clear" w:color="auto" w:fill="E2E7E6"/>
      <w:spacing w:before="60" w:after="80" w:line="264" w:lineRule="auto"/>
    </w:pPr>
    <w:rPr>
      <w:b/>
      <w:bCs/>
      <w:i/>
      <w:sz w:val="18"/>
      <w:szCs w:val="18"/>
    </w:rPr>
  </w:style>
  <w:style w:type="character" w:customStyle="1" w:styleId="11tableChar">
    <w:name w:val="1.1 table Char"/>
    <w:link w:val="11table"/>
    <w:uiPriority w:val="99"/>
    <w:rsid w:val="00B040FF"/>
    <w:rPr>
      <w:rFonts w:ascii="Arial" w:hAnsi="Arial" w:cs="Arial"/>
      <w:b/>
      <w:bCs/>
      <w:i/>
      <w:sz w:val="18"/>
      <w:szCs w:val="18"/>
      <w:shd w:val="clear" w:color="auto" w:fill="E2E7E6"/>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ROV-L1">
    <w:name w:val="PROV-L1"/>
    <w:basedOn w:val="BulletList"/>
    <w:qFormat/>
    <w:rsid w:val="00271E6F"/>
    <w:pPr>
      <w:numPr>
        <w:numId w:val="20"/>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rsid w:val="00B30596"/>
    <w:pPr>
      <w:autoSpaceDE w:val="0"/>
      <w:autoSpaceDN w:val="0"/>
      <w:adjustRightInd w:val="0"/>
    </w:pPr>
    <w:rPr>
      <w:rFonts w:ascii="Arial" w:hAnsi="Arial" w:cs="Arial"/>
      <w:color w:val="000000"/>
      <w:sz w:val="24"/>
      <w:szCs w:val="24"/>
    </w:rPr>
  </w:style>
  <w:style w:type="paragraph" w:styleId="ListParagraph">
    <w:name w:val="List Paragraph"/>
    <w:aliases w:val="WL List Paragraph"/>
    <w:basedOn w:val="Normal"/>
    <w:uiPriority w:val="34"/>
    <w:qFormat/>
    <w:rsid w:val="00144959"/>
    <w:pPr>
      <w:ind w:left="720"/>
      <w:contextualSpacing/>
    </w:pPr>
  </w:style>
  <w:style w:type="paragraph" w:customStyle="1" w:styleId="tabletextbullet2">
    <w:name w:val="table text bullet 2"/>
    <w:basedOn w:val="TableText"/>
    <w:qFormat/>
    <w:rsid w:val="00A86B84"/>
    <w:pPr>
      <w:numPr>
        <w:numId w:val="25"/>
      </w:numPr>
      <w:spacing w:before="20" w:after="20"/>
    </w:pPr>
    <w:rPr>
      <w:szCs w:val="20"/>
    </w:rPr>
  </w:style>
  <w:style w:type="paragraph" w:customStyle="1" w:styleId="111table">
    <w:name w:val="1.1.1 table"/>
    <w:basedOn w:val="11table"/>
    <w:link w:val="111tableChar"/>
    <w:uiPriority w:val="99"/>
    <w:qFormat/>
    <w:rsid w:val="00D92DC1"/>
    <w:pPr>
      <w:spacing w:line="220" w:lineRule="atLeast"/>
      <w:ind w:left="144"/>
    </w:pPr>
    <w:rPr>
      <w:rFonts w:eastAsia="Calibri"/>
      <w:bCs w:val="0"/>
    </w:rPr>
  </w:style>
  <w:style w:type="character" w:customStyle="1" w:styleId="111tableChar">
    <w:name w:val="1.1.1 table Char"/>
    <w:link w:val="111table"/>
    <w:uiPriority w:val="99"/>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2"/>
      </w:numPr>
      <w:tabs>
        <w:tab w:val="clear" w:pos="504"/>
        <w:tab w:val="num" w:pos="360"/>
      </w:tabs>
      <w:spacing w:before="40" w:after="40"/>
      <w:ind w:left="288" w:hanging="288"/>
    </w:pPr>
    <w:rPr>
      <w:rFonts w:eastAsia="Cambria" w:cs="Arial"/>
      <w:sz w:val="18"/>
      <w:szCs w:val="18"/>
    </w:rPr>
  </w:style>
  <w:style w:type="paragraph" w:customStyle="1" w:styleId="Table11">
    <w:name w:val="Table 1.1"/>
    <w:basedOn w:val="Normal"/>
    <w:uiPriority w:val="99"/>
    <w:qFormat/>
    <w:rsid w:val="00D92DC1"/>
    <w:pPr>
      <w:spacing w:after="80"/>
    </w:pPr>
    <w:rPr>
      <w:rFonts w:eastAsia="Cambria" w:cs="Arial"/>
      <w:sz w:val="18"/>
      <w:szCs w:val="18"/>
    </w:rPr>
  </w:style>
  <w:style w:type="paragraph" w:customStyle="1" w:styleId="table11bullet">
    <w:name w:val="table 1.1 bullet"/>
    <w:qFormat/>
    <w:rsid w:val="00271E6F"/>
    <w:pPr>
      <w:numPr>
        <w:numId w:val="23"/>
      </w:numPr>
      <w:tabs>
        <w:tab w:val="clear" w:pos="288"/>
        <w:tab w:val="num" w:pos="1392"/>
      </w:tabs>
      <w:spacing w:before="40" w:after="40" w:line="220" w:lineRule="atLeast"/>
      <w:ind w:left="1392" w:hanging="360"/>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Pr>
    <w:tcPr>
      <w:shd w:val="clear" w:color="auto" w:fill="DBFFFE" w:themeFill="accent1" w:themeFillTint="19"/>
    </w:tcPr>
    <w:tblStylePr w:type="firstRow">
      <w:rPr>
        <w:b/>
        <w:bCs/>
        <w:color w:val="FFFFFF" w:themeColor="background1"/>
      </w:rPr>
      <w:tblPr/>
      <w:tcPr>
        <w:tcBorders>
          <w:bottom w:val="single" w:sz="12" w:space="0" w:color="FFFFFF" w:themeColor="background1"/>
        </w:tcBorders>
        <w:shd w:val="clear" w:color="auto" w:fill="285D5F" w:themeFill="accent2" w:themeFillShade="CC"/>
      </w:tcPr>
    </w:tblStylePr>
    <w:tblStylePr w:type="lastRow">
      <w:rPr>
        <w:b/>
        <w:bCs/>
        <w:color w:val="285D5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5FFFC" w:themeFill="accent1" w:themeFillTint="3F"/>
      </w:tcPr>
    </w:tblStylePr>
    <w:tblStylePr w:type="band1Horz">
      <w:tblPr/>
      <w:tcPr>
        <w:shd w:val="clear" w:color="auto" w:fill="B6FFFD" w:themeFill="accent1" w:themeFillTint="33"/>
      </w:tcPr>
    </w:tblStylePr>
  </w:style>
  <w:style w:type="paragraph" w:customStyle="1" w:styleId="tabletextnumber">
    <w:name w:val="table text number"/>
    <w:basedOn w:val="Normal"/>
    <w:qFormat/>
    <w:rsid w:val="00E77771"/>
    <w:pPr>
      <w:numPr>
        <w:numId w:val="24"/>
      </w:numPr>
      <w:spacing w:before="40" w:after="40"/>
    </w:pPr>
    <w:rPr>
      <w:rFonts w:cs="Arial"/>
      <w:sz w:val="18"/>
      <w:szCs w:val="18"/>
    </w:rPr>
  </w:style>
  <w:style w:type="paragraph" w:styleId="Revision">
    <w:name w:val="Revision"/>
    <w:hidden/>
    <w:uiPriority w:val="99"/>
    <w:semiHidden/>
    <w:rsid w:val="00F14477"/>
    <w:rPr>
      <w:sz w:val="24"/>
      <w:szCs w:val="24"/>
    </w:rPr>
  </w:style>
  <w:style w:type="paragraph" w:styleId="DocumentMap">
    <w:name w:val="Document Map"/>
    <w:basedOn w:val="Normal"/>
    <w:link w:val="DocumentMapChar"/>
    <w:rsid w:val="006052E5"/>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6052E5"/>
    <w:rPr>
      <w:rFonts w:ascii="Lucida Grande" w:hAnsi="Lucida Grande" w:cs="Lucida Grande"/>
      <w:sz w:val="24"/>
      <w:szCs w:val="24"/>
    </w:rPr>
  </w:style>
  <w:style w:type="paragraph" w:customStyle="1" w:styleId="table111">
    <w:name w:val="table 1.1.1"/>
    <w:basedOn w:val="Normal"/>
    <w:rsid w:val="007F6894"/>
    <w:pPr>
      <w:spacing w:after="80"/>
      <w:ind w:left="144"/>
    </w:pPr>
    <w:rPr>
      <w:rFonts w:eastAsia="MS Mincho" w:cs="Arial"/>
      <w:sz w:val="18"/>
      <w:szCs w:val="18"/>
    </w:rPr>
  </w:style>
  <w:style w:type="paragraph" w:customStyle="1" w:styleId="normallevel2">
    <w:name w:val="normal level 2"/>
    <w:basedOn w:val="NormalIndent"/>
    <w:qFormat/>
    <w:rsid w:val="001A22F3"/>
    <w:pPr>
      <w:ind w:left="288"/>
    </w:pPr>
    <w:rPr>
      <w:rFonts w:cs="Symbol"/>
    </w:rPr>
  </w:style>
  <w:style w:type="paragraph" w:styleId="NormalIndent">
    <w:name w:val="Normal Indent"/>
    <w:basedOn w:val="Normal"/>
    <w:semiHidden/>
    <w:unhideWhenUsed/>
    <w:rsid w:val="001A22F3"/>
    <w:pPr>
      <w:ind w:left="720"/>
    </w:pPr>
  </w:style>
  <w:style w:type="character" w:styleId="Mention">
    <w:name w:val="Mention"/>
    <w:basedOn w:val="DefaultParagraphFont"/>
    <w:uiPriority w:val="99"/>
    <w:unhideWhenUsed/>
    <w:rsid w:val="00BC0928"/>
    <w:rPr>
      <w:color w:val="2B579A"/>
      <w:shd w:val="clear" w:color="auto" w:fill="E1DFDD"/>
    </w:rPr>
  </w:style>
  <w:style w:type="paragraph" w:customStyle="1" w:styleId="pcinormal">
    <w:name w:val="pci normal"/>
    <w:basedOn w:val="Normal"/>
    <w:rsid w:val="00630FBA"/>
    <w:pPr>
      <w:overflowPunct w:val="0"/>
      <w:autoSpaceDE w:val="0"/>
      <w:autoSpaceDN w:val="0"/>
      <w:adjustRightInd w:val="0"/>
      <w:spacing w:before="80" w:after="80"/>
    </w:pPr>
    <w:rPr>
      <w:rFonts w:cs="Arial"/>
      <w:sz w:val="19"/>
      <w:szCs w:val="19"/>
    </w:rPr>
  </w:style>
  <w:style w:type="character" w:customStyle="1" w:styleId="Heading1Char">
    <w:name w:val="Heading 1 Char"/>
    <w:aliases w:val="ch Char,MIGHeading 1 Char,ch1 Char"/>
    <w:basedOn w:val="DefaultParagraphFont"/>
    <w:link w:val="Heading1"/>
    <w:uiPriority w:val="9"/>
    <w:rsid w:val="002E21BD"/>
    <w:rPr>
      <w:rFonts w:ascii="Arial" w:hAnsi="Arial" w:cs="Arial"/>
      <w:b/>
      <w:bCs/>
      <w:kern w:val="32"/>
      <w:sz w:val="32"/>
      <w:szCs w:val="32"/>
    </w:rPr>
  </w:style>
  <w:style w:type="character" w:customStyle="1" w:styleId="Heading2Char">
    <w:name w:val="Heading 2 Char"/>
    <w:basedOn w:val="DefaultParagraphFont"/>
    <w:link w:val="Heading2"/>
    <w:uiPriority w:val="9"/>
    <w:rsid w:val="003E61E4"/>
    <w:rPr>
      <w:rFonts w:ascii="Arial" w:hAnsi="Arial" w:cs="Arial"/>
      <w:b/>
      <w:iCs/>
      <w:kern w:val="32"/>
      <w:sz w:val="26"/>
      <w:szCs w:val="28"/>
    </w:rPr>
  </w:style>
  <w:style w:type="character" w:styleId="UnresolvedMention">
    <w:name w:val="Unresolved Mention"/>
    <w:basedOn w:val="DefaultParagraphFont"/>
    <w:uiPriority w:val="99"/>
    <w:unhideWhenUsed/>
    <w:rsid w:val="00A30177"/>
    <w:rPr>
      <w:color w:val="605E5C"/>
      <w:shd w:val="clear" w:color="auto" w:fill="E1DFDD"/>
    </w:rPr>
  </w:style>
  <w:style w:type="character" w:customStyle="1" w:styleId="BodyTextChar">
    <w:name w:val="Body Text Char"/>
    <w:basedOn w:val="DefaultParagraphFont"/>
    <w:link w:val="BodyText"/>
    <w:uiPriority w:val="99"/>
    <w:rsid w:val="00B67733"/>
    <w:rPr>
      <w:rFonts w:ascii="Arial" w:hAnsi="Arial" w:cs="Arial"/>
      <w:i/>
      <w:iCs/>
    </w:rPr>
  </w:style>
  <w:style w:type="character" w:customStyle="1" w:styleId="FootnoteTextChar">
    <w:name w:val="Footnote Text Char"/>
    <w:basedOn w:val="DefaultParagraphFont"/>
    <w:link w:val="FootnoteText"/>
    <w:uiPriority w:val="99"/>
    <w:semiHidden/>
    <w:rsid w:val="00B67733"/>
    <w:rPr>
      <w:rFonts w:ascii="Arial" w:hAnsi="Arial"/>
      <w:szCs w:val="24"/>
    </w:rPr>
  </w:style>
  <w:style w:type="paragraph" w:customStyle="1" w:styleId="list1-1note">
    <w:name w:val="list 1-1 note"/>
    <w:basedOn w:val="Normal"/>
    <w:qFormat/>
    <w:rsid w:val="00823AFB"/>
    <w:pPr>
      <w:shd w:val="clear" w:color="auto" w:fill="E2E7E6"/>
    </w:pPr>
    <w:rPr>
      <w:rFonts w:eastAsia="Calibri" w:cs="Geneva"/>
      <w:bCs/>
      <w:i/>
      <w:sz w:val="18"/>
      <w:szCs w:val="20"/>
    </w:rPr>
  </w:style>
  <w:style w:type="character" w:customStyle="1" w:styleId="Heading5Char">
    <w:name w:val="Heading 5 Char"/>
    <w:basedOn w:val="DefaultParagraphFont"/>
    <w:link w:val="Heading5"/>
    <w:uiPriority w:val="9"/>
    <w:semiHidden/>
    <w:rsid w:val="00611C97"/>
    <w:rPr>
      <w:rFonts w:asciiTheme="majorHAnsi" w:eastAsiaTheme="majorEastAsia" w:hAnsiTheme="majorHAnsi" w:cstheme="majorBidi"/>
      <w:color w:val="006D6A" w:themeColor="accent1" w:themeShade="BF"/>
      <w:szCs w:val="24"/>
    </w:rPr>
  </w:style>
  <w:style w:type="character" w:customStyle="1" w:styleId="Heading6Char">
    <w:name w:val="Heading 6 Char"/>
    <w:basedOn w:val="DefaultParagraphFont"/>
    <w:link w:val="Heading6"/>
    <w:uiPriority w:val="9"/>
    <w:semiHidden/>
    <w:rsid w:val="00611C97"/>
    <w:rPr>
      <w:rFonts w:ascii="Arial" w:eastAsiaTheme="majorEastAsia" w:hAnsi="Arial" w:cstheme="majorBidi"/>
      <w:i/>
      <w:iCs/>
      <w:color w:val="91BC7A" w:themeColor="text2" w:themeShade="BF"/>
      <w:szCs w:val="22"/>
    </w:rPr>
  </w:style>
  <w:style w:type="character" w:customStyle="1" w:styleId="Heading7Char">
    <w:name w:val="Heading 7 Char"/>
    <w:basedOn w:val="DefaultParagraphFont"/>
    <w:link w:val="Heading7"/>
    <w:uiPriority w:val="9"/>
    <w:semiHidden/>
    <w:rsid w:val="00611C97"/>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611C97"/>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611C97"/>
    <w:rPr>
      <w:rFonts w:asciiTheme="majorHAnsi" w:eastAsiaTheme="majorEastAsia" w:hAnsiTheme="majorHAnsi" w:cstheme="majorBidi"/>
      <w:i/>
      <w:iCs/>
      <w:color w:val="404040" w:themeColor="text1" w:themeTint="BF"/>
    </w:rPr>
  </w:style>
  <w:style w:type="paragraph" w:customStyle="1" w:styleId="Style3">
    <w:name w:val="Style3"/>
    <w:basedOn w:val="Normal"/>
    <w:rsid w:val="00611C97"/>
    <w:pPr>
      <w:numPr>
        <w:numId w:val="32"/>
      </w:numPr>
    </w:pPr>
  </w:style>
  <w:style w:type="paragraph" w:customStyle="1" w:styleId="tabletext0">
    <w:name w:val="table text"/>
    <w:basedOn w:val="Normal"/>
    <w:qFormat/>
    <w:rsid w:val="00611C97"/>
    <w:pPr>
      <w:spacing w:after="40"/>
    </w:pPr>
    <w:rPr>
      <w:rFonts w:cs="Arial"/>
      <w:bCs/>
      <w:iCs/>
      <w:sz w:val="18"/>
    </w:rPr>
  </w:style>
  <w:style w:type="character" w:customStyle="1" w:styleId="GlossaryCharacter">
    <w:name w:val="Glossary Character"/>
    <w:uiPriority w:val="1"/>
    <w:qFormat/>
    <w:rsid w:val="00611C97"/>
    <w:rPr>
      <w:color w:val="0000FF"/>
    </w:rPr>
  </w:style>
  <w:style w:type="paragraph" w:customStyle="1" w:styleId="TableListBullet">
    <w:name w:val="Table List Bullet"/>
    <w:basedOn w:val="Normal"/>
    <w:qFormat/>
    <w:rsid w:val="00611C97"/>
    <w:pPr>
      <w:numPr>
        <w:numId w:val="33"/>
      </w:numPr>
      <w:spacing w:before="40" w:after="40"/>
    </w:pPr>
    <w:rPr>
      <w:rFonts w:eastAsiaTheme="minorEastAsia" w:cs="Arial"/>
      <w:sz w:val="18"/>
      <w:szCs w:val="22"/>
      <w:lang w:val="en-NZ"/>
    </w:rPr>
  </w:style>
  <w:style w:type="paragraph" w:customStyle="1" w:styleId="AppNotes">
    <w:name w:val="App Notes"/>
    <w:basedOn w:val="Normal"/>
    <w:qFormat/>
    <w:rsid w:val="00611C97"/>
    <w:pPr>
      <w:keepNext/>
      <w:spacing w:after="140"/>
    </w:pPr>
    <w:rPr>
      <w:rFonts w:eastAsiaTheme="minorEastAsia" w:cs="Arial"/>
      <w:b/>
      <w:bCs/>
      <w:iCs/>
      <w:color w:val="000000"/>
      <w:sz w:val="18"/>
      <w:szCs w:val="16"/>
    </w:rPr>
  </w:style>
  <w:style w:type="character" w:customStyle="1" w:styleId="Heading3Char">
    <w:name w:val="Heading 3 Char"/>
    <w:aliases w:val="Heading 3 White Char"/>
    <w:basedOn w:val="DefaultParagraphFont"/>
    <w:link w:val="Heading3"/>
    <w:uiPriority w:val="9"/>
    <w:rsid w:val="00611C97"/>
    <w:rPr>
      <w:rFonts w:ascii="Arial" w:hAnsi="Arial"/>
      <w:b/>
      <w:i/>
      <w:sz w:val="22"/>
      <w:szCs w:val="22"/>
    </w:rPr>
  </w:style>
  <w:style w:type="paragraph" w:customStyle="1" w:styleId="Heading2noNumWhite">
    <w:name w:val="Heading 2 no Num White"/>
    <w:basedOn w:val="Normal"/>
    <w:autoRedefine/>
    <w:qFormat/>
    <w:rsid w:val="00611C97"/>
    <w:pPr>
      <w:keepNext/>
      <w:keepLines/>
      <w:framePr w:hSpace="180" w:wrap="around" w:vAnchor="text" w:hAnchor="margin" w:y="289"/>
      <w:spacing w:before="360" w:line="259" w:lineRule="auto"/>
      <w:outlineLvl w:val="1"/>
    </w:pPr>
    <w:rPr>
      <w:rFonts w:eastAsiaTheme="majorEastAsia" w:cstheme="majorBidi"/>
      <w:b/>
      <w:bCs/>
      <w:color w:val="FFFFFF" w:themeColor="background1"/>
      <w:szCs w:val="28"/>
    </w:rPr>
  </w:style>
  <w:style w:type="paragraph" w:customStyle="1" w:styleId="Heading2Bold">
    <w:name w:val="Heading 2 Bold"/>
    <w:basedOn w:val="Heading2"/>
    <w:link w:val="Heading2BoldChar"/>
    <w:qFormat/>
    <w:rsid w:val="00611C97"/>
    <w:pPr>
      <w:keepNext/>
      <w:keepLines/>
      <w:widowControl/>
      <w:tabs>
        <w:tab w:val="clear" w:pos="1620"/>
      </w:tabs>
      <w:spacing w:before="40" w:after="0" w:line="259" w:lineRule="auto"/>
    </w:pPr>
    <w:rPr>
      <w:rFonts w:eastAsiaTheme="majorEastAsia"/>
      <w:bCs/>
      <w:iCs w:val="0"/>
      <w:szCs w:val="26"/>
    </w:rPr>
  </w:style>
  <w:style w:type="character" w:customStyle="1" w:styleId="Heading2BoldChar">
    <w:name w:val="Heading 2 Bold Char"/>
    <w:basedOn w:val="Heading2Char"/>
    <w:link w:val="Heading2Bold"/>
    <w:rsid w:val="00611C97"/>
    <w:rPr>
      <w:rFonts w:ascii="Arial" w:eastAsiaTheme="majorEastAsia" w:hAnsi="Arial" w:cs="Arial"/>
      <w:b/>
      <w:bCs/>
      <w:iCs w:val="0"/>
      <w:kern w:val="32"/>
      <w:sz w:val="26"/>
      <w:szCs w:val="26"/>
    </w:rPr>
  </w:style>
  <w:style w:type="paragraph" w:customStyle="1" w:styleId="Heading3Bold">
    <w:name w:val="Heading 3 Bold"/>
    <w:basedOn w:val="Heading3"/>
    <w:link w:val="Heading3BoldChar"/>
    <w:qFormat/>
    <w:rsid w:val="00611C97"/>
    <w:pPr>
      <w:keepNext/>
      <w:keepLines/>
      <w:spacing w:before="40" w:after="0" w:line="259" w:lineRule="auto"/>
      <w:ind w:left="0" w:firstLine="0"/>
    </w:pPr>
    <w:rPr>
      <w:rFonts w:eastAsiaTheme="majorEastAsia" w:cs="Arial"/>
      <w:bCs/>
      <w:i w:val="0"/>
      <w:color w:val="FFFFFF" w:themeColor="background1"/>
      <w:szCs w:val="26"/>
    </w:rPr>
  </w:style>
  <w:style w:type="character" w:customStyle="1" w:styleId="Heading3BoldChar">
    <w:name w:val="Heading 3 Bold Char"/>
    <w:basedOn w:val="Heading3Char"/>
    <w:link w:val="Heading3Bold"/>
    <w:rsid w:val="00611C97"/>
    <w:rPr>
      <w:rFonts w:ascii="Arial" w:eastAsiaTheme="majorEastAsia" w:hAnsi="Arial" w:cs="Arial"/>
      <w:b/>
      <w:bCs/>
      <w:i w:val="0"/>
      <w:color w:val="FFFFFF" w:themeColor="background1"/>
      <w:sz w:val="22"/>
      <w:szCs w:val="26"/>
    </w:rPr>
  </w:style>
  <w:style w:type="paragraph" w:customStyle="1" w:styleId="TableBody">
    <w:name w:val="Table Body"/>
    <w:basedOn w:val="Normal"/>
    <w:qFormat/>
    <w:rsid w:val="00611C97"/>
    <w:pPr>
      <w:spacing w:before="40" w:after="60"/>
    </w:pPr>
    <w:rPr>
      <w:rFonts w:eastAsiaTheme="minorEastAsia" w:cstheme="minorBidi"/>
      <w:sz w:val="16"/>
      <w:szCs w:val="22"/>
    </w:rPr>
  </w:style>
  <w:style w:type="paragraph" w:styleId="TOCHeading">
    <w:name w:val="TOC Heading"/>
    <w:basedOn w:val="Normal"/>
    <w:next w:val="Normal"/>
    <w:uiPriority w:val="39"/>
    <w:qFormat/>
    <w:rsid w:val="00611C97"/>
    <w:pPr>
      <w:spacing w:before="0" w:after="240" w:line="259" w:lineRule="auto"/>
    </w:pPr>
    <w:rPr>
      <w:rFonts w:eastAsiaTheme="minorEastAsia" w:cstheme="minorBidi"/>
      <w:b/>
      <w:sz w:val="32"/>
      <w:szCs w:val="22"/>
    </w:rPr>
  </w:style>
  <w:style w:type="character" w:customStyle="1" w:styleId="BoldItalicCharacter">
    <w:name w:val="Bold + Italic Character"/>
    <w:basedOn w:val="DefaultParagraphFont"/>
    <w:rsid w:val="00611C97"/>
    <w:rPr>
      <w:b/>
      <w:bCs/>
      <w:i/>
      <w:iCs/>
      <w:color w:val="auto"/>
    </w:rPr>
  </w:style>
  <w:style w:type="character" w:customStyle="1" w:styleId="Heading4Char">
    <w:name w:val="Heading 4 Char"/>
    <w:basedOn w:val="DefaultParagraphFont"/>
    <w:link w:val="Heading4"/>
    <w:uiPriority w:val="9"/>
    <w:rsid w:val="00611C97"/>
    <w:rPr>
      <w:rFonts w:ascii="Arial Narrow" w:hAnsi="Arial Narrow"/>
      <w:b/>
      <w:bCs/>
      <w:color w:val="000000"/>
    </w:rPr>
  </w:style>
  <w:style w:type="character" w:customStyle="1" w:styleId="BoldCharacter">
    <w:name w:val="Bold Character"/>
    <w:basedOn w:val="DefaultParagraphFont"/>
    <w:uiPriority w:val="1"/>
    <w:qFormat/>
    <w:rsid w:val="00611C97"/>
    <w:rPr>
      <w:b/>
    </w:rPr>
  </w:style>
  <w:style w:type="paragraph" w:customStyle="1" w:styleId="TableListBullet2">
    <w:name w:val="Table List Bullet 2"/>
    <w:basedOn w:val="TableListBullet"/>
    <w:rsid w:val="00611C97"/>
    <w:pPr>
      <w:framePr w:wrap="around" w:hAnchor="text"/>
      <w:numPr>
        <w:numId w:val="34"/>
      </w:numPr>
      <w:ind w:left="576" w:hanging="288"/>
    </w:pPr>
  </w:style>
  <w:style w:type="paragraph" w:customStyle="1" w:styleId="ReqBody">
    <w:name w:val="Req Body"/>
    <w:basedOn w:val="TableBody"/>
    <w:qFormat/>
    <w:rsid w:val="00611C97"/>
    <w:pPr>
      <w:spacing w:after="120"/>
    </w:pPr>
    <w:rPr>
      <w:sz w:val="20"/>
      <w:szCs w:val="20"/>
    </w:rPr>
  </w:style>
  <w:style w:type="character" w:customStyle="1" w:styleId="CommentSubjectChar">
    <w:name w:val="Comment Subject Char"/>
    <w:basedOn w:val="CommentTextChar"/>
    <w:link w:val="CommentSubject"/>
    <w:uiPriority w:val="99"/>
    <w:semiHidden/>
    <w:rsid w:val="00611C97"/>
    <w:rPr>
      <w:rFonts w:ascii="Arial" w:hAnsi="Arial"/>
      <w:sz w:val="24"/>
      <w:szCs w:val="24"/>
    </w:rPr>
  </w:style>
  <w:style w:type="paragraph" w:customStyle="1" w:styleId="TableApproach">
    <w:name w:val="Table Approach"/>
    <w:basedOn w:val="TableBody"/>
    <w:next w:val="TableBody"/>
    <w:qFormat/>
    <w:rsid w:val="00611C97"/>
    <w:pPr>
      <w:spacing w:after="40"/>
    </w:pPr>
    <w:rPr>
      <w:b/>
      <w:sz w:val="20"/>
    </w:rPr>
  </w:style>
  <w:style w:type="paragraph" w:customStyle="1" w:styleId="TableBodyContinue">
    <w:name w:val="Table Body Continue"/>
    <w:basedOn w:val="TableBody"/>
    <w:qFormat/>
    <w:rsid w:val="00611C97"/>
    <w:pPr>
      <w:spacing w:line="259" w:lineRule="auto"/>
      <w:ind w:left="274"/>
    </w:pPr>
  </w:style>
  <w:style w:type="character" w:customStyle="1" w:styleId="ItalicCharacter">
    <w:name w:val="Italic Character"/>
    <w:basedOn w:val="BoldItalicCharacter"/>
    <w:uiPriority w:val="1"/>
    <w:qFormat/>
    <w:rsid w:val="00611C97"/>
    <w:rPr>
      <w:b w:val="0"/>
      <w:bCs/>
      <w:i/>
      <w:iCs/>
      <w:color w:val="auto"/>
    </w:rPr>
  </w:style>
  <w:style w:type="paragraph" w:customStyle="1" w:styleId="Copyrightbullet">
    <w:name w:val="Copyright bullet"/>
    <w:basedOn w:val="Normal"/>
    <w:qFormat/>
    <w:rsid w:val="00611C97"/>
    <w:pPr>
      <w:numPr>
        <w:numId w:val="35"/>
      </w:numPr>
      <w:spacing w:after="0" w:line="240" w:lineRule="auto"/>
    </w:pPr>
    <w:rPr>
      <w:rFonts w:cs="Arial"/>
      <w:i/>
      <w:sz w:val="16"/>
      <w:szCs w:val="20"/>
    </w:rPr>
  </w:style>
  <w:style w:type="paragraph" w:customStyle="1" w:styleId="Heading2NoNum">
    <w:name w:val="Heading 2 No Num"/>
    <w:basedOn w:val="Heading2"/>
    <w:next w:val="BodyText"/>
    <w:link w:val="Heading2NoNumChar"/>
    <w:qFormat/>
    <w:rsid w:val="00611C97"/>
    <w:pPr>
      <w:keepNext/>
      <w:keepLines/>
      <w:widowControl/>
      <w:tabs>
        <w:tab w:val="clear" w:pos="1620"/>
      </w:tabs>
      <w:spacing w:after="120" w:line="259" w:lineRule="auto"/>
    </w:pPr>
    <w:rPr>
      <w:rFonts w:eastAsiaTheme="majorEastAsia" w:cstheme="majorBidi"/>
      <w:bCs/>
      <w:iCs w:val="0"/>
      <w:color w:val="000000" w:themeColor="text1"/>
      <w:sz w:val="28"/>
    </w:rPr>
  </w:style>
  <w:style w:type="paragraph" w:customStyle="1" w:styleId="Heading3NoNum">
    <w:name w:val="Heading 3 No Num"/>
    <w:basedOn w:val="Heading3"/>
    <w:next w:val="BodyText"/>
    <w:qFormat/>
    <w:rsid w:val="00611C97"/>
    <w:pPr>
      <w:keepNext/>
      <w:keepLines/>
      <w:tabs>
        <w:tab w:val="left" w:pos="1620"/>
      </w:tabs>
      <w:spacing w:before="360" w:line="259" w:lineRule="auto"/>
      <w:ind w:left="0" w:firstLine="0"/>
    </w:pPr>
    <w:rPr>
      <w:rFonts w:eastAsiaTheme="majorEastAsia" w:cstheme="majorBidi"/>
      <w:bCs/>
      <w:color w:val="000000" w:themeColor="text1"/>
      <w:sz w:val="24"/>
    </w:rPr>
  </w:style>
  <w:style w:type="character" w:customStyle="1" w:styleId="Heading2NoNumChar">
    <w:name w:val="Heading 2 No Num Char"/>
    <w:basedOn w:val="Heading2Char"/>
    <w:link w:val="Heading2NoNum"/>
    <w:rsid w:val="00611C97"/>
    <w:rPr>
      <w:rFonts w:ascii="Arial" w:eastAsiaTheme="majorEastAsia" w:hAnsi="Arial" w:cstheme="majorBidi"/>
      <w:b/>
      <w:bCs/>
      <w:iCs w:val="0"/>
      <w:color w:val="000000" w:themeColor="text1"/>
      <w:kern w:val="32"/>
      <w:sz w:val="28"/>
      <w:szCs w:val="28"/>
    </w:rPr>
  </w:style>
  <w:style w:type="character" w:customStyle="1" w:styleId="normaltextrun">
    <w:name w:val="normaltextrun"/>
    <w:basedOn w:val="DefaultParagraphFont"/>
    <w:rsid w:val="00611C97"/>
  </w:style>
  <w:style w:type="numbering" w:customStyle="1" w:styleId="CurrentList1">
    <w:name w:val="Current List1"/>
    <w:uiPriority w:val="99"/>
    <w:rsid w:val="00611C97"/>
    <w:pPr>
      <w:numPr>
        <w:numId w:val="36"/>
      </w:numPr>
    </w:pPr>
  </w:style>
  <w:style w:type="numbering" w:customStyle="1" w:styleId="CurrentList2">
    <w:name w:val="Current List2"/>
    <w:uiPriority w:val="99"/>
    <w:rsid w:val="00611C97"/>
    <w:pPr>
      <w:numPr>
        <w:numId w:val="37"/>
      </w:numPr>
    </w:pPr>
  </w:style>
  <w:style w:type="numbering" w:customStyle="1" w:styleId="CurrentList3">
    <w:name w:val="Current List3"/>
    <w:uiPriority w:val="99"/>
    <w:rsid w:val="00611C97"/>
    <w:pPr>
      <w:numPr>
        <w:numId w:val="38"/>
      </w:numPr>
    </w:pPr>
  </w:style>
  <w:style w:type="paragraph" w:customStyle="1" w:styleId="PCInormal0">
    <w:name w:val="PCI normal"/>
    <w:basedOn w:val="Normal"/>
    <w:qFormat/>
    <w:rsid w:val="00611C97"/>
    <w:pPr>
      <w:spacing w:before="120"/>
    </w:pPr>
    <w:rPr>
      <w:rFonts w:eastAsiaTheme="minorHAnsi" w:cs="Arial"/>
      <w:szCs w:val="20"/>
    </w:rPr>
  </w:style>
  <w:style w:type="numbering" w:customStyle="1" w:styleId="CurrentList4">
    <w:name w:val="Current List4"/>
    <w:uiPriority w:val="99"/>
    <w:rsid w:val="00611C97"/>
    <w:pPr>
      <w:numPr>
        <w:numId w:val="39"/>
      </w:numPr>
    </w:pPr>
  </w:style>
  <w:style w:type="character" w:customStyle="1" w:styleId="BodyTextIndentChar">
    <w:name w:val="Body Text Indent Char"/>
    <w:basedOn w:val="DefaultParagraphFont"/>
    <w:link w:val="BodyTextIndent"/>
    <w:rsid w:val="00193F1D"/>
    <w:rPr>
      <w:rFonts w:ascii="Arial" w:hAnsi="Arial" w:cs="Arial"/>
      <w:i/>
      <w:iCs/>
    </w:rPr>
  </w:style>
  <w:style w:type="paragraph" w:customStyle="1" w:styleId="Heading3NoTOC">
    <w:name w:val="Heading 3 No TOC"/>
    <w:basedOn w:val="normallevel2"/>
    <w:qFormat/>
    <w:rsid w:val="00846280"/>
    <w:pPr>
      <w:spacing w:before="240"/>
      <w:ind w:left="0"/>
    </w:pPr>
    <w:rPr>
      <w:b/>
      <w:bCs/>
      <w:i/>
      <w:iCs/>
      <w:sz w:val="22"/>
      <w:szCs w:val="22"/>
    </w:rPr>
  </w:style>
  <w:style w:type="paragraph" w:customStyle="1" w:styleId="TableHeader">
    <w:name w:val="Table Header"/>
    <w:basedOn w:val="Normal"/>
    <w:qFormat/>
    <w:rsid w:val="008D2411"/>
    <w:pPr>
      <w:keepNext/>
      <w:spacing w:before="120" w:after="40" w:line="240" w:lineRule="auto"/>
      <w:jc w:val="center"/>
    </w:pPr>
    <w:rPr>
      <w:rFonts w:eastAsiaTheme="minorEastAsia" w:cstheme="minorBidi"/>
      <w:b/>
      <w:color w:val="FFFFFF" w:themeColor="background1"/>
      <w:szCs w:val="22"/>
    </w:rPr>
  </w:style>
  <w:style w:type="paragraph" w:customStyle="1" w:styleId="Listparagraph2">
    <w:name w:val="List paragraph 2"/>
    <w:basedOn w:val="Normal"/>
    <w:rsid w:val="00583170"/>
    <w:pPr>
      <w:numPr>
        <w:ilvl w:val="1"/>
        <w:numId w:val="47"/>
      </w:numPr>
      <w:spacing w:before="40" w:after="40" w:line="220" w:lineRule="atLeast"/>
    </w:pPr>
    <w:rPr>
      <w:rFonts w:eastAsiaTheme="minorHAnsi"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3513076">
      <w:bodyDiv w:val="1"/>
      <w:marLeft w:val="0"/>
      <w:marRight w:val="0"/>
      <w:marTop w:val="0"/>
      <w:marBottom w:val="0"/>
      <w:divBdr>
        <w:top w:val="none" w:sz="0" w:space="0" w:color="auto"/>
        <w:left w:val="none" w:sz="0" w:space="0" w:color="auto"/>
        <w:bottom w:val="none" w:sz="0" w:space="0" w:color="auto"/>
        <w:right w:val="none" w:sz="0" w:space="0" w:color="auto"/>
      </w:divBdr>
    </w:div>
    <w:div w:id="258147294">
      <w:bodyDiv w:val="1"/>
      <w:marLeft w:val="0"/>
      <w:marRight w:val="0"/>
      <w:marTop w:val="0"/>
      <w:marBottom w:val="0"/>
      <w:divBdr>
        <w:top w:val="none" w:sz="0" w:space="0" w:color="auto"/>
        <w:left w:val="none" w:sz="0" w:space="0" w:color="auto"/>
        <w:bottom w:val="none" w:sz="0" w:space="0" w:color="auto"/>
        <w:right w:val="none" w:sz="0" w:space="0" w:color="auto"/>
      </w:divBdr>
    </w:div>
    <w:div w:id="267927376">
      <w:bodyDiv w:val="1"/>
      <w:marLeft w:val="0"/>
      <w:marRight w:val="0"/>
      <w:marTop w:val="0"/>
      <w:marBottom w:val="0"/>
      <w:divBdr>
        <w:top w:val="none" w:sz="0" w:space="0" w:color="auto"/>
        <w:left w:val="none" w:sz="0" w:space="0" w:color="auto"/>
        <w:bottom w:val="none" w:sz="0" w:space="0" w:color="auto"/>
        <w:right w:val="none" w:sz="0" w:space="0" w:color="auto"/>
      </w:divBdr>
    </w:div>
    <w:div w:id="322123461">
      <w:bodyDiv w:val="1"/>
      <w:marLeft w:val="0"/>
      <w:marRight w:val="0"/>
      <w:marTop w:val="0"/>
      <w:marBottom w:val="0"/>
      <w:divBdr>
        <w:top w:val="none" w:sz="0" w:space="0" w:color="auto"/>
        <w:left w:val="none" w:sz="0" w:space="0" w:color="auto"/>
        <w:bottom w:val="none" w:sz="0" w:space="0" w:color="auto"/>
        <w:right w:val="none" w:sz="0" w:space="0" w:color="auto"/>
      </w:divBdr>
    </w:div>
    <w:div w:id="447315918">
      <w:bodyDiv w:val="1"/>
      <w:marLeft w:val="0"/>
      <w:marRight w:val="0"/>
      <w:marTop w:val="0"/>
      <w:marBottom w:val="0"/>
      <w:divBdr>
        <w:top w:val="none" w:sz="0" w:space="0" w:color="auto"/>
        <w:left w:val="none" w:sz="0" w:space="0" w:color="auto"/>
        <w:bottom w:val="none" w:sz="0" w:space="0" w:color="auto"/>
        <w:right w:val="none" w:sz="0" w:space="0" w:color="auto"/>
      </w:divBdr>
    </w:div>
    <w:div w:id="458183035">
      <w:bodyDiv w:val="1"/>
      <w:marLeft w:val="0"/>
      <w:marRight w:val="0"/>
      <w:marTop w:val="0"/>
      <w:marBottom w:val="0"/>
      <w:divBdr>
        <w:top w:val="none" w:sz="0" w:space="0" w:color="auto"/>
        <w:left w:val="none" w:sz="0" w:space="0" w:color="auto"/>
        <w:bottom w:val="none" w:sz="0" w:space="0" w:color="auto"/>
        <w:right w:val="none" w:sz="0" w:space="0" w:color="auto"/>
      </w:divBdr>
    </w:div>
    <w:div w:id="473908494">
      <w:bodyDiv w:val="1"/>
      <w:marLeft w:val="0"/>
      <w:marRight w:val="0"/>
      <w:marTop w:val="0"/>
      <w:marBottom w:val="0"/>
      <w:divBdr>
        <w:top w:val="none" w:sz="0" w:space="0" w:color="auto"/>
        <w:left w:val="none" w:sz="0" w:space="0" w:color="auto"/>
        <w:bottom w:val="none" w:sz="0" w:space="0" w:color="auto"/>
        <w:right w:val="none" w:sz="0" w:space="0" w:color="auto"/>
      </w:divBdr>
    </w:div>
    <w:div w:id="572011904">
      <w:bodyDiv w:val="1"/>
      <w:marLeft w:val="0"/>
      <w:marRight w:val="0"/>
      <w:marTop w:val="0"/>
      <w:marBottom w:val="0"/>
      <w:divBdr>
        <w:top w:val="none" w:sz="0" w:space="0" w:color="auto"/>
        <w:left w:val="none" w:sz="0" w:space="0" w:color="auto"/>
        <w:bottom w:val="none" w:sz="0" w:space="0" w:color="auto"/>
        <w:right w:val="none" w:sz="0" w:space="0" w:color="auto"/>
      </w:divBdr>
    </w:div>
    <w:div w:id="660932053">
      <w:bodyDiv w:val="1"/>
      <w:marLeft w:val="0"/>
      <w:marRight w:val="0"/>
      <w:marTop w:val="0"/>
      <w:marBottom w:val="0"/>
      <w:divBdr>
        <w:top w:val="none" w:sz="0" w:space="0" w:color="auto"/>
        <w:left w:val="none" w:sz="0" w:space="0" w:color="auto"/>
        <w:bottom w:val="none" w:sz="0" w:space="0" w:color="auto"/>
        <w:right w:val="none" w:sz="0" w:space="0" w:color="auto"/>
      </w:divBdr>
    </w:div>
    <w:div w:id="709457759">
      <w:bodyDiv w:val="1"/>
      <w:marLeft w:val="0"/>
      <w:marRight w:val="0"/>
      <w:marTop w:val="0"/>
      <w:marBottom w:val="0"/>
      <w:divBdr>
        <w:top w:val="none" w:sz="0" w:space="0" w:color="auto"/>
        <w:left w:val="none" w:sz="0" w:space="0" w:color="auto"/>
        <w:bottom w:val="none" w:sz="0" w:space="0" w:color="auto"/>
        <w:right w:val="none" w:sz="0" w:space="0" w:color="auto"/>
      </w:divBdr>
    </w:div>
    <w:div w:id="1049303544">
      <w:bodyDiv w:val="1"/>
      <w:marLeft w:val="0"/>
      <w:marRight w:val="0"/>
      <w:marTop w:val="0"/>
      <w:marBottom w:val="0"/>
      <w:divBdr>
        <w:top w:val="none" w:sz="0" w:space="0" w:color="auto"/>
        <w:left w:val="none" w:sz="0" w:space="0" w:color="auto"/>
        <w:bottom w:val="none" w:sz="0" w:space="0" w:color="auto"/>
        <w:right w:val="none" w:sz="0" w:space="0" w:color="auto"/>
      </w:divBdr>
    </w:div>
    <w:div w:id="1062480289">
      <w:bodyDiv w:val="1"/>
      <w:marLeft w:val="0"/>
      <w:marRight w:val="0"/>
      <w:marTop w:val="0"/>
      <w:marBottom w:val="0"/>
      <w:divBdr>
        <w:top w:val="none" w:sz="0" w:space="0" w:color="auto"/>
        <w:left w:val="none" w:sz="0" w:space="0" w:color="auto"/>
        <w:bottom w:val="none" w:sz="0" w:space="0" w:color="auto"/>
        <w:right w:val="none" w:sz="0" w:space="0" w:color="auto"/>
      </w:divBdr>
    </w:div>
    <w:div w:id="1118718175">
      <w:bodyDiv w:val="1"/>
      <w:marLeft w:val="0"/>
      <w:marRight w:val="0"/>
      <w:marTop w:val="0"/>
      <w:marBottom w:val="0"/>
      <w:divBdr>
        <w:top w:val="none" w:sz="0" w:space="0" w:color="auto"/>
        <w:left w:val="none" w:sz="0" w:space="0" w:color="auto"/>
        <w:bottom w:val="none" w:sz="0" w:space="0" w:color="auto"/>
        <w:right w:val="none" w:sz="0" w:space="0" w:color="auto"/>
      </w:divBdr>
    </w:div>
    <w:div w:id="1143231711">
      <w:bodyDiv w:val="1"/>
      <w:marLeft w:val="0"/>
      <w:marRight w:val="0"/>
      <w:marTop w:val="0"/>
      <w:marBottom w:val="0"/>
      <w:divBdr>
        <w:top w:val="none" w:sz="0" w:space="0" w:color="auto"/>
        <w:left w:val="none" w:sz="0" w:space="0" w:color="auto"/>
        <w:bottom w:val="none" w:sz="0" w:space="0" w:color="auto"/>
        <w:right w:val="none" w:sz="0" w:space="0" w:color="auto"/>
      </w:divBdr>
    </w:div>
    <w:div w:id="1169978516">
      <w:bodyDiv w:val="1"/>
      <w:marLeft w:val="0"/>
      <w:marRight w:val="0"/>
      <w:marTop w:val="0"/>
      <w:marBottom w:val="0"/>
      <w:divBdr>
        <w:top w:val="none" w:sz="0" w:space="0" w:color="auto"/>
        <w:left w:val="none" w:sz="0" w:space="0" w:color="auto"/>
        <w:bottom w:val="none" w:sz="0" w:space="0" w:color="auto"/>
        <w:right w:val="none" w:sz="0" w:space="0" w:color="auto"/>
      </w:divBdr>
    </w:div>
    <w:div w:id="1225796293">
      <w:bodyDiv w:val="1"/>
      <w:marLeft w:val="0"/>
      <w:marRight w:val="0"/>
      <w:marTop w:val="0"/>
      <w:marBottom w:val="0"/>
      <w:divBdr>
        <w:top w:val="none" w:sz="0" w:space="0" w:color="auto"/>
        <w:left w:val="none" w:sz="0" w:space="0" w:color="auto"/>
        <w:bottom w:val="none" w:sz="0" w:space="0" w:color="auto"/>
        <w:right w:val="none" w:sz="0" w:space="0" w:color="auto"/>
      </w:divBdr>
    </w:div>
    <w:div w:id="1233008717">
      <w:bodyDiv w:val="1"/>
      <w:marLeft w:val="0"/>
      <w:marRight w:val="0"/>
      <w:marTop w:val="0"/>
      <w:marBottom w:val="0"/>
      <w:divBdr>
        <w:top w:val="none" w:sz="0" w:space="0" w:color="auto"/>
        <w:left w:val="none" w:sz="0" w:space="0" w:color="auto"/>
        <w:bottom w:val="none" w:sz="0" w:space="0" w:color="auto"/>
        <w:right w:val="none" w:sz="0" w:space="0" w:color="auto"/>
      </w:divBdr>
    </w:div>
    <w:div w:id="1302887285">
      <w:bodyDiv w:val="1"/>
      <w:marLeft w:val="0"/>
      <w:marRight w:val="0"/>
      <w:marTop w:val="0"/>
      <w:marBottom w:val="0"/>
      <w:divBdr>
        <w:top w:val="none" w:sz="0" w:space="0" w:color="auto"/>
        <w:left w:val="none" w:sz="0" w:space="0" w:color="auto"/>
        <w:bottom w:val="none" w:sz="0" w:space="0" w:color="auto"/>
        <w:right w:val="none" w:sz="0" w:space="0" w:color="auto"/>
      </w:divBdr>
    </w:div>
    <w:div w:id="1368947068">
      <w:bodyDiv w:val="1"/>
      <w:marLeft w:val="0"/>
      <w:marRight w:val="0"/>
      <w:marTop w:val="0"/>
      <w:marBottom w:val="0"/>
      <w:divBdr>
        <w:top w:val="none" w:sz="0" w:space="0" w:color="auto"/>
        <w:left w:val="none" w:sz="0" w:space="0" w:color="auto"/>
        <w:bottom w:val="none" w:sz="0" w:space="0" w:color="auto"/>
        <w:right w:val="none" w:sz="0" w:space="0" w:color="auto"/>
      </w:divBdr>
    </w:div>
    <w:div w:id="1612010020">
      <w:bodyDiv w:val="1"/>
      <w:marLeft w:val="0"/>
      <w:marRight w:val="0"/>
      <w:marTop w:val="0"/>
      <w:marBottom w:val="0"/>
      <w:divBdr>
        <w:top w:val="none" w:sz="0" w:space="0" w:color="auto"/>
        <w:left w:val="none" w:sz="0" w:space="0" w:color="auto"/>
        <w:bottom w:val="none" w:sz="0" w:space="0" w:color="auto"/>
        <w:right w:val="none" w:sz="0" w:space="0" w:color="auto"/>
      </w:divBdr>
    </w:div>
    <w:div w:id="1627466873">
      <w:bodyDiv w:val="1"/>
      <w:marLeft w:val="0"/>
      <w:marRight w:val="0"/>
      <w:marTop w:val="0"/>
      <w:marBottom w:val="0"/>
      <w:divBdr>
        <w:top w:val="none" w:sz="0" w:space="0" w:color="auto"/>
        <w:left w:val="none" w:sz="0" w:space="0" w:color="auto"/>
        <w:bottom w:val="none" w:sz="0" w:space="0" w:color="auto"/>
        <w:right w:val="none" w:sz="0" w:space="0" w:color="auto"/>
      </w:divBdr>
      <w:divsChild>
        <w:div w:id="341901506">
          <w:marLeft w:val="0"/>
          <w:marRight w:val="0"/>
          <w:marTop w:val="0"/>
          <w:marBottom w:val="0"/>
          <w:divBdr>
            <w:top w:val="none" w:sz="0" w:space="0" w:color="auto"/>
            <w:left w:val="none" w:sz="0" w:space="0" w:color="auto"/>
            <w:bottom w:val="none" w:sz="0" w:space="0" w:color="auto"/>
            <w:right w:val="none" w:sz="0" w:space="0" w:color="auto"/>
          </w:divBdr>
        </w:div>
      </w:divsChild>
    </w:div>
    <w:div w:id="1687054455">
      <w:bodyDiv w:val="1"/>
      <w:marLeft w:val="0"/>
      <w:marRight w:val="0"/>
      <w:marTop w:val="0"/>
      <w:marBottom w:val="0"/>
      <w:divBdr>
        <w:top w:val="none" w:sz="0" w:space="0" w:color="auto"/>
        <w:left w:val="none" w:sz="0" w:space="0" w:color="auto"/>
        <w:bottom w:val="none" w:sz="0" w:space="0" w:color="auto"/>
        <w:right w:val="none" w:sz="0" w:space="0" w:color="auto"/>
      </w:divBdr>
    </w:div>
    <w:div w:id="1747875485">
      <w:bodyDiv w:val="1"/>
      <w:marLeft w:val="0"/>
      <w:marRight w:val="0"/>
      <w:marTop w:val="0"/>
      <w:marBottom w:val="0"/>
      <w:divBdr>
        <w:top w:val="none" w:sz="0" w:space="0" w:color="auto"/>
        <w:left w:val="none" w:sz="0" w:space="0" w:color="auto"/>
        <w:bottom w:val="none" w:sz="0" w:space="0" w:color="auto"/>
        <w:right w:val="none" w:sz="0" w:space="0" w:color="auto"/>
      </w:divBdr>
    </w:div>
    <w:div w:id="1798597093">
      <w:bodyDiv w:val="1"/>
      <w:marLeft w:val="0"/>
      <w:marRight w:val="0"/>
      <w:marTop w:val="0"/>
      <w:marBottom w:val="0"/>
      <w:divBdr>
        <w:top w:val="none" w:sz="0" w:space="0" w:color="auto"/>
        <w:left w:val="none" w:sz="0" w:space="0" w:color="auto"/>
        <w:bottom w:val="none" w:sz="0" w:space="0" w:color="auto"/>
        <w:right w:val="none" w:sz="0" w:space="0" w:color="auto"/>
      </w:divBdr>
    </w:div>
    <w:div w:id="1826434304">
      <w:bodyDiv w:val="1"/>
      <w:marLeft w:val="0"/>
      <w:marRight w:val="0"/>
      <w:marTop w:val="0"/>
      <w:marBottom w:val="0"/>
      <w:divBdr>
        <w:top w:val="none" w:sz="0" w:space="0" w:color="auto"/>
        <w:left w:val="none" w:sz="0" w:space="0" w:color="auto"/>
        <w:bottom w:val="none" w:sz="0" w:space="0" w:color="auto"/>
        <w:right w:val="none" w:sz="0" w:space="0" w:color="auto"/>
      </w:divBdr>
    </w:div>
    <w:div w:id="1846433128">
      <w:bodyDiv w:val="1"/>
      <w:marLeft w:val="0"/>
      <w:marRight w:val="0"/>
      <w:marTop w:val="0"/>
      <w:marBottom w:val="0"/>
      <w:divBdr>
        <w:top w:val="none" w:sz="0" w:space="0" w:color="auto"/>
        <w:left w:val="none" w:sz="0" w:space="0" w:color="auto"/>
        <w:bottom w:val="none" w:sz="0" w:space="0" w:color="auto"/>
        <w:right w:val="none" w:sz="0" w:space="0" w:color="auto"/>
      </w:divBdr>
    </w:div>
    <w:div w:id="1866165905">
      <w:bodyDiv w:val="1"/>
      <w:marLeft w:val="0"/>
      <w:marRight w:val="0"/>
      <w:marTop w:val="0"/>
      <w:marBottom w:val="0"/>
      <w:divBdr>
        <w:top w:val="none" w:sz="0" w:space="0" w:color="auto"/>
        <w:left w:val="none" w:sz="0" w:space="0" w:color="auto"/>
        <w:bottom w:val="none" w:sz="0" w:space="0" w:color="auto"/>
        <w:right w:val="none" w:sz="0" w:space="0" w:color="auto"/>
      </w:divBdr>
    </w:div>
    <w:div w:id="1879514452">
      <w:bodyDiv w:val="1"/>
      <w:marLeft w:val="0"/>
      <w:marRight w:val="0"/>
      <w:marTop w:val="0"/>
      <w:marBottom w:val="0"/>
      <w:divBdr>
        <w:top w:val="none" w:sz="0" w:space="0" w:color="auto"/>
        <w:left w:val="none" w:sz="0" w:space="0" w:color="auto"/>
        <w:bottom w:val="none" w:sz="0" w:space="0" w:color="auto"/>
        <w:right w:val="none" w:sz="0" w:space="0" w:color="auto"/>
      </w:divBdr>
    </w:div>
    <w:div w:id="1932927265">
      <w:bodyDiv w:val="1"/>
      <w:marLeft w:val="0"/>
      <w:marRight w:val="0"/>
      <w:marTop w:val="0"/>
      <w:marBottom w:val="0"/>
      <w:divBdr>
        <w:top w:val="none" w:sz="0" w:space="0" w:color="auto"/>
        <w:left w:val="none" w:sz="0" w:space="0" w:color="auto"/>
        <w:bottom w:val="none" w:sz="0" w:space="0" w:color="auto"/>
        <w:right w:val="none" w:sz="0" w:space="0" w:color="auto"/>
      </w:divBdr>
    </w:div>
    <w:div w:id="1934166537">
      <w:bodyDiv w:val="1"/>
      <w:marLeft w:val="0"/>
      <w:marRight w:val="0"/>
      <w:marTop w:val="0"/>
      <w:marBottom w:val="0"/>
      <w:divBdr>
        <w:top w:val="none" w:sz="0" w:space="0" w:color="auto"/>
        <w:left w:val="none" w:sz="0" w:space="0" w:color="auto"/>
        <w:bottom w:val="none" w:sz="0" w:space="0" w:color="auto"/>
        <w:right w:val="none" w:sz="0" w:space="0" w:color="auto"/>
      </w:divBdr>
    </w:div>
    <w:div w:id="1995335274">
      <w:bodyDiv w:val="1"/>
      <w:marLeft w:val="0"/>
      <w:marRight w:val="0"/>
      <w:marTop w:val="0"/>
      <w:marBottom w:val="0"/>
      <w:divBdr>
        <w:top w:val="none" w:sz="0" w:space="0" w:color="auto"/>
        <w:left w:val="none" w:sz="0" w:space="0" w:color="auto"/>
        <w:bottom w:val="none" w:sz="0" w:space="0" w:color="auto"/>
        <w:right w:val="none" w:sz="0" w:space="0" w:color="auto"/>
      </w:divBdr>
    </w:div>
    <w:div w:id="2039549716">
      <w:bodyDiv w:val="1"/>
      <w:marLeft w:val="0"/>
      <w:marRight w:val="0"/>
      <w:marTop w:val="0"/>
      <w:marBottom w:val="0"/>
      <w:divBdr>
        <w:top w:val="none" w:sz="0" w:space="0" w:color="auto"/>
        <w:left w:val="none" w:sz="0" w:space="0" w:color="auto"/>
        <w:bottom w:val="none" w:sz="0" w:space="0" w:color="auto"/>
        <w:right w:val="none" w:sz="0" w:space="0" w:color="auto"/>
      </w:divBdr>
    </w:div>
    <w:div w:id="2082630896">
      <w:bodyDiv w:val="1"/>
      <w:marLeft w:val="0"/>
      <w:marRight w:val="0"/>
      <w:marTop w:val="0"/>
      <w:marBottom w:val="0"/>
      <w:divBdr>
        <w:top w:val="none" w:sz="0" w:space="0" w:color="auto"/>
        <w:left w:val="none" w:sz="0" w:space="0" w:color="auto"/>
        <w:bottom w:val="none" w:sz="0" w:space="0" w:color="auto"/>
        <w:right w:val="none" w:sz="0" w:space="0" w:color="auto"/>
      </w:divBdr>
    </w:div>
    <w:div w:id="2083328569">
      <w:bodyDiv w:val="1"/>
      <w:marLeft w:val="0"/>
      <w:marRight w:val="0"/>
      <w:marTop w:val="0"/>
      <w:marBottom w:val="0"/>
      <w:divBdr>
        <w:top w:val="none" w:sz="0" w:space="0" w:color="auto"/>
        <w:left w:val="none" w:sz="0" w:space="0" w:color="auto"/>
        <w:bottom w:val="none" w:sz="0" w:space="0" w:color="auto"/>
        <w:right w:val="none" w:sz="0" w:space="0" w:color="auto"/>
      </w:divBdr>
    </w:div>
    <w:div w:id="210102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pcisecuritystandards.org" TargetMode="External"/><Relationship Id="rId25" Type="http://schemas.openxmlformats.org/officeDocument/2006/relationships/header" Target="head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pcisecuritystandards.org/pci_security/glossary" TargetMode="External"/><Relationship Id="rId20" Type="http://schemas.openxmlformats.org/officeDocument/2006/relationships/header" Target="header3.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7.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s://www.pcisecuritystandards.org/about_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eader" Target="header6.xml"/><Relationship Id="rId30" Type="http://schemas.openxmlformats.org/officeDocument/2006/relationships/footer" Target="footer11.xml"/><Relationship Id="rId35" Type="http://schemas.openxmlformats.org/officeDocument/2006/relationships/customXml" Target="../customXml/item6.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pcisecuritystandards.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PCI Docs">
  <a:themeElements>
    <a:clrScheme name="Custom 5">
      <a:dk1>
        <a:sysClr val="windowText" lastClr="000000"/>
      </a:dk1>
      <a:lt1>
        <a:sysClr val="window" lastClr="FFFFFF"/>
      </a:lt1>
      <a:dk2>
        <a:srgbClr val="CBDFC0"/>
      </a:dk2>
      <a:lt2>
        <a:srgbClr val="EAF1DD"/>
      </a:lt2>
      <a:accent1>
        <a:srgbClr val="00928F"/>
      </a:accent1>
      <a:accent2>
        <a:srgbClr val="337578"/>
      </a:accent2>
      <a:accent3>
        <a:srgbClr val="C1E6E5"/>
      </a:accent3>
      <a:accent4>
        <a:srgbClr val="0A5D66"/>
      </a:accent4>
      <a:accent5>
        <a:srgbClr val="DBEBEF"/>
      </a:accent5>
      <a:accent6>
        <a:srgbClr val="ECF5F7"/>
      </a:accent6>
      <a:hlink>
        <a:srgbClr val="337578"/>
      </a:hlink>
      <a:folHlink>
        <a:srgbClr val="242E68"/>
      </a:folHlink>
    </a:clrScheme>
    <a:fontScheme name="Default Desig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Default Desig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Default Desig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Default Desig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Default Desig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Default Desig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Default Desig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Default Design 7">
        <a:dk1>
          <a:srgbClr val="5C1F00"/>
        </a:dk1>
        <a:lt1>
          <a:srgbClr val="FFFFFF"/>
        </a:lt1>
        <a:dk2>
          <a:srgbClr val="800000"/>
        </a:dk2>
        <a:lt2>
          <a:srgbClr val="DFD293"/>
        </a:lt2>
        <a:accent1>
          <a:srgbClr val="CC3300"/>
        </a:accent1>
        <a:accent2>
          <a:srgbClr val="BE7960"/>
        </a:accent2>
        <a:accent3>
          <a:srgbClr val="C0AAAA"/>
        </a:accent3>
        <a:accent4>
          <a:srgbClr val="DADADA"/>
        </a:accent4>
        <a:accent5>
          <a:srgbClr val="E2ADAA"/>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Default Desig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Default Desig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Default Desig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Default Desig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Default Desig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240e89-3532-49c7-9aa3-f3298b29a84c" xsi:nil="true"/>
    <Language xmlns="http://schemas.microsoft.com/sharepoint/v3">English</Language>
    <DocumentOwner xmlns="26240e89-3532-49c7-9aa3-f3298b29a84c">
      <UserInfo>
        <DisplayName>Lauren Holloway</DisplayName>
        <AccountId>25</AccountId>
        <AccountType/>
      </UserInfo>
    </DocumentOwner>
    <DocumentApprovedDate xmlns="26240e89-3532-49c7-9aa3-f3298b29a84c">2024-10-11T07:00:00+00:00</DocumentApprovedDate>
    <Version_x0020_Notes xmlns="5405bde9-94a4-4593-a6b5-0a3d12ff8b0e" xsi:nil="true"/>
    <SortOrder xmlns="26240e89-3532-49c7-9aa3-f3298b29a84c" xsi:nil="true"/>
    <RequiresIPAgreement xmlns="26240e89-3532-49c7-9aa3-f3298b29a84c">false</RequiresIPAgreement>
    <DocLink xmlns="26240e89-3532-49c7-9aa3-f3298b29a84c">
      <Url xsi:nil="true"/>
      <Description xsi:nil="true"/>
    </DocLink>
    <RequiresDTRAgreement xmlns="26240e89-3532-49c7-9aa3-f3298b29a84c">false</RequiresDTRAgreement>
    <PCIControlledDocStatus xmlns="26240e89-3532-49c7-9aa3-f3298b29a84c">Active</PCIControlledDocStatus>
    <g3cb6027c5fa4fd4ba4fd85acc51570e xmlns="26240e89-3532-49c7-9aa3-f3298b29a84c">
      <Terms xmlns="http://schemas.microsoft.com/office/infopath/2007/PartnerControls"/>
    </g3cb6027c5fa4fd4ba4fd85acc51570e>
    <StandardVersion xmlns="26240e89-3532-49c7-9aa3-f3298b29a84c">v4.0.1</StandardVersion>
    <RequiresAgreement xmlns="26240e89-3532-49c7-9aa3-f3298b29a84c">false</RequiresAgreement>
    <Reference xmlns="26240e89-3532-49c7-9aa3-f3298b29a84c">saq_a-ep_4.0.1</Reference>
    <ControlledSPVersion xmlns="26240e89-3532-49c7-9aa3-f3298b29a84c" xsi:nil="true"/>
    <WorkingDocLink xmlns="26240e89-3532-49c7-9aa3-f3298b29a84c">
      <Url xsi:nil="true"/>
      <Description xsi:nil="true"/>
    </WorkingDocLink>
    <DocumentPublishedDate xmlns="26240e89-3532-49c7-9aa3-f3298b29a84c">2024-10-11T07:00:00+00:00</DocumentPublishedDate>
    <_dlc_DocId xmlns="72d222dc-d9d1-4b23-b5d6-dadbd3c86d8b">E47ZJQC26PNT-1060509697-5035</_dlc_DocId>
    <_dlc_DocIdUrl xmlns="72d222dc-d9d1-4b23-b5d6-dadbd3c86d8b">
      <Url>https://pcissc.sharepoint.com/sites/PublishedDocuments/_layouts/15/DocIdRedir.aspx?ID=E47ZJQC26PNT-1060509697-5035</Url>
      <Description>E47ZJQC26PNT-1060509697-5035</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PCI Controlled Document" ma:contentTypeID="0x0101001D183BBA334FFB47A702B57A412CE082008FA3FDFDA20BD7419751FB3AAB188EA4" ma:contentTypeVersion="184" ma:contentTypeDescription="" ma:contentTypeScope="" ma:versionID="788d5173532f4397f5ef2fb7a12d4860">
  <xsd:schema xmlns:xsd="http://www.w3.org/2001/XMLSchema" xmlns:xs="http://www.w3.org/2001/XMLSchema" xmlns:p="http://schemas.microsoft.com/office/2006/metadata/properties" xmlns:ns1="http://schemas.microsoft.com/sharepoint/v3" xmlns:ns2="26240e89-3532-49c7-9aa3-f3298b29a84c" xmlns:ns3="72d222dc-d9d1-4b23-b5d6-dadbd3c86d8b" xmlns:ns4="5405bde9-94a4-4593-a6b5-0a3d12ff8b0e" targetNamespace="http://schemas.microsoft.com/office/2006/metadata/properties" ma:root="true" ma:fieldsID="f8a55b9e3581fa56d82d536863aa6397" ns1:_="" ns2:_="" ns3:_="" ns4:_="">
    <xsd:import namespace="http://schemas.microsoft.com/sharepoint/v3"/>
    <xsd:import namespace="26240e89-3532-49c7-9aa3-f3298b29a84c"/>
    <xsd:import namespace="72d222dc-d9d1-4b23-b5d6-dadbd3c86d8b"/>
    <xsd:import namespace="5405bde9-94a4-4593-a6b5-0a3d12ff8b0e"/>
    <xsd:element name="properties">
      <xsd:complexType>
        <xsd:sequence>
          <xsd:element name="documentManagement">
            <xsd:complexType>
              <xsd:all>
                <xsd:element ref="ns2:DocumentOwner" minOccurs="0"/>
                <xsd:element ref="ns2:StandardVersion" minOccurs="0"/>
                <xsd:element ref="ns2:PCIControlledDocStatus" minOccurs="0"/>
                <xsd:element ref="ns2:DocumentApprovedDate" minOccurs="0"/>
                <xsd:element ref="ns2:DocumentPublishedDate" minOccurs="0"/>
                <xsd:element ref="ns2:g3cb6027c5fa4fd4ba4fd85acc51570e" minOccurs="0"/>
                <xsd:element ref="ns2:TaxCatchAll" minOccurs="0"/>
                <xsd:element ref="ns2:TaxCatchAllLabel" minOccurs="0"/>
                <xsd:element ref="ns2:DocLink" minOccurs="0"/>
                <xsd:element ref="ns2:ControlledSPVersion" minOccurs="0"/>
                <xsd:element ref="ns2:WorkingDocLink" minOccurs="0"/>
                <xsd:element ref="ns2:RequiresAgreement" minOccurs="0"/>
                <xsd:element ref="ns2:Reference" minOccurs="0"/>
                <xsd:element ref="ns2:SortOrder" minOccurs="0"/>
                <xsd:element ref="ns1:Language" minOccurs="0"/>
                <xsd:element ref="ns2:RequiresDTRAgreement" minOccurs="0"/>
                <xsd:element ref="ns2:RequiresIPAgreement" minOccurs="0"/>
                <xsd:element ref="ns3:_dlc_DocId" minOccurs="0"/>
                <xsd:element ref="ns3:_dlc_DocIdUrl" minOccurs="0"/>
                <xsd:element ref="ns3:_dlc_DocIdPersistId" minOccurs="0"/>
                <xsd:element ref="ns4:Version_x0020_Note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23" nillable="true" ma:displayName="Language" ma:default="English" ma:internalName="Language">
      <xsd:simpleType>
        <xsd:union memberTypes="dms:Text">
          <xsd:simpleType>
            <xsd:restriction base="dms:Choice">
              <xsd:enumeration value="Arabic (Saudi Arabia)"/>
              <xsd:enumeration value="Bulgarian (Bulgaria)"/>
              <xsd:enumeration value="Chinese (Hong Kong S.A.R.)"/>
              <xsd:enumeration value="Chinese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6240e89-3532-49c7-9aa3-f3298b29a84c" elementFormDefault="qualified">
    <xsd:import namespace="http://schemas.microsoft.com/office/2006/documentManagement/types"/>
    <xsd:import namespace="http://schemas.microsoft.com/office/infopath/2007/PartnerControls"/>
    <xsd:element name="DocumentOwner" ma:index="3" nillable="true" ma:displayName="Document Owner" ma:description="Identifies the PCI SSC Owner of this document" ma:list="UserInfo" ma:SharePointGroup="0" ma:internalName="Docum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ndardVersion" ma:index="4" nillable="true" ma:displayName="Standard Version" ma:description="A string identifying the version.  It should follow this format: vN.N.N where 'N' is a number.  Example:  v3.2.1" ma:internalName="StandardVersion">
      <xsd:simpleType>
        <xsd:restriction base="dms:Text">
          <xsd:maxLength value="255"/>
        </xsd:restriction>
      </xsd:simpleType>
    </xsd:element>
    <xsd:element name="PCIControlledDocStatus" ma:index="5" nillable="true" ma:displayName="PCI Controlled DocStatus" ma:description="Identifies the state of the document within its lifecycle" ma:format="Dropdown" ma:internalName="PCIControlledDocStatus">
      <xsd:simpleType>
        <xsd:restriction base="dms:Choice">
          <xsd:enumeration value="Active"/>
          <xsd:enumeration value="Active, due for sunset"/>
          <xsd:enumeration value="Archived"/>
          <xsd:enumeration value="Draft - Working"/>
          <xsd:enumeration value="Submitted for Approval"/>
          <xsd:enumeration value="Approved"/>
          <xsd:enumeration value="Hidden"/>
        </xsd:restriction>
      </xsd:simpleType>
    </xsd:element>
    <xsd:element name="DocumentApprovedDate" ma:index="6" nillable="true" ma:displayName="Document Approved Date" ma:description="The date this document was approved" ma:format="DateOnly" ma:internalName="DocumentApprovedDate">
      <xsd:simpleType>
        <xsd:restriction base="dms:DateTime"/>
      </xsd:simpleType>
    </xsd:element>
    <xsd:element name="DocumentPublishedDate" ma:index="7" nillable="true" ma:displayName="Document Published Date" ma:description="The date this document was published" ma:format="DateOnly" ma:internalName="DocumentPublishedDate">
      <xsd:simpleType>
        <xsd:restriction base="dms:DateTime"/>
      </xsd:simpleType>
    </xsd:element>
    <xsd:element name="g3cb6027c5fa4fd4ba4fd85acc51570e" ma:index="8" nillable="true" ma:taxonomy="true" ma:internalName="g3cb6027c5fa4fd4ba4fd85acc51570e" ma:taxonomyFieldName="PCIControlledDocType" ma:displayName="PCI Controlled DocType" ma:default="" ma:fieldId="{03cb6027-c5fa-4fd4-ba4f-d85acc51570e}" ma:taxonomyMulti="true" ma:sspId="a2826b39-2456-401f-97f1-a75467d17062" ma:termSetId="8be15409-ad95-464e-8394-1eb9755d859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e2a4e76-3d38-42e9-9109-88e48992d533}" ma:internalName="TaxCatchAll" ma:showField="CatchAllData" ma:web="72d222dc-d9d1-4b23-b5d6-dadbd3c86d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e2a4e76-3d38-42e9-9109-88e48992d533}" ma:internalName="TaxCatchAllLabel" ma:readOnly="true" ma:showField="CatchAllDataLabel" ma:web="72d222dc-d9d1-4b23-b5d6-dadbd3c86d8b">
      <xsd:complexType>
        <xsd:complexContent>
          <xsd:extension base="dms:MultiChoiceLookup">
            <xsd:sequence>
              <xsd:element name="Value" type="dms:Lookup" maxOccurs="unbounded" minOccurs="0" nillable="true"/>
            </xsd:sequence>
          </xsd:extension>
        </xsd:complexContent>
      </xsd:complexType>
    </xsd:element>
    <xsd:element name="DocLink" ma:index="17" nillable="true" ma:displayName="DocLink" ma:description="Use this field to link a published document to it's working source, or vice versa"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ControlledSPVersion" ma:index="18" nillable="true" ma:displayName="Controlled SPVersion" ma:description="Stores the SharePoint version when the document was approved" ma:internalName="ControlledSPVersion" ma:percentage="FALSE">
      <xsd:simpleType>
        <xsd:restriction base="dms:Number"/>
      </xsd:simpleType>
    </xsd:element>
    <xsd:element name="WorkingDocLink" ma:index="19" nillable="true" ma:displayName="Working DocLink" ma:format="Hyperlink" ma:internalName="WorkingDoc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equiresAgreement" ma:index="20" nillable="true" ma:displayName="RequiresAgreement" ma:default="0" ma:description="Indicates whether this document should be flagged on the public facing document library to require acceptance of the agreement" ma:internalName="RequiresAgreement">
      <xsd:simpleType>
        <xsd:restriction base="dms:Boolean"/>
      </xsd:simpleType>
    </xsd:element>
    <xsd:element name="Reference" ma:index="21" nillable="true" ma:displayName="Reference" ma:internalName="Reference">
      <xsd:simpleType>
        <xsd:restriction base="dms:Text">
          <xsd:maxLength value="255"/>
        </xsd:restriction>
      </xsd:simpleType>
    </xsd:element>
    <xsd:element name="SortOrder" ma:index="22" nillable="true" ma:displayName="Sort Order" ma:internalName="SortOrder" ma:percentage="FALSE">
      <xsd:simpleType>
        <xsd:restriction base="dms:Number"/>
      </xsd:simpleType>
    </xsd:element>
    <xsd:element name="RequiresDTRAgreement" ma:index="24" nillable="true" ma:displayName="RequiresDTRAgreement" ma:default="0" ma:internalName="RequiresDTRAgreement">
      <xsd:simpleType>
        <xsd:restriction base="dms:Boolean"/>
      </xsd:simpleType>
    </xsd:element>
    <xsd:element name="RequiresIPAgreement" ma:index="25" nillable="true" ma:displayName="RequiresIPAgreement" ma:default="0" ma:internalName="RequiresIPAgree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2d222dc-d9d1-4b23-b5d6-dadbd3c86d8b"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405bde9-94a4-4593-a6b5-0a3d12ff8b0e" elementFormDefault="qualified">
    <xsd:import namespace="http://schemas.microsoft.com/office/2006/documentManagement/types"/>
    <xsd:import namespace="http://schemas.microsoft.com/office/infopath/2007/PartnerControls"/>
    <xsd:element name="Version_x0020_Notes" ma:index="29" nillable="true" ma:displayName="Version Notes" ma:internalName="Version_x0020_Notes">
      <xsd:simpleType>
        <xsd:restriction base="dms:Text">
          <xsd:maxLength value="255"/>
        </xsd:restrictio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a2826b39-2456-401f-97f1-a75467d17062" ContentTypeId="0x0101001D183BBA334FFB47A702B57A412CE082"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C7A5A8C-27D8-42CB-A138-5F0A32DC3061}">
  <ds:schemaRefs>
    <ds:schemaRef ds:uri="http://schemas.microsoft.com/sharepoint/v3/contenttype/forms"/>
  </ds:schemaRefs>
</ds:datastoreItem>
</file>

<file path=customXml/itemProps2.xml><?xml version="1.0" encoding="utf-8"?>
<ds:datastoreItem xmlns:ds="http://schemas.openxmlformats.org/officeDocument/2006/customXml" ds:itemID="{71E53727-133F-47EA-80AC-DA598005B4BC}">
  <ds:schemaRefs>
    <ds:schemaRef ds:uri="http://schemas.microsoft.com/office/2006/metadata/properties"/>
    <ds:schemaRef ds:uri="http://schemas.microsoft.com/office/infopath/2007/PartnerControls"/>
    <ds:schemaRef ds:uri="554f3fe5-16d0-4a7b-882c-44cae01ff8a3"/>
    <ds:schemaRef ds:uri="26240e89-3532-49c7-9aa3-f3298b29a84c"/>
  </ds:schemaRefs>
</ds:datastoreItem>
</file>

<file path=customXml/itemProps3.xml><?xml version="1.0" encoding="utf-8"?>
<ds:datastoreItem xmlns:ds="http://schemas.openxmlformats.org/officeDocument/2006/customXml" ds:itemID="{44667475-9488-4962-AF1B-B3DB38A4FCF1}">
  <ds:schemaRefs>
    <ds:schemaRef ds:uri="http://schemas.openxmlformats.org/officeDocument/2006/bibliography"/>
  </ds:schemaRefs>
</ds:datastoreItem>
</file>

<file path=customXml/itemProps4.xml><?xml version="1.0" encoding="utf-8"?>
<ds:datastoreItem xmlns:ds="http://schemas.openxmlformats.org/officeDocument/2006/customXml" ds:itemID="{F813F0AC-C831-4843-8D9E-4ED1B58FA012}"/>
</file>

<file path=customXml/itemProps5.xml><?xml version="1.0" encoding="utf-8"?>
<ds:datastoreItem xmlns:ds="http://schemas.openxmlformats.org/officeDocument/2006/customXml" ds:itemID="{6170E205-891F-4263-9849-1CA6A3D758BC}"/>
</file>

<file path=customXml/itemProps6.xml><?xml version="1.0" encoding="utf-8"?>
<ds:datastoreItem xmlns:ds="http://schemas.openxmlformats.org/officeDocument/2006/customXml" ds:itemID="{ACF2C8DD-7B86-4E55-8AB5-7481C2DFBC74}"/>
</file>

<file path=docProps/app.xml><?xml version="1.0" encoding="utf-8"?>
<Properties xmlns="http://schemas.openxmlformats.org/officeDocument/2006/extended-properties" xmlns:vt="http://schemas.openxmlformats.org/officeDocument/2006/docPropsVTypes">
  <Template>Normal</Template>
  <TotalTime>0</TotalTime>
  <Pages>83</Pages>
  <Words>21028</Words>
  <Characters>120073</Characters>
  <Application>Microsoft Office Word</Application>
  <DocSecurity>0</DocSecurity>
  <Lines>5220</Lines>
  <Paragraphs>3441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137660</CharactersWithSpaces>
  <SharedDoc>false</SharedDoc>
  <HLinks>
    <vt:vector size="246" baseType="variant">
      <vt:variant>
        <vt:i4>6422542</vt:i4>
      </vt:variant>
      <vt:variant>
        <vt:i4>2991</vt:i4>
      </vt:variant>
      <vt:variant>
        <vt:i4>0</vt:i4>
      </vt:variant>
      <vt:variant>
        <vt:i4>5</vt:i4>
      </vt:variant>
      <vt:variant>
        <vt:lpwstr>https://www.pcisecuritystandards.org/about_us/</vt:lpwstr>
      </vt:variant>
      <vt:variant>
        <vt:lpwstr/>
      </vt:variant>
      <vt:variant>
        <vt:i4>6160474</vt:i4>
      </vt:variant>
      <vt:variant>
        <vt:i4>222</vt:i4>
      </vt:variant>
      <vt:variant>
        <vt:i4>0</vt:i4>
      </vt:variant>
      <vt:variant>
        <vt:i4>5</vt:i4>
      </vt:variant>
      <vt:variant>
        <vt:lpwstr>http://www.pcisecuritystandards.org/</vt:lpwstr>
      </vt:variant>
      <vt:variant>
        <vt:lpwstr/>
      </vt:variant>
      <vt:variant>
        <vt:i4>6619136</vt:i4>
      </vt:variant>
      <vt:variant>
        <vt:i4>219</vt:i4>
      </vt:variant>
      <vt:variant>
        <vt:i4>0</vt:i4>
      </vt:variant>
      <vt:variant>
        <vt:i4>5</vt:i4>
      </vt:variant>
      <vt:variant>
        <vt:lpwstr>https://www.pcisecuritystandards.org/pci_security/glossary</vt:lpwstr>
      </vt:variant>
      <vt:variant>
        <vt:lpwstr/>
      </vt:variant>
      <vt:variant>
        <vt:i4>1441847</vt:i4>
      </vt:variant>
      <vt:variant>
        <vt:i4>212</vt:i4>
      </vt:variant>
      <vt:variant>
        <vt:i4>0</vt:i4>
      </vt:variant>
      <vt:variant>
        <vt:i4>5</vt:i4>
      </vt:variant>
      <vt:variant>
        <vt:lpwstr/>
      </vt:variant>
      <vt:variant>
        <vt:lpwstr>_Toc119497639</vt:lpwstr>
      </vt:variant>
      <vt:variant>
        <vt:i4>1441847</vt:i4>
      </vt:variant>
      <vt:variant>
        <vt:i4>206</vt:i4>
      </vt:variant>
      <vt:variant>
        <vt:i4>0</vt:i4>
      </vt:variant>
      <vt:variant>
        <vt:i4>5</vt:i4>
      </vt:variant>
      <vt:variant>
        <vt:lpwstr/>
      </vt:variant>
      <vt:variant>
        <vt:lpwstr>_Toc119497638</vt:lpwstr>
      </vt:variant>
      <vt:variant>
        <vt:i4>1441847</vt:i4>
      </vt:variant>
      <vt:variant>
        <vt:i4>200</vt:i4>
      </vt:variant>
      <vt:variant>
        <vt:i4>0</vt:i4>
      </vt:variant>
      <vt:variant>
        <vt:i4>5</vt:i4>
      </vt:variant>
      <vt:variant>
        <vt:lpwstr/>
      </vt:variant>
      <vt:variant>
        <vt:lpwstr>_Toc119497637</vt:lpwstr>
      </vt:variant>
      <vt:variant>
        <vt:i4>1441847</vt:i4>
      </vt:variant>
      <vt:variant>
        <vt:i4>194</vt:i4>
      </vt:variant>
      <vt:variant>
        <vt:i4>0</vt:i4>
      </vt:variant>
      <vt:variant>
        <vt:i4>5</vt:i4>
      </vt:variant>
      <vt:variant>
        <vt:lpwstr/>
      </vt:variant>
      <vt:variant>
        <vt:lpwstr>_Toc119497636</vt:lpwstr>
      </vt:variant>
      <vt:variant>
        <vt:i4>1441847</vt:i4>
      </vt:variant>
      <vt:variant>
        <vt:i4>188</vt:i4>
      </vt:variant>
      <vt:variant>
        <vt:i4>0</vt:i4>
      </vt:variant>
      <vt:variant>
        <vt:i4>5</vt:i4>
      </vt:variant>
      <vt:variant>
        <vt:lpwstr/>
      </vt:variant>
      <vt:variant>
        <vt:lpwstr>_Toc119497635</vt:lpwstr>
      </vt:variant>
      <vt:variant>
        <vt:i4>1441847</vt:i4>
      </vt:variant>
      <vt:variant>
        <vt:i4>182</vt:i4>
      </vt:variant>
      <vt:variant>
        <vt:i4>0</vt:i4>
      </vt:variant>
      <vt:variant>
        <vt:i4>5</vt:i4>
      </vt:variant>
      <vt:variant>
        <vt:lpwstr/>
      </vt:variant>
      <vt:variant>
        <vt:lpwstr>_Toc119497634</vt:lpwstr>
      </vt:variant>
      <vt:variant>
        <vt:i4>1441847</vt:i4>
      </vt:variant>
      <vt:variant>
        <vt:i4>176</vt:i4>
      </vt:variant>
      <vt:variant>
        <vt:i4>0</vt:i4>
      </vt:variant>
      <vt:variant>
        <vt:i4>5</vt:i4>
      </vt:variant>
      <vt:variant>
        <vt:lpwstr/>
      </vt:variant>
      <vt:variant>
        <vt:lpwstr>_Toc119497633</vt:lpwstr>
      </vt:variant>
      <vt:variant>
        <vt:i4>1441847</vt:i4>
      </vt:variant>
      <vt:variant>
        <vt:i4>170</vt:i4>
      </vt:variant>
      <vt:variant>
        <vt:i4>0</vt:i4>
      </vt:variant>
      <vt:variant>
        <vt:i4>5</vt:i4>
      </vt:variant>
      <vt:variant>
        <vt:lpwstr/>
      </vt:variant>
      <vt:variant>
        <vt:lpwstr>_Toc119497632</vt:lpwstr>
      </vt:variant>
      <vt:variant>
        <vt:i4>1441847</vt:i4>
      </vt:variant>
      <vt:variant>
        <vt:i4>164</vt:i4>
      </vt:variant>
      <vt:variant>
        <vt:i4>0</vt:i4>
      </vt:variant>
      <vt:variant>
        <vt:i4>5</vt:i4>
      </vt:variant>
      <vt:variant>
        <vt:lpwstr/>
      </vt:variant>
      <vt:variant>
        <vt:lpwstr>_Toc119497631</vt:lpwstr>
      </vt:variant>
      <vt:variant>
        <vt:i4>1441847</vt:i4>
      </vt:variant>
      <vt:variant>
        <vt:i4>158</vt:i4>
      </vt:variant>
      <vt:variant>
        <vt:i4>0</vt:i4>
      </vt:variant>
      <vt:variant>
        <vt:i4>5</vt:i4>
      </vt:variant>
      <vt:variant>
        <vt:lpwstr/>
      </vt:variant>
      <vt:variant>
        <vt:lpwstr>_Toc119497630</vt:lpwstr>
      </vt:variant>
      <vt:variant>
        <vt:i4>1507383</vt:i4>
      </vt:variant>
      <vt:variant>
        <vt:i4>152</vt:i4>
      </vt:variant>
      <vt:variant>
        <vt:i4>0</vt:i4>
      </vt:variant>
      <vt:variant>
        <vt:i4>5</vt:i4>
      </vt:variant>
      <vt:variant>
        <vt:lpwstr/>
      </vt:variant>
      <vt:variant>
        <vt:lpwstr>_Toc119497629</vt:lpwstr>
      </vt:variant>
      <vt:variant>
        <vt:i4>1507383</vt:i4>
      </vt:variant>
      <vt:variant>
        <vt:i4>146</vt:i4>
      </vt:variant>
      <vt:variant>
        <vt:i4>0</vt:i4>
      </vt:variant>
      <vt:variant>
        <vt:i4>5</vt:i4>
      </vt:variant>
      <vt:variant>
        <vt:lpwstr/>
      </vt:variant>
      <vt:variant>
        <vt:lpwstr>_Toc119497628</vt:lpwstr>
      </vt:variant>
      <vt:variant>
        <vt:i4>1507383</vt:i4>
      </vt:variant>
      <vt:variant>
        <vt:i4>140</vt:i4>
      </vt:variant>
      <vt:variant>
        <vt:i4>0</vt:i4>
      </vt:variant>
      <vt:variant>
        <vt:i4>5</vt:i4>
      </vt:variant>
      <vt:variant>
        <vt:lpwstr/>
      </vt:variant>
      <vt:variant>
        <vt:lpwstr>_Toc119497627</vt:lpwstr>
      </vt:variant>
      <vt:variant>
        <vt:i4>1507383</vt:i4>
      </vt:variant>
      <vt:variant>
        <vt:i4>134</vt:i4>
      </vt:variant>
      <vt:variant>
        <vt:i4>0</vt:i4>
      </vt:variant>
      <vt:variant>
        <vt:i4>5</vt:i4>
      </vt:variant>
      <vt:variant>
        <vt:lpwstr/>
      </vt:variant>
      <vt:variant>
        <vt:lpwstr>_Toc119497626</vt:lpwstr>
      </vt:variant>
      <vt:variant>
        <vt:i4>1507383</vt:i4>
      </vt:variant>
      <vt:variant>
        <vt:i4>128</vt:i4>
      </vt:variant>
      <vt:variant>
        <vt:i4>0</vt:i4>
      </vt:variant>
      <vt:variant>
        <vt:i4>5</vt:i4>
      </vt:variant>
      <vt:variant>
        <vt:lpwstr/>
      </vt:variant>
      <vt:variant>
        <vt:lpwstr>_Toc119497625</vt:lpwstr>
      </vt:variant>
      <vt:variant>
        <vt:i4>1507383</vt:i4>
      </vt:variant>
      <vt:variant>
        <vt:i4>122</vt:i4>
      </vt:variant>
      <vt:variant>
        <vt:i4>0</vt:i4>
      </vt:variant>
      <vt:variant>
        <vt:i4>5</vt:i4>
      </vt:variant>
      <vt:variant>
        <vt:lpwstr/>
      </vt:variant>
      <vt:variant>
        <vt:lpwstr>_Toc119497624</vt:lpwstr>
      </vt:variant>
      <vt:variant>
        <vt:i4>1507383</vt:i4>
      </vt:variant>
      <vt:variant>
        <vt:i4>116</vt:i4>
      </vt:variant>
      <vt:variant>
        <vt:i4>0</vt:i4>
      </vt:variant>
      <vt:variant>
        <vt:i4>5</vt:i4>
      </vt:variant>
      <vt:variant>
        <vt:lpwstr/>
      </vt:variant>
      <vt:variant>
        <vt:lpwstr>_Toc119497623</vt:lpwstr>
      </vt:variant>
      <vt:variant>
        <vt:i4>1507383</vt:i4>
      </vt:variant>
      <vt:variant>
        <vt:i4>110</vt:i4>
      </vt:variant>
      <vt:variant>
        <vt:i4>0</vt:i4>
      </vt:variant>
      <vt:variant>
        <vt:i4>5</vt:i4>
      </vt:variant>
      <vt:variant>
        <vt:lpwstr/>
      </vt:variant>
      <vt:variant>
        <vt:lpwstr>_Toc119497622</vt:lpwstr>
      </vt:variant>
      <vt:variant>
        <vt:i4>1507383</vt:i4>
      </vt:variant>
      <vt:variant>
        <vt:i4>104</vt:i4>
      </vt:variant>
      <vt:variant>
        <vt:i4>0</vt:i4>
      </vt:variant>
      <vt:variant>
        <vt:i4>5</vt:i4>
      </vt:variant>
      <vt:variant>
        <vt:lpwstr/>
      </vt:variant>
      <vt:variant>
        <vt:lpwstr>_Toc119497621</vt:lpwstr>
      </vt:variant>
      <vt:variant>
        <vt:i4>1507383</vt:i4>
      </vt:variant>
      <vt:variant>
        <vt:i4>98</vt:i4>
      </vt:variant>
      <vt:variant>
        <vt:i4>0</vt:i4>
      </vt:variant>
      <vt:variant>
        <vt:i4>5</vt:i4>
      </vt:variant>
      <vt:variant>
        <vt:lpwstr/>
      </vt:variant>
      <vt:variant>
        <vt:lpwstr>_Toc119497620</vt:lpwstr>
      </vt:variant>
      <vt:variant>
        <vt:i4>1310775</vt:i4>
      </vt:variant>
      <vt:variant>
        <vt:i4>92</vt:i4>
      </vt:variant>
      <vt:variant>
        <vt:i4>0</vt:i4>
      </vt:variant>
      <vt:variant>
        <vt:i4>5</vt:i4>
      </vt:variant>
      <vt:variant>
        <vt:lpwstr/>
      </vt:variant>
      <vt:variant>
        <vt:lpwstr>_Toc119497619</vt:lpwstr>
      </vt:variant>
      <vt:variant>
        <vt:i4>1310775</vt:i4>
      </vt:variant>
      <vt:variant>
        <vt:i4>86</vt:i4>
      </vt:variant>
      <vt:variant>
        <vt:i4>0</vt:i4>
      </vt:variant>
      <vt:variant>
        <vt:i4>5</vt:i4>
      </vt:variant>
      <vt:variant>
        <vt:lpwstr/>
      </vt:variant>
      <vt:variant>
        <vt:lpwstr>_Toc119497618</vt:lpwstr>
      </vt:variant>
      <vt:variant>
        <vt:i4>1310775</vt:i4>
      </vt:variant>
      <vt:variant>
        <vt:i4>80</vt:i4>
      </vt:variant>
      <vt:variant>
        <vt:i4>0</vt:i4>
      </vt:variant>
      <vt:variant>
        <vt:i4>5</vt:i4>
      </vt:variant>
      <vt:variant>
        <vt:lpwstr/>
      </vt:variant>
      <vt:variant>
        <vt:lpwstr>_Toc119497617</vt:lpwstr>
      </vt:variant>
      <vt:variant>
        <vt:i4>1310775</vt:i4>
      </vt:variant>
      <vt:variant>
        <vt:i4>74</vt:i4>
      </vt:variant>
      <vt:variant>
        <vt:i4>0</vt:i4>
      </vt:variant>
      <vt:variant>
        <vt:i4>5</vt:i4>
      </vt:variant>
      <vt:variant>
        <vt:lpwstr/>
      </vt:variant>
      <vt:variant>
        <vt:lpwstr>_Toc119497616</vt:lpwstr>
      </vt:variant>
      <vt:variant>
        <vt:i4>1310775</vt:i4>
      </vt:variant>
      <vt:variant>
        <vt:i4>68</vt:i4>
      </vt:variant>
      <vt:variant>
        <vt:i4>0</vt:i4>
      </vt:variant>
      <vt:variant>
        <vt:i4>5</vt:i4>
      </vt:variant>
      <vt:variant>
        <vt:lpwstr/>
      </vt:variant>
      <vt:variant>
        <vt:lpwstr>_Toc119497615</vt:lpwstr>
      </vt:variant>
      <vt:variant>
        <vt:i4>1310775</vt:i4>
      </vt:variant>
      <vt:variant>
        <vt:i4>62</vt:i4>
      </vt:variant>
      <vt:variant>
        <vt:i4>0</vt:i4>
      </vt:variant>
      <vt:variant>
        <vt:i4>5</vt:i4>
      </vt:variant>
      <vt:variant>
        <vt:lpwstr/>
      </vt:variant>
      <vt:variant>
        <vt:lpwstr>_Toc119497614</vt:lpwstr>
      </vt:variant>
      <vt:variant>
        <vt:i4>1310775</vt:i4>
      </vt:variant>
      <vt:variant>
        <vt:i4>56</vt:i4>
      </vt:variant>
      <vt:variant>
        <vt:i4>0</vt:i4>
      </vt:variant>
      <vt:variant>
        <vt:i4>5</vt:i4>
      </vt:variant>
      <vt:variant>
        <vt:lpwstr/>
      </vt:variant>
      <vt:variant>
        <vt:lpwstr>_Toc119497613</vt:lpwstr>
      </vt:variant>
      <vt:variant>
        <vt:i4>1310775</vt:i4>
      </vt:variant>
      <vt:variant>
        <vt:i4>50</vt:i4>
      </vt:variant>
      <vt:variant>
        <vt:i4>0</vt:i4>
      </vt:variant>
      <vt:variant>
        <vt:i4>5</vt:i4>
      </vt:variant>
      <vt:variant>
        <vt:lpwstr/>
      </vt:variant>
      <vt:variant>
        <vt:lpwstr>_Toc119497612</vt:lpwstr>
      </vt:variant>
      <vt:variant>
        <vt:i4>1310775</vt:i4>
      </vt:variant>
      <vt:variant>
        <vt:i4>44</vt:i4>
      </vt:variant>
      <vt:variant>
        <vt:i4>0</vt:i4>
      </vt:variant>
      <vt:variant>
        <vt:i4>5</vt:i4>
      </vt:variant>
      <vt:variant>
        <vt:lpwstr/>
      </vt:variant>
      <vt:variant>
        <vt:lpwstr>_Toc119497611</vt:lpwstr>
      </vt:variant>
      <vt:variant>
        <vt:i4>1310775</vt:i4>
      </vt:variant>
      <vt:variant>
        <vt:i4>38</vt:i4>
      </vt:variant>
      <vt:variant>
        <vt:i4>0</vt:i4>
      </vt:variant>
      <vt:variant>
        <vt:i4>5</vt:i4>
      </vt:variant>
      <vt:variant>
        <vt:lpwstr/>
      </vt:variant>
      <vt:variant>
        <vt:lpwstr>_Toc119497610</vt:lpwstr>
      </vt:variant>
      <vt:variant>
        <vt:i4>1376311</vt:i4>
      </vt:variant>
      <vt:variant>
        <vt:i4>32</vt:i4>
      </vt:variant>
      <vt:variant>
        <vt:i4>0</vt:i4>
      </vt:variant>
      <vt:variant>
        <vt:i4>5</vt:i4>
      </vt:variant>
      <vt:variant>
        <vt:lpwstr/>
      </vt:variant>
      <vt:variant>
        <vt:lpwstr>_Toc119497609</vt:lpwstr>
      </vt:variant>
      <vt:variant>
        <vt:i4>1376311</vt:i4>
      </vt:variant>
      <vt:variant>
        <vt:i4>26</vt:i4>
      </vt:variant>
      <vt:variant>
        <vt:i4>0</vt:i4>
      </vt:variant>
      <vt:variant>
        <vt:i4>5</vt:i4>
      </vt:variant>
      <vt:variant>
        <vt:lpwstr/>
      </vt:variant>
      <vt:variant>
        <vt:lpwstr>_Toc119497608</vt:lpwstr>
      </vt:variant>
      <vt:variant>
        <vt:i4>1376311</vt:i4>
      </vt:variant>
      <vt:variant>
        <vt:i4>20</vt:i4>
      </vt:variant>
      <vt:variant>
        <vt:i4>0</vt:i4>
      </vt:variant>
      <vt:variant>
        <vt:i4>5</vt:i4>
      </vt:variant>
      <vt:variant>
        <vt:lpwstr/>
      </vt:variant>
      <vt:variant>
        <vt:lpwstr>_Toc119497607</vt:lpwstr>
      </vt:variant>
      <vt:variant>
        <vt:i4>1376311</vt:i4>
      </vt:variant>
      <vt:variant>
        <vt:i4>14</vt:i4>
      </vt:variant>
      <vt:variant>
        <vt:i4>0</vt:i4>
      </vt:variant>
      <vt:variant>
        <vt:i4>5</vt:i4>
      </vt:variant>
      <vt:variant>
        <vt:lpwstr/>
      </vt:variant>
      <vt:variant>
        <vt:lpwstr>_Toc119497606</vt:lpwstr>
      </vt:variant>
      <vt:variant>
        <vt:i4>1376311</vt:i4>
      </vt:variant>
      <vt:variant>
        <vt:i4>8</vt:i4>
      </vt:variant>
      <vt:variant>
        <vt:i4>0</vt:i4>
      </vt:variant>
      <vt:variant>
        <vt:i4>5</vt:i4>
      </vt:variant>
      <vt:variant>
        <vt:lpwstr/>
      </vt:variant>
      <vt:variant>
        <vt:lpwstr>_Toc119497605</vt:lpwstr>
      </vt:variant>
      <vt:variant>
        <vt:i4>1376311</vt:i4>
      </vt:variant>
      <vt:variant>
        <vt:i4>2</vt:i4>
      </vt:variant>
      <vt:variant>
        <vt:i4>0</vt:i4>
      </vt:variant>
      <vt:variant>
        <vt:i4>5</vt:i4>
      </vt:variant>
      <vt:variant>
        <vt:lpwstr/>
      </vt:variant>
      <vt:variant>
        <vt:lpwstr>_Toc119497604</vt:lpwstr>
      </vt:variant>
      <vt:variant>
        <vt:i4>6160474</vt:i4>
      </vt:variant>
      <vt:variant>
        <vt:i4>0</vt:i4>
      </vt:variant>
      <vt:variant>
        <vt:i4>0</vt:i4>
      </vt:variant>
      <vt:variant>
        <vt:i4>5</vt:i4>
      </vt:variant>
      <vt:variant>
        <vt:lpwstr>http://www.pcisecuritystandards.org/</vt:lpwstr>
      </vt:variant>
      <vt:variant>
        <vt:lpwstr/>
      </vt:variant>
      <vt:variant>
        <vt:i4>4325499</vt:i4>
      </vt:variant>
      <vt:variant>
        <vt:i4>0</vt:i4>
      </vt:variant>
      <vt:variant>
        <vt:i4>0</vt:i4>
      </vt:variant>
      <vt:variant>
        <vt:i4>5</vt:i4>
      </vt:variant>
      <vt:variant>
        <vt:lpwstr>mailto:kyoung@pcisecuritystandards.org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SAQ A-EP</dc:title>
  <dc:subject/>
  <dc:creator/>
  <cp:keywords/>
  <cp:lastModifiedBy/>
  <cp:revision>1</cp:revision>
  <dcterms:created xsi:type="dcterms:W3CDTF">2024-10-10T15:41:00Z</dcterms:created>
  <dcterms:modified xsi:type="dcterms:W3CDTF">2024-10-10T15:42:00Z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0x0101001D183BBA334FFB47A702B57A412CE082008FA3FDFDA20BD7419751FB3AAB188EA4</vt:lpwstr>
  </property>
  <property fmtid="{D5CDD505-2E9C-101B-9397-08002B2CF9AE}" pid="4" name="_dlc_DocIdItemGuid">
    <vt:lpwstr>addab928-6415-4a69-967a-9711c2e76942</vt:lpwstr>
  </property>
  <property fmtid="{D5CDD505-2E9C-101B-9397-08002B2CF9AE}" pid="5" name="PCIControlledDocType">
    <vt:lpwstr/>
  </property>
</Properties>
</file>